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275" w:rsidRPr="00F753FE" w:rsidRDefault="00E701ED" w:rsidP="00E701ED">
      <w:pPr>
        <w:jc w:val="center"/>
        <w:rPr>
          <w:rFonts w:ascii="Arial" w:hAnsi="Arial" w:cs="Arial"/>
          <w:b/>
          <w:sz w:val="24"/>
          <w:szCs w:val="24"/>
        </w:rPr>
      </w:pPr>
      <w:r w:rsidRPr="00F753FE">
        <w:rPr>
          <w:rFonts w:ascii="Arial" w:hAnsi="Arial" w:cs="Arial"/>
          <w:b/>
          <w:sz w:val="24"/>
          <w:szCs w:val="24"/>
        </w:rPr>
        <w:t>Credentialing Professional Development Hours</w:t>
      </w:r>
    </w:p>
    <w:p w:rsidR="00E701ED" w:rsidRPr="00F753FE" w:rsidRDefault="00E701ED" w:rsidP="00E701ED">
      <w:pPr>
        <w:jc w:val="center"/>
        <w:rPr>
          <w:rFonts w:ascii="Arial" w:hAnsi="Arial" w:cs="Arial"/>
          <w:sz w:val="24"/>
          <w:szCs w:val="24"/>
        </w:rPr>
      </w:pPr>
    </w:p>
    <w:p w:rsidR="00E701ED" w:rsidRPr="00F753FE" w:rsidRDefault="00E701ED" w:rsidP="00E701ED">
      <w:pPr>
        <w:jc w:val="center"/>
        <w:rPr>
          <w:rFonts w:ascii="Arial" w:hAnsi="Arial" w:cs="Arial"/>
          <w:sz w:val="24"/>
          <w:szCs w:val="24"/>
        </w:rPr>
      </w:pPr>
      <w:r w:rsidRPr="00F753FE">
        <w:rPr>
          <w:rFonts w:ascii="Arial" w:hAnsi="Arial" w:cs="Arial"/>
          <w:sz w:val="24"/>
          <w:szCs w:val="24"/>
        </w:rPr>
        <w:t xml:space="preserve">Credentialed Managers and Candidates may receive the following number of hours towards the </w:t>
      </w:r>
      <w:proofErr w:type="gramStart"/>
      <w:r w:rsidRPr="00F753FE">
        <w:rPr>
          <w:rFonts w:ascii="Arial" w:hAnsi="Arial" w:cs="Arial"/>
          <w:sz w:val="24"/>
          <w:szCs w:val="24"/>
        </w:rPr>
        <w:t>40 hour</w:t>
      </w:r>
      <w:proofErr w:type="gramEnd"/>
      <w:r w:rsidRPr="00F753FE">
        <w:rPr>
          <w:rFonts w:ascii="Arial" w:hAnsi="Arial" w:cs="Arial"/>
          <w:sz w:val="24"/>
          <w:szCs w:val="24"/>
        </w:rPr>
        <w:t xml:space="preserve"> annual professional development requirement</w:t>
      </w:r>
      <w:r w:rsidR="006A56C0" w:rsidRPr="00F753FE">
        <w:rPr>
          <w:rFonts w:ascii="Arial" w:hAnsi="Arial" w:cs="Arial"/>
          <w:sz w:val="24"/>
          <w:szCs w:val="24"/>
        </w:rPr>
        <w:t xml:space="preserve"> for participation in these activities</w:t>
      </w:r>
      <w:r w:rsidRPr="00F753FE">
        <w:rPr>
          <w:rFonts w:ascii="Arial" w:hAnsi="Arial" w:cs="Arial"/>
          <w:sz w:val="24"/>
          <w:szCs w:val="24"/>
        </w:rPr>
        <w:t>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01ED" w:rsidRPr="00F753FE" w:rsidTr="00434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1ED" w:rsidRPr="00F753FE" w:rsidRDefault="00E701ED" w:rsidP="00E701ED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4675" w:type="dxa"/>
          </w:tcPr>
          <w:p w:rsidR="00E701ED" w:rsidRPr="00F753FE" w:rsidRDefault="00E701ED" w:rsidP="00E701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>Hours</w:t>
            </w:r>
          </w:p>
        </w:tc>
      </w:tr>
      <w:tr w:rsidR="00E701ED" w:rsidRPr="00F753FE" w:rsidTr="0043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1ED" w:rsidRPr="00F753FE" w:rsidRDefault="00E701ED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ICMA Regional Conferences</w:t>
            </w:r>
          </w:p>
        </w:tc>
        <w:tc>
          <w:tcPr>
            <w:tcW w:w="4675" w:type="dxa"/>
          </w:tcPr>
          <w:p w:rsidR="00E701ED" w:rsidRPr="00F753FE" w:rsidRDefault="0043454A" w:rsidP="00E7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 w:rsidR="00E701ED" w:rsidRPr="00F753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701ED" w:rsidRPr="00F753FE" w:rsidTr="0043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1ED" w:rsidRPr="00F753FE" w:rsidRDefault="00E701ED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ICMA Annual Conference</w:t>
            </w:r>
          </w:p>
        </w:tc>
        <w:tc>
          <w:tcPr>
            <w:tcW w:w="4675" w:type="dxa"/>
          </w:tcPr>
          <w:p w:rsidR="00E701ED" w:rsidRPr="00F753FE" w:rsidRDefault="00E701ED" w:rsidP="00E7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>Up to 19.5</w:t>
            </w:r>
          </w:p>
        </w:tc>
      </w:tr>
      <w:tr w:rsidR="00E701ED" w:rsidRPr="00F753FE" w:rsidTr="0043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1ED" w:rsidRPr="00F753FE" w:rsidRDefault="00E701ED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Professional Readings</w:t>
            </w:r>
          </w:p>
        </w:tc>
        <w:tc>
          <w:tcPr>
            <w:tcW w:w="4675" w:type="dxa"/>
          </w:tcPr>
          <w:p w:rsidR="00E701ED" w:rsidRPr="00F753FE" w:rsidRDefault="00E701ED" w:rsidP="00E7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>Up to 10 each</w:t>
            </w:r>
          </w:p>
        </w:tc>
      </w:tr>
      <w:tr w:rsidR="00E701ED" w:rsidRPr="00F753FE" w:rsidTr="0043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1ED" w:rsidRPr="00F753FE" w:rsidRDefault="00E701ED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3.0 University Credit Course</w:t>
            </w:r>
          </w:p>
        </w:tc>
        <w:tc>
          <w:tcPr>
            <w:tcW w:w="4675" w:type="dxa"/>
          </w:tcPr>
          <w:p w:rsidR="00E701ED" w:rsidRPr="00F753FE" w:rsidRDefault="00150585" w:rsidP="00E7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701ED" w:rsidRPr="00F753FE" w:rsidTr="0043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1ED" w:rsidRPr="00F753FE" w:rsidRDefault="00E701ED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Mentoring</w:t>
            </w:r>
          </w:p>
        </w:tc>
        <w:tc>
          <w:tcPr>
            <w:tcW w:w="4675" w:type="dxa"/>
          </w:tcPr>
          <w:p w:rsidR="00E701ED" w:rsidRPr="00F753FE" w:rsidRDefault="00E701ED" w:rsidP="00E7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 xml:space="preserve">Up to 20 </w:t>
            </w:r>
          </w:p>
        </w:tc>
        <w:bookmarkStart w:id="0" w:name="_GoBack"/>
        <w:bookmarkEnd w:id="0"/>
      </w:tr>
      <w:tr w:rsidR="00E701ED" w:rsidRPr="00F753FE" w:rsidTr="0043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1ED" w:rsidRPr="00F753FE" w:rsidRDefault="003A1C0D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ICMA Coaching Program</w:t>
            </w:r>
          </w:p>
        </w:tc>
        <w:tc>
          <w:tcPr>
            <w:tcW w:w="4675" w:type="dxa"/>
          </w:tcPr>
          <w:p w:rsidR="00E701ED" w:rsidRPr="00F753FE" w:rsidRDefault="00150585" w:rsidP="00E7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>Up to 20</w:t>
            </w:r>
          </w:p>
        </w:tc>
      </w:tr>
      <w:tr w:rsidR="00E701ED" w:rsidRPr="00F753FE" w:rsidTr="0043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1ED" w:rsidRPr="00F753FE" w:rsidRDefault="00750C2F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Williamsburg Leadership Institute </w:t>
            </w:r>
          </w:p>
        </w:tc>
        <w:tc>
          <w:tcPr>
            <w:tcW w:w="4675" w:type="dxa"/>
          </w:tcPr>
          <w:p w:rsidR="00E701ED" w:rsidRPr="00F753FE" w:rsidRDefault="00750C2F" w:rsidP="00E7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>16.5 with an additional 2 hours if you attend the tour of Jamestown</w:t>
            </w:r>
          </w:p>
        </w:tc>
      </w:tr>
      <w:tr w:rsidR="00E701ED" w:rsidRPr="00F753FE" w:rsidTr="0043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701ED" w:rsidRPr="00F753FE" w:rsidRDefault="006A56C0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Midwest Leadership Institute</w:t>
            </w:r>
          </w:p>
        </w:tc>
        <w:tc>
          <w:tcPr>
            <w:tcW w:w="4675" w:type="dxa"/>
          </w:tcPr>
          <w:p w:rsidR="00E701ED" w:rsidRPr="00F753FE" w:rsidRDefault="00282BD4" w:rsidP="00E7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A56C0" w:rsidRPr="00F753FE" w:rsidTr="0043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A56C0" w:rsidRPr="00F753FE" w:rsidRDefault="006A56C0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Gettysburg Leadership Institute</w:t>
            </w:r>
          </w:p>
        </w:tc>
        <w:tc>
          <w:tcPr>
            <w:tcW w:w="4675" w:type="dxa"/>
          </w:tcPr>
          <w:p w:rsidR="006A56C0" w:rsidRPr="00F753FE" w:rsidRDefault="00FC0673" w:rsidP="00E7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A56C0" w:rsidRPr="00F753FE" w:rsidTr="0043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A56C0" w:rsidRPr="00F753FE" w:rsidRDefault="006A56C0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SEI Leadership Institute</w:t>
            </w:r>
          </w:p>
        </w:tc>
        <w:tc>
          <w:tcPr>
            <w:tcW w:w="4675" w:type="dxa"/>
          </w:tcPr>
          <w:p w:rsidR="006A56C0" w:rsidRPr="00F753FE" w:rsidRDefault="00FC0673" w:rsidP="00E7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C0673" w:rsidRPr="00F753FE" w:rsidTr="00434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C0673" w:rsidRPr="00F753FE" w:rsidRDefault="00FC0673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Leadership ICMA</w:t>
            </w:r>
          </w:p>
        </w:tc>
        <w:tc>
          <w:tcPr>
            <w:tcW w:w="4675" w:type="dxa"/>
          </w:tcPr>
          <w:p w:rsidR="00FC0673" w:rsidRPr="00F753FE" w:rsidRDefault="00FC0673" w:rsidP="00E70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A56C0" w:rsidRPr="00F753FE" w:rsidTr="00434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A56C0" w:rsidRPr="00F753FE" w:rsidRDefault="006A56C0" w:rsidP="00E701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3FE">
              <w:rPr>
                <w:rFonts w:ascii="Arial" w:hAnsi="Arial" w:cs="Arial"/>
                <w:color w:val="000000" w:themeColor="text1"/>
                <w:sz w:val="24"/>
                <w:szCs w:val="24"/>
              </w:rPr>
              <w:t>Other professional development activities</w:t>
            </w:r>
          </w:p>
        </w:tc>
        <w:tc>
          <w:tcPr>
            <w:tcW w:w="4675" w:type="dxa"/>
          </w:tcPr>
          <w:p w:rsidR="006A56C0" w:rsidRPr="00F753FE" w:rsidRDefault="006A56C0" w:rsidP="00E70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53FE">
              <w:rPr>
                <w:rFonts w:ascii="Arial" w:hAnsi="Arial" w:cs="Arial"/>
                <w:sz w:val="24"/>
                <w:szCs w:val="24"/>
              </w:rPr>
              <w:t>Actual hours</w:t>
            </w:r>
          </w:p>
        </w:tc>
      </w:tr>
    </w:tbl>
    <w:p w:rsidR="00E701ED" w:rsidRPr="00F753FE" w:rsidRDefault="00E701ED" w:rsidP="00E701ED">
      <w:pPr>
        <w:jc w:val="center"/>
        <w:rPr>
          <w:rFonts w:ascii="Arial" w:hAnsi="Arial" w:cs="Arial"/>
        </w:rPr>
      </w:pPr>
    </w:p>
    <w:sectPr w:rsidR="00E701ED" w:rsidRPr="00F75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ED"/>
    <w:rsid w:val="00150585"/>
    <w:rsid w:val="001D5275"/>
    <w:rsid w:val="00282BD4"/>
    <w:rsid w:val="003A1C0D"/>
    <w:rsid w:val="0043454A"/>
    <w:rsid w:val="006A56C0"/>
    <w:rsid w:val="00750C2F"/>
    <w:rsid w:val="00D33621"/>
    <w:rsid w:val="00E701ED"/>
    <w:rsid w:val="00F753FE"/>
    <w:rsid w:val="00FC0673"/>
    <w:rsid w:val="00FC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837F"/>
  <w15:chartTrackingRefBased/>
  <w15:docId w15:val="{57DA5DB4-4ABF-449A-A28E-06F61840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FC1E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1">
    <w:name w:val="Grid Table 4 Accent 1"/>
    <w:basedOn w:val="TableNormal"/>
    <w:uiPriority w:val="49"/>
    <w:rsid w:val="004345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Jenese Jackson</dc:creator>
  <cp:keywords/>
  <dc:description/>
  <cp:lastModifiedBy>Jenese Jackson</cp:lastModifiedBy>
  <cp:revision>12</cp:revision>
  <dcterms:created xsi:type="dcterms:W3CDTF">2017-12-19T21:35:00Z</dcterms:created>
  <dcterms:modified xsi:type="dcterms:W3CDTF">2018-08-13T21:03:00Z</dcterms:modified>
</cp:coreProperties>
</file>