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3A4702" w:rsidP="00EF3984">
      <w:pPr>
        <w:tabs>
          <w:tab w:val="left" w:pos="-810"/>
        </w:tabs>
        <w:ind w:left="-1260"/>
        <w:jc w:val="center"/>
        <w:rPr>
          <w:rFonts w:ascii="Myriad Pro" w:hAnsi="Myriad Pro"/>
          <w:sz w:val="40"/>
          <w:szCs w:val="40"/>
        </w:rPr>
      </w:pPr>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extent cx="2451037" cy="808075"/>
                <wp:effectExtent l="19050" t="0" r="641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2450466" cy="807887"/>
                        </a:xfrm>
                        <a:prstGeom prst="rect">
                          <a:avLst/>
                        </a:prstGeom>
                        <a:noFill/>
                        <a:ln>
                          <a:noFill/>
                        </a:ln>
                      </pic:spPr>
                    </pic:pic>
                  </a:graphicData>
                </a:graphic>
              </wp:inline>
            </w:drawing>
          </w:r>
        </w:p>
      </w:sdtContent>
    </w:sdt>
    <w:p w:rsidR="00674470" w:rsidRPr="00EF3984" w:rsidRDefault="00B528AF" w:rsidP="00EF3984">
      <w:pPr>
        <w:tabs>
          <w:tab w:val="left" w:pos="-810"/>
        </w:tabs>
        <w:ind w:left="-1260"/>
        <w:jc w:val="center"/>
        <w:rPr>
          <w:rFonts w:ascii="Myriad Pro" w:hAnsi="Myriad Pro"/>
          <w:sz w:val="24"/>
          <w:szCs w:val="24"/>
        </w:rPr>
      </w:pPr>
      <w:r>
        <w:rPr>
          <w:rFonts w:ascii="Myriad Pro" w:hAnsi="Myriad Pro"/>
          <w:sz w:val="24"/>
          <w:szCs w:val="24"/>
        </w:rPr>
        <w:t>CATAWBA COUNTY, NORTH CAROLINA</w:t>
      </w:r>
    </w:p>
    <w:p w:rsidR="00EF3984" w:rsidRPr="0011538C" w:rsidRDefault="003A4702"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sdt>
      <w:sdtPr>
        <w:rPr>
          <w:rFonts w:cstheme="minorHAnsi"/>
          <w:b/>
          <w:bCs/>
          <w:color w:val="000000"/>
          <w:sz w:val="23"/>
          <w:szCs w:val="23"/>
        </w:rPr>
        <w:id w:val="-983155865"/>
        <w:text/>
      </w:sdtPr>
      <w:sdtEndPr/>
      <w:sdtContent>
        <w:p w:rsidR="00674470" w:rsidRPr="00CB2F64" w:rsidRDefault="0011538C" w:rsidP="000C140E">
          <w:pPr>
            <w:tabs>
              <w:tab w:val="left" w:pos="4140"/>
            </w:tabs>
            <w:ind w:hanging="900"/>
            <w:jc w:val="center"/>
            <w:rPr>
              <w:rFonts w:cstheme="minorHAnsi"/>
              <w:b/>
              <w:sz w:val="40"/>
              <w:szCs w:val="40"/>
            </w:rPr>
          </w:pPr>
          <w:r w:rsidRPr="00CB2F64">
            <w:rPr>
              <w:rFonts w:cstheme="minorHAnsi"/>
              <w:b/>
              <w:bCs/>
              <w:color w:val="000000"/>
              <w:sz w:val="23"/>
              <w:szCs w:val="23"/>
            </w:rPr>
            <w:t>THERMAL ENERGY EXCHANGE, CAPTURE, AND UTILIZATION PROJECT</w:t>
          </w:r>
        </w:p>
      </w:sdtContent>
    </w:sdt>
    <w:sdt>
      <w:sdtPr>
        <w:rPr>
          <w:rFonts w:cstheme="minorHAnsi"/>
          <w:sz w:val="28"/>
          <w:szCs w:val="28"/>
        </w:rPr>
        <w:id w:val="757334661"/>
        <w:text/>
      </w:sdtPr>
      <w:sdtEndPr/>
      <w:sdtContent>
        <w:p w:rsidR="00674470" w:rsidRPr="00CB2F64" w:rsidRDefault="008231D7" w:rsidP="00EF3984">
          <w:pPr>
            <w:tabs>
              <w:tab w:val="left" w:pos="-810"/>
            </w:tabs>
            <w:ind w:left="-1260"/>
            <w:jc w:val="center"/>
            <w:rPr>
              <w:rFonts w:cstheme="minorHAnsi"/>
              <w:sz w:val="28"/>
              <w:szCs w:val="28"/>
            </w:rPr>
          </w:pPr>
          <w:r w:rsidRPr="00CB2F64">
            <w:rPr>
              <w:rFonts w:cstheme="minorHAnsi"/>
              <w:sz w:val="28"/>
              <w:szCs w:val="28"/>
            </w:rPr>
            <w:t>Jonathan Greer</w:t>
          </w:r>
        </w:p>
      </w:sdtContent>
    </w:sdt>
    <w:sdt>
      <w:sdtPr>
        <w:rPr>
          <w:rFonts w:cstheme="minorHAnsi"/>
          <w:sz w:val="28"/>
          <w:szCs w:val="28"/>
        </w:rPr>
        <w:id w:val="-156690514"/>
        <w:text/>
      </w:sdtPr>
      <w:sdtEndPr/>
      <w:sdtContent>
        <w:p w:rsidR="00674470" w:rsidRPr="00CB2F64" w:rsidRDefault="00B60870" w:rsidP="00EF3984">
          <w:pPr>
            <w:tabs>
              <w:tab w:val="left" w:pos="-810"/>
            </w:tabs>
            <w:ind w:left="-1260"/>
            <w:jc w:val="center"/>
            <w:rPr>
              <w:rFonts w:cstheme="minorHAnsi"/>
              <w:sz w:val="28"/>
              <w:szCs w:val="28"/>
            </w:rPr>
          </w:pPr>
          <w:r w:rsidRPr="00CB2F64">
            <w:rPr>
              <w:rFonts w:cstheme="minorHAnsi"/>
              <w:sz w:val="28"/>
              <w:szCs w:val="28"/>
            </w:rPr>
            <w:t xml:space="preserve">Utilities &amp; </w:t>
          </w:r>
          <w:r w:rsidR="008231D7" w:rsidRPr="00CB2F64">
            <w:rPr>
              <w:rFonts w:cstheme="minorHAnsi"/>
              <w:sz w:val="28"/>
              <w:szCs w:val="28"/>
            </w:rPr>
            <w:t>Landfill Project Manager</w:t>
          </w:r>
        </w:p>
      </w:sdtContent>
    </w:sdt>
    <w:sdt>
      <w:sdtPr>
        <w:rPr>
          <w:rFonts w:cstheme="minorHAnsi"/>
          <w:sz w:val="28"/>
          <w:szCs w:val="28"/>
        </w:rPr>
        <w:id w:val="-874778067"/>
        <w:text/>
      </w:sdtPr>
      <w:sdtEndPr/>
      <w:sdtContent>
        <w:p w:rsidR="00674470" w:rsidRPr="00CB2F64" w:rsidRDefault="008231D7" w:rsidP="00EF3984">
          <w:pPr>
            <w:tabs>
              <w:tab w:val="left" w:pos="-810"/>
            </w:tabs>
            <w:ind w:left="-1260"/>
            <w:jc w:val="center"/>
            <w:rPr>
              <w:rFonts w:cstheme="minorHAnsi"/>
              <w:sz w:val="28"/>
              <w:szCs w:val="28"/>
            </w:rPr>
          </w:pPr>
          <w:r w:rsidRPr="00CB2F64">
            <w:rPr>
              <w:rFonts w:cstheme="minorHAnsi"/>
              <w:sz w:val="28"/>
              <w:szCs w:val="28"/>
            </w:rPr>
            <w:t xml:space="preserve">Catawba County </w:t>
          </w:r>
        </w:p>
      </w:sdtContent>
    </w:sdt>
    <w:p w:rsidR="008231D7" w:rsidRPr="00CB2F64" w:rsidRDefault="008231D7" w:rsidP="00EF3984">
      <w:pPr>
        <w:tabs>
          <w:tab w:val="left" w:pos="-810"/>
        </w:tabs>
        <w:ind w:left="-1260"/>
        <w:jc w:val="center"/>
        <w:rPr>
          <w:rFonts w:cstheme="minorHAnsi"/>
          <w:sz w:val="28"/>
          <w:szCs w:val="28"/>
        </w:rPr>
      </w:pPr>
      <w:r w:rsidRPr="00CB2F64">
        <w:rPr>
          <w:rFonts w:cstheme="minorHAnsi"/>
          <w:sz w:val="28"/>
          <w:szCs w:val="28"/>
        </w:rPr>
        <w:t>PO Box 389, Newton, NC  28658</w:t>
      </w:r>
    </w:p>
    <w:sdt>
      <w:sdtPr>
        <w:rPr>
          <w:rFonts w:cstheme="minorHAnsi"/>
          <w:sz w:val="28"/>
          <w:szCs w:val="28"/>
        </w:rPr>
        <w:id w:val="-31578855"/>
        <w:text/>
      </w:sdtPr>
      <w:sdtEndPr/>
      <w:sdtContent>
        <w:p w:rsidR="00674470" w:rsidRPr="00CB2F64" w:rsidRDefault="008231D7" w:rsidP="00EF3984">
          <w:pPr>
            <w:tabs>
              <w:tab w:val="left" w:pos="-810"/>
            </w:tabs>
            <w:ind w:left="-1260"/>
            <w:jc w:val="center"/>
            <w:rPr>
              <w:rFonts w:cstheme="minorHAnsi"/>
              <w:sz w:val="28"/>
              <w:szCs w:val="28"/>
            </w:rPr>
          </w:pPr>
          <w:r w:rsidRPr="00CB2F64">
            <w:rPr>
              <w:rFonts w:cstheme="minorHAnsi"/>
              <w:sz w:val="28"/>
              <w:szCs w:val="28"/>
            </w:rPr>
            <w:t>828-464-6411</w:t>
          </w:r>
        </w:p>
      </w:sdtContent>
    </w:sdt>
    <w:p w:rsidR="007002A1" w:rsidRPr="00CB2F64" w:rsidRDefault="003A4702" w:rsidP="00EF3984">
      <w:pPr>
        <w:tabs>
          <w:tab w:val="left" w:pos="-810"/>
        </w:tabs>
        <w:ind w:left="-1260"/>
        <w:jc w:val="center"/>
        <w:rPr>
          <w:rFonts w:cstheme="minorHAnsi"/>
          <w:sz w:val="28"/>
          <w:szCs w:val="28"/>
        </w:rPr>
      </w:pPr>
      <w:r>
        <w:rPr>
          <w:rFonts w:cstheme="minorHAnsi"/>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bookmarkStart w:id="0" w:name="_GoBack"/>
      <w:sdt>
        <w:sdtPr>
          <w:rPr>
            <w:rFonts w:cstheme="minorHAnsi"/>
            <w:sz w:val="28"/>
            <w:szCs w:val="28"/>
          </w:rPr>
          <w:id w:val="-1996022033"/>
          <w:text/>
        </w:sdtPr>
        <w:sdtEndPr/>
        <w:sdtContent>
          <w:r w:rsidR="008231D7" w:rsidRPr="00CB2F64">
            <w:rPr>
              <w:rFonts w:cstheme="minorHAnsi"/>
              <w:sz w:val="28"/>
              <w:szCs w:val="28"/>
            </w:rPr>
            <w:t>jdgreer@catawbacountync.gov</w:t>
          </w:r>
        </w:sdtContent>
      </w:sdt>
    </w:p>
    <w:bookmarkEnd w:id="0"/>
    <w:p w:rsidR="001311EB" w:rsidRPr="00CB2F64" w:rsidRDefault="001311EB">
      <w:pPr>
        <w:rPr>
          <w:rFonts w:ascii="Times New Roman" w:hAnsi="Times New Roman" w:cs="Times New Roman"/>
          <w:sz w:val="28"/>
          <w:szCs w:val="28"/>
        </w:rPr>
      </w:pPr>
      <w:r w:rsidRPr="00CB2F64">
        <w:rPr>
          <w:rFonts w:ascii="Times New Roman" w:hAnsi="Times New Roman" w:cs="Times New Roman"/>
          <w:sz w:val="28"/>
          <w:szCs w:val="28"/>
        </w:rPr>
        <w:br w:type="page"/>
      </w: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lastRenderedPageBreak/>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Times New Roman" w:hAnsi="Times New Roman" w:cs="Times New Roman"/>
          <w:color w:val="000000"/>
          <w:sz w:val="23"/>
          <w:szCs w:val="23"/>
        </w:rPr>
        <w:id w:val="1295488547"/>
        <w:text/>
      </w:sdtPr>
      <w:sdtEndPr/>
      <w:sdtContent>
        <w:p w:rsidR="007002A1" w:rsidRPr="00EF3984" w:rsidRDefault="00752674" w:rsidP="007002A1">
          <w:pPr>
            <w:rPr>
              <w:rFonts w:ascii="Myriad Pro" w:hAnsi="Myriad Pro"/>
              <w:sz w:val="28"/>
              <w:szCs w:val="28"/>
            </w:rPr>
          </w:pPr>
          <w:r w:rsidRPr="00752674">
            <w:rPr>
              <w:rFonts w:ascii="Times New Roman" w:hAnsi="Times New Roman" w:cs="Times New Roman"/>
              <w:color w:val="000000"/>
              <w:sz w:val="23"/>
              <w:szCs w:val="23"/>
            </w:rPr>
            <w:t xml:space="preserve">Located adjacent to </w:t>
          </w:r>
          <w:r>
            <w:rPr>
              <w:rFonts w:ascii="Times New Roman" w:hAnsi="Times New Roman" w:cs="Times New Roman"/>
              <w:color w:val="000000"/>
              <w:sz w:val="23"/>
              <w:szCs w:val="23"/>
            </w:rPr>
            <w:t xml:space="preserve">Catawba County’s </w:t>
          </w:r>
          <w:r w:rsidRPr="00752674">
            <w:rPr>
              <w:rFonts w:ascii="Times New Roman" w:hAnsi="Times New Roman" w:cs="Times New Roman"/>
              <w:color w:val="000000"/>
              <w:sz w:val="23"/>
              <w:szCs w:val="23"/>
            </w:rPr>
            <w:t xml:space="preserve">Biodiesel </w:t>
          </w:r>
          <w:r>
            <w:rPr>
              <w:rFonts w:ascii="Times New Roman" w:hAnsi="Times New Roman" w:cs="Times New Roman"/>
              <w:color w:val="000000"/>
              <w:sz w:val="23"/>
              <w:szCs w:val="23"/>
            </w:rPr>
            <w:t xml:space="preserve">Research </w:t>
          </w:r>
          <w:r w:rsidRPr="00752674">
            <w:rPr>
              <w:rFonts w:ascii="Times New Roman" w:hAnsi="Times New Roman" w:cs="Times New Roman"/>
              <w:color w:val="000000"/>
              <w:sz w:val="23"/>
              <w:szCs w:val="23"/>
            </w:rPr>
            <w:t xml:space="preserve">Facility are three one-megawatt landfill gas-to-energy generator sets. Each generator contains a cooling system, not unlike the cooling system found in a car or truck, designed to keep the engines from overheating. As the coolant circulates through the engine, it transfers heat from the engines, thereby keeping them from overheating. The heat being carried away is a thermal energy source. Following the philosophy of </w:t>
          </w:r>
          <w:r>
            <w:rPr>
              <w:rFonts w:ascii="Times New Roman" w:hAnsi="Times New Roman" w:cs="Times New Roman"/>
              <w:color w:val="000000"/>
              <w:sz w:val="23"/>
              <w:szCs w:val="23"/>
            </w:rPr>
            <w:t xml:space="preserve">Catawba </w:t>
          </w:r>
          <w:r w:rsidRPr="00752674">
            <w:rPr>
              <w:rFonts w:ascii="Times New Roman" w:hAnsi="Times New Roman" w:cs="Times New Roman"/>
              <w:color w:val="000000"/>
              <w:sz w:val="23"/>
              <w:szCs w:val="23"/>
            </w:rPr>
            <w:t xml:space="preserve">County’s EcoComplex, </w:t>
          </w:r>
          <w:r>
            <w:rPr>
              <w:rFonts w:ascii="Times New Roman" w:hAnsi="Times New Roman" w:cs="Times New Roman"/>
              <w:color w:val="000000"/>
              <w:sz w:val="23"/>
              <w:szCs w:val="23"/>
            </w:rPr>
            <w:t xml:space="preserve">winner of the 2007 Thomas Muhlenbeck Award, </w:t>
          </w:r>
          <w:r w:rsidRPr="00752674">
            <w:rPr>
              <w:rFonts w:ascii="Times New Roman" w:hAnsi="Times New Roman" w:cs="Times New Roman"/>
              <w:color w:val="000000"/>
              <w:sz w:val="23"/>
              <w:szCs w:val="23"/>
            </w:rPr>
            <w:t xml:space="preserve">the </w:t>
          </w:r>
          <w:r>
            <w:rPr>
              <w:rFonts w:ascii="Times New Roman" w:hAnsi="Times New Roman" w:cs="Times New Roman"/>
              <w:color w:val="000000"/>
              <w:sz w:val="23"/>
              <w:szCs w:val="23"/>
            </w:rPr>
            <w:t>B</w:t>
          </w:r>
          <w:r w:rsidRPr="00752674">
            <w:rPr>
              <w:rFonts w:ascii="Times New Roman" w:hAnsi="Times New Roman" w:cs="Times New Roman"/>
              <w:color w:val="000000"/>
              <w:sz w:val="23"/>
              <w:szCs w:val="23"/>
            </w:rPr>
            <w:t xml:space="preserve">iodiesel </w:t>
          </w:r>
          <w:r>
            <w:rPr>
              <w:rFonts w:ascii="Times New Roman" w:hAnsi="Times New Roman" w:cs="Times New Roman"/>
              <w:color w:val="000000"/>
              <w:sz w:val="23"/>
              <w:szCs w:val="23"/>
            </w:rPr>
            <w:t>D</w:t>
          </w:r>
          <w:r w:rsidRPr="00752674">
            <w:rPr>
              <w:rFonts w:ascii="Times New Roman" w:hAnsi="Times New Roman" w:cs="Times New Roman"/>
              <w:color w:val="000000"/>
              <w:sz w:val="23"/>
              <w:szCs w:val="23"/>
            </w:rPr>
            <w:t xml:space="preserve">esign </w:t>
          </w:r>
          <w:r>
            <w:rPr>
              <w:rFonts w:ascii="Times New Roman" w:hAnsi="Times New Roman" w:cs="Times New Roman"/>
              <w:color w:val="000000"/>
              <w:sz w:val="23"/>
              <w:szCs w:val="23"/>
            </w:rPr>
            <w:t>T</w:t>
          </w:r>
          <w:r w:rsidRPr="00752674">
            <w:rPr>
              <w:rFonts w:ascii="Times New Roman" w:hAnsi="Times New Roman" w:cs="Times New Roman"/>
              <w:color w:val="000000"/>
              <w:sz w:val="23"/>
              <w:szCs w:val="23"/>
            </w:rPr>
            <w:t xml:space="preserve">eam recognized the inexpensive thermal energy as a byproduct of the landfill gas engines </w:t>
          </w:r>
          <w:r>
            <w:rPr>
              <w:rFonts w:ascii="Times New Roman" w:hAnsi="Times New Roman" w:cs="Times New Roman"/>
              <w:color w:val="000000"/>
              <w:sz w:val="23"/>
              <w:szCs w:val="23"/>
            </w:rPr>
            <w:t>that</w:t>
          </w:r>
          <w:r w:rsidRPr="00752674">
            <w:rPr>
              <w:rFonts w:ascii="Times New Roman" w:hAnsi="Times New Roman" w:cs="Times New Roman"/>
              <w:color w:val="000000"/>
              <w:sz w:val="23"/>
              <w:szCs w:val="23"/>
            </w:rPr>
            <w:t xml:space="preserve"> could be utilized. This energy source is now providing low cost heat to warm the building and to heat water for use in the biodiesel production process and is known as the Thermal Energy Exchange, Capture, and Utilization Project (TEECUP). This project has helped reduce biodiesel operational costs by basically eliminating the need for electric heat for the building and for part of the production process. </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Times New Roman" w:hAnsi="Times New Roman" w:cs="Times New Roman"/>
          <w:color w:val="000000"/>
          <w:sz w:val="23"/>
          <w:szCs w:val="23"/>
        </w:rPr>
        <w:id w:val="-1120912153"/>
        <w:text/>
      </w:sdtPr>
      <w:sdtEndPr/>
      <w:sdtContent>
        <w:p w:rsidR="007002A1" w:rsidRPr="00EB3A71" w:rsidRDefault="003D1AD0" w:rsidP="007002A1">
          <w:pPr>
            <w:rPr>
              <w:rFonts w:ascii="Times New Roman" w:hAnsi="Times New Roman" w:cs="Times New Roman"/>
              <w:color w:val="000000"/>
              <w:sz w:val="23"/>
              <w:szCs w:val="23"/>
            </w:rPr>
          </w:pPr>
          <w:r w:rsidRPr="00EB3A71">
            <w:rPr>
              <w:rFonts w:ascii="Times New Roman" w:hAnsi="Times New Roman" w:cs="Times New Roman"/>
              <w:color w:val="000000"/>
              <w:sz w:val="23"/>
              <w:szCs w:val="23"/>
            </w:rPr>
            <w:t>This project is important from both practical and philosophical standpoints.  Using low cost thermal energy for building heat and pro</w:t>
          </w:r>
          <w:r w:rsidR="00EB3A71" w:rsidRPr="00EB3A71">
            <w:rPr>
              <w:rFonts w:ascii="Times New Roman" w:hAnsi="Times New Roman" w:cs="Times New Roman"/>
              <w:color w:val="000000"/>
              <w:sz w:val="23"/>
              <w:szCs w:val="23"/>
            </w:rPr>
            <w:t xml:space="preserve">cess heat reduces electricity consumption and cost.  Utilizing a byproduct of landfill-gas-to-energy production fulfills the guiding principle of the EcoComplex in that the entire campus strives to turn one program’s waste into another program’s resource.  This project turns “waste heat” into an energy source and employs it in an efficient and meaningful way.  </w:t>
          </w:r>
          <w:r w:rsidR="00694894">
            <w:rPr>
              <w:rFonts w:ascii="Times New Roman" w:hAnsi="Times New Roman" w:cs="Times New Roman"/>
              <w:color w:val="000000"/>
              <w:sz w:val="23"/>
              <w:szCs w:val="23"/>
            </w:rPr>
            <w:t>T</w:t>
          </w:r>
          <w:r w:rsidR="00EB3A71">
            <w:rPr>
              <w:rFonts w:ascii="Times New Roman" w:hAnsi="Times New Roman" w:cs="Times New Roman"/>
              <w:color w:val="000000"/>
              <w:sz w:val="23"/>
              <w:szCs w:val="23"/>
            </w:rPr>
            <w:t>he community benefits from the biodiesel program</w:t>
          </w:r>
          <w:r w:rsidR="00694894">
            <w:rPr>
              <w:rFonts w:ascii="Times New Roman" w:hAnsi="Times New Roman" w:cs="Times New Roman"/>
              <w:color w:val="000000"/>
              <w:sz w:val="23"/>
              <w:szCs w:val="23"/>
            </w:rPr>
            <w:t>, which benefits from the TEECUP, in that producing and employing biodiesel on-site reduces the amount of petroleum diesel purchased for EcoComplex operations.  Reducing biodiesel production and facility costs thro</w:t>
          </w:r>
          <w:r w:rsidR="00E825A5">
            <w:rPr>
              <w:rFonts w:ascii="Times New Roman" w:hAnsi="Times New Roman" w:cs="Times New Roman"/>
              <w:color w:val="000000"/>
              <w:sz w:val="23"/>
              <w:szCs w:val="23"/>
            </w:rPr>
            <w:t>ugh reduced utility consumption</w:t>
          </w:r>
          <w:r w:rsidR="00694894">
            <w:rPr>
              <w:rFonts w:ascii="Times New Roman" w:hAnsi="Times New Roman" w:cs="Times New Roman"/>
              <w:color w:val="000000"/>
              <w:sz w:val="23"/>
              <w:szCs w:val="23"/>
            </w:rPr>
            <w:t xml:space="preserve"> helps the biodiesel program financially.  The Biodiesel and the landfill-gas-to-energy programs, along with the county’s landfill, are part the larger EcoComplex turning waste into resources.  The success of the EcoComplex has allowed Catawba County to keep </w:t>
          </w:r>
          <w:r w:rsidR="00E825A5">
            <w:rPr>
              <w:rFonts w:ascii="Times New Roman" w:hAnsi="Times New Roman" w:cs="Times New Roman"/>
              <w:color w:val="000000"/>
              <w:sz w:val="23"/>
              <w:szCs w:val="23"/>
            </w:rPr>
            <w:t xml:space="preserve">landfill </w:t>
          </w:r>
          <w:r w:rsidR="00694894">
            <w:rPr>
              <w:rFonts w:ascii="Times New Roman" w:hAnsi="Times New Roman" w:cs="Times New Roman"/>
              <w:color w:val="000000"/>
              <w:sz w:val="23"/>
              <w:szCs w:val="23"/>
            </w:rPr>
            <w:t>tipping fees low and stable for its citizens and businesses.</w:t>
          </w:r>
          <w:r w:rsidR="002126B2">
            <w:rPr>
              <w:rFonts w:ascii="Times New Roman" w:hAnsi="Times New Roman" w:cs="Times New Roman"/>
              <w:color w:val="000000"/>
              <w:sz w:val="23"/>
              <w:szCs w:val="23"/>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Times New Roman" w:hAnsi="Times New Roman" w:cs="Times New Roman"/>
          <w:color w:val="000000"/>
          <w:sz w:val="23"/>
          <w:szCs w:val="23"/>
        </w:rPr>
        <w:id w:val="-830366105"/>
        <w:text/>
      </w:sdtPr>
      <w:sdtEndPr/>
      <w:sdtContent>
        <w:p w:rsidR="007002A1" w:rsidRPr="00EF3984" w:rsidRDefault="00E77B17" w:rsidP="007002A1">
          <w:pPr>
            <w:rPr>
              <w:rFonts w:ascii="Myriad Pro" w:hAnsi="Myriad Pro"/>
              <w:color w:val="000000"/>
              <w:sz w:val="28"/>
              <w:szCs w:val="28"/>
            </w:rPr>
          </w:pPr>
          <w:r>
            <w:rPr>
              <w:rFonts w:ascii="Times New Roman" w:hAnsi="Times New Roman" w:cs="Times New Roman"/>
              <w:color w:val="000000"/>
              <w:sz w:val="23"/>
              <w:szCs w:val="23"/>
            </w:rPr>
            <w:t>T</w:t>
          </w:r>
          <w:r w:rsidRPr="00E77B17">
            <w:rPr>
              <w:rFonts w:ascii="Times New Roman" w:hAnsi="Times New Roman" w:cs="Times New Roman"/>
              <w:color w:val="000000"/>
              <w:sz w:val="23"/>
              <w:szCs w:val="23"/>
            </w:rPr>
            <w:t xml:space="preserve">he EcoComplex </w:t>
          </w:r>
          <w:r>
            <w:rPr>
              <w:rFonts w:ascii="Times New Roman" w:hAnsi="Times New Roman" w:cs="Times New Roman"/>
              <w:color w:val="000000"/>
              <w:sz w:val="23"/>
              <w:szCs w:val="23"/>
            </w:rPr>
            <w:t xml:space="preserve">remains </w:t>
          </w:r>
          <w:r w:rsidRPr="00E77B17">
            <w:rPr>
              <w:rFonts w:ascii="Times New Roman" w:hAnsi="Times New Roman" w:cs="Times New Roman"/>
              <w:color w:val="000000"/>
              <w:sz w:val="23"/>
              <w:szCs w:val="23"/>
            </w:rPr>
            <w:t xml:space="preserve">unique on a national scale. Using heat energy from an engine </w:t>
          </w:r>
          <w:r w:rsidR="00E825A5">
            <w:rPr>
              <w:rFonts w:ascii="Times New Roman" w:hAnsi="Times New Roman" w:cs="Times New Roman"/>
              <w:color w:val="000000"/>
              <w:sz w:val="23"/>
              <w:szCs w:val="23"/>
            </w:rPr>
            <w:t xml:space="preserve">for other purposes </w:t>
          </w:r>
          <w:r w:rsidRPr="00E77B17">
            <w:rPr>
              <w:rFonts w:ascii="Times New Roman" w:hAnsi="Times New Roman" w:cs="Times New Roman"/>
              <w:color w:val="000000"/>
              <w:sz w:val="23"/>
              <w:szCs w:val="23"/>
            </w:rPr>
            <w:t>is not a unique technology but is not a technology that is widely employed by local governments. At this time, Catawba County staff does not know of any other government entity utilizing landfill-gas-to-energy engine heat to supply building and process heat during the production of biodiesel.</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Times New Roman" w:hAnsi="Times New Roman" w:cs="Times New Roman"/>
          <w:color w:val="000000"/>
          <w:sz w:val="23"/>
          <w:szCs w:val="23"/>
        </w:rPr>
        <w:id w:val="1320236697"/>
        <w:text/>
      </w:sdtPr>
      <w:sdtEndPr/>
      <w:sdtContent>
        <w:p w:rsidR="007002A1" w:rsidRPr="00EF3984" w:rsidRDefault="00222335" w:rsidP="007002A1">
          <w:pPr>
            <w:rPr>
              <w:rFonts w:ascii="Myriad Pro" w:hAnsi="Myriad Pro"/>
              <w:color w:val="000000"/>
              <w:sz w:val="28"/>
              <w:szCs w:val="28"/>
            </w:rPr>
          </w:pPr>
          <w:r w:rsidRPr="00D912DD">
            <w:rPr>
              <w:rFonts w:ascii="Times New Roman" w:hAnsi="Times New Roman" w:cs="Times New Roman"/>
              <w:color w:val="000000"/>
              <w:sz w:val="23"/>
              <w:szCs w:val="23"/>
            </w:rPr>
            <w:t>The major benefactor of this project is the Biodiesel</w:t>
          </w:r>
          <w:r w:rsidR="00FC4C4E" w:rsidRPr="00D912DD">
            <w:rPr>
              <w:rFonts w:ascii="Times New Roman" w:hAnsi="Times New Roman" w:cs="Times New Roman"/>
              <w:color w:val="000000"/>
              <w:sz w:val="23"/>
              <w:szCs w:val="23"/>
            </w:rPr>
            <w:t xml:space="preserve"> Research &amp; Production Facility.  This facility receives the direct benefit of building heat and process heat.  Having the facility heated with the landfill-gas-to-energy generator’s byproduct, or “waste heat,” provides an extremely low cost alternative to simply using electric heaters to warm the building.  The same principle is applied to utilizing low cost thermal energy to the biodiesel production process.  Without the “waste heat” </w:t>
          </w:r>
          <w:r w:rsidR="00FC4C4E" w:rsidRPr="00D912DD">
            <w:rPr>
              <w:rFonts w:ascii="Times New Roman" w:hAnsi="Times New Roman" w:cs="Times New Roman"/>
              <w:color w:val="000000"/>
              <w:sz w:val="23"/>
              <w:szCs w:val="23"/>
            </w:rPr>
            <w:lastRenderedPageBreak/>
            <w:t>provided by the generators, biodiesel production would be forced to utilize electric heaters for all process heat.  The use of electric heat for these two functions would increase utility costs for the biodiesel program.</w:t>
          </w:r>
          <w:r w:rsidR="00E825A5">
            <w:rPr>
              <w:rFonts w:ascii="Times New Roman" w:hAnsi="Times New Roman" w:cs="Times New Roman"/>
              <w:color w:val="000000"/>
              <w:sz w:val="23"/>
              <w:szCs w:val="23"/>
            </w:rPr>
            <w:t xml:space="preserve">  The citizens of Catawba County also benefit, as this initiative reduces the environmental impact of emissions from conventional energy consumption that would be required without the thermal energy emissions capture, helping reduce the detrimental effects related to air quality for the community at large.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Times New Roman" w:hAnsi="Times New Roman" w:cs="Times New Roman"/>
          <w:color w:val="000000"/>
          <w:sz w:val="23"/>
          <w:szCs w:val="23"/>
        </w:rPr>
        <w:id w:val="789555503"/>
        <w:text/>
      </w:sdtPr>
      <w:sdtEndPr/>
      <w:sdtContent>
        <w:p w:rsidR="007002A1" w:rsidRPr="00D912DD" w:rsidRDefault="00B60870" w:rsidP="007002A1">
          <w:pPr>
            <w:rPr>
              <w:rFonts w:ascii="Times New Roman" w:hAnsi="Times New Roman" w:cs="Times New Roman"/>
              <w:color w:val="000000"/>
              <w:sz w:val="23"/>
              <w:szCs w:val="23"/>
            </w:rPr>
          </w:pPr>
          <w:r w:rsidRPr="00D912DD">
            <w:rPr>
              <w:rFonts w:ascii="Times New Roman" w:hAnsi="Times New Roman" w:cs="Times New Roman"/>
              <w:color w:val="000000"/>
              <w:sz w:val="23"/>
              <w:szCs w:val="23"/>
            </w:rPr>
            <w:t xml:space="preserve">The driving ethos of the EcoComplex is that one entity’s byproduct must become a raw material or resource for another entity, where possible.  </w:t>
          </w:r>
          <w:r w:rsidR="00684EC8" w:rsidRPr="00D912DD">
            <w:rPr>
              <w:rFonts w:ascii="Times New Roman" w:hAnsi="Times New Roman" w:cs="Times New Roman"/>
              <w:color w:val="000000"/>
              <w:sz w:val="23"/>
              <w:szCs w:val="23"/>
            </w:rPr>
            <w:t xml:space="preserve">While designing the Biodiesel Research &amp; Production Facility, County staff and design engineers realized a valuable resource was located adjacent to the new building. </w:t>
          </w:r>
          <w:r w:rsidRPr="00D912DD">
            <w:rPr>
              <w:rFonts w:ascii="Times New Roman" w:hAnsi="Times New Roman" w:cs="Times New Roman"/>
              <w:color w:val="000000"/>
              <w:sz w:val="23"/>
              <w:szCs w:val="23"/>
            </w:rPr>
            <w:t xml:space="preserve"> </w:t>
          </w:r>
          <w:r w:rsidR="00FC4C4E" w:rsidRPr="00D912DD">
            <w:rPr>
              <w:rFonts w:ascii="Times New Roman" w:hAnsi="Times New Roman" w:cs="Times New Roman"/>
              <w:color w:val="000000"/>
              <w:sz w:val="23"/>
              <w:szCs w:val="23"/>
            </w:rPr>
            <w:t>Once recognized, the next logical step was implementation.  The thermal energy produced by the landfill-gas-to-energy generators is sent through a heat-exchanger.  In essence, heat from the generators heats liquid inside a closed loop piping system.  The liquid is heated to approximately 140 degrees Fahrenheit and pumped into the Biodiesel Facility.  Once the pipe enter</w:t>
          </w:r>
          <w:r w:rsidR="003D1AD0" w:rsidRPr="00D912DD">
            <w:rPr>
              <w:rFonts w:ascii="Times New Roman" w:hAnsi="Times New Roman" w:cs="Times New Roman"/>
              <w:color w:val="000000"/>
              <w:sz w:val="23"/>
              <w:szCs w:val="23"/>
            </w:rPr>
            <w:t>s</w:t>
          </w:r>
          <w:r w:rsidR="00FC4C4E" w:rsidRPr="00D912DD">
            <w:rPr>
              <w:rFonts w:ascii="Times New Roman" w:hAnsi="Times New Roman" w:cs="Times New Roman"/>
              <w:color w:val="000000"/>
              <w:sz w:val="23"/>
              <w:szCs w:val="23"/>
            </w:rPr>
            <w:t xml:space="preserve"> the building, the system splits into two sections.  One section travels to the unit heaters in the building</w:t>
          </w:r>
          <w:r w:rsidR="003D1AD0" w:rsidRPr="00D912DD">
            <w:rPr>
              <w:rFonts w:ascii="Times New Roman" w:hAnsi="Times New Roman" w:cs="Times New Roman"/>
              <w:color w:val="000000"/>
              <w:sz w:val="23"/>
              <w:szCs w:val="23"/>
            </w:rPr>
            <w:t xml:space="preserve"> to be</w:t>
          </w:r>
          <w:r w:rsidR="00FC4C4E" w:rsidRPr="00D912DD">
            <w:rPr>
              <w:rFonts w:ascii="Times New Roman" w:hAnsi="Times New Roman" w:cs="Times New Roman"/>
              <w:color w:val="000000"/>
              <w:sz w:val="23"/>
              <w:szCs w:val="23"/>
            </w:rPr>
            <w:t xml:space="preserve"> used for heat.  The other section travels to the biodiesel production process for use.  Before exiting the building, the </w:t>
          </w:r>
          <w:r w:rsidR="003D1AD0" w:rsidRPr="00D912DD">
            <w:rPr>
              <w:rFonts w:ascii="Times New Roman" w:hAnsi="Times New Roman" w:cs="Times New Roman"/>
              <w:color w:val="000000"/>
              <w:sz w:val="23"/>
              <w:szCs w:val="23"/>
            </w:rPr>
            <w:t>two sections</w:t>
          </w:r>
          <w:r w:rsidR="00FC4C4E" w:rsidRPr="00D912DD">
            <w:rPr>
              <w:rFonts w:ascii="Times New Roman" w:hAnsi="Times New Roman" w:cs="Times New Roman"/>
              <w:color w:val="000000"/>
              <w:sz w:val="23"/>
              <w:szCs w:val="23"/>
            </w:rPr>
            <w:t xml:space="preserve"> become one </w:t>
          </w:r>
          <w:r w:rsidR="003D1AD0" w:rsidRPr="00D912DD">
            <w:rPr>
              <w:rFonts w:ascii="Times New Roman" w:hAnsi="Times New Roman" w:cs="Times New Roman"/>
              <w:color w:val="000000"/>
              <w:sz w:val="23"/>
              <w:szCs w:val="23"/>
            </w:rPr>
            <w:t>again, returning to the heat exchanger to reestablish proper temperature to the liquid.</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Times New Roman" w:hAnsi="Times New Roman" w:cs="Times New Roman"/>
          <w:color w:val="000000"/>
          <w:sz w:val="23"/>
          <w:szCs w:val="23"/>
        </w:rPr>
        <w:id w:val="-2069568256"/>
        <w:text/>
      </w:sdtPr>
      <w:sdtEndPr/>
      <w:sdtContent>
        <w:p w:rsidR="007002A1" w:rsidRPr="00D912DD" w:rsidRDefault="00684EC8" w:rsidP="007002A1">
          <w:pPr>
            <w:rPr>
              <w:rFonts w:ascii="Times New Roman" w:hAnsi="Times New Roman" w:cs="Times New Roman"/>
              <w:color w:val="000000"/>
              <w:sz w:val="23"/>
              <w:szCs w:val="23"/>
            </w:rPr>
          </w:pPr>
          <w:r w:rsidRPr="00D912DD">
            <w:rPr>
              <w:rFonts w:ascii="Times New Roman" w:hAnsi="Times New Roman" w:cs="Times New Roman"/>
              <w:color w:val="000000"/>
              <w:sz w:val="23"/>
              <w:szCs w:val="23"/>
            </w:rPr>
            <w:t>This project posed very little</w:t>
          </w:r>
          <w:r w:rsidR="00E825A5">
            <w:rPr>
              <w:rFonts w:ascii="Times New Roman" w:hAnsi="Times New Roman" w:cs="Times New Roman"/>
              <w:color w:val="000000"/>
              <w:sz w:val="23"/>
              <w:szCs w:val="23"/>
            </w:rPr>
            <w:t xml:space="preserve"> physical</w:t>
          </w:r>
          <w:r w:rsidRPr="00D912DD">
            <w:rPr>
              <w:rFonts w:ascii="Times New Roman" w:hAnsi="Times New Roman" w:cs="Times New Roman"/>
              <w:color w:val="000000"/>
              <w:sz w:val="23"/>
              <w:szCs w:val="23"/>
            </w:rPr>
            <w:t xml:space="preserve"> risk.  The heat energy provided by the landfill-gas-to-energy generators is reliable and always available provided the generators are operating.  </w:t>
          </w:r>
          <w:r w:rsidR="003D1AD0" w:rsidRPr="00D912DD">
            <w:rPr>
              <w:rFonts w:ascii="Times New Roman" w:hAnsi="Times New Roman" w:cs="Times New Roman"/>
              <w:color w:val="000000"/>
              <w:sz w:val="23"/>
              <w:szCs w:val="23"/>
            </w:rPr>
            <w:t>Generally speaking, at least two of the three generators are always in operation.</w:t>
          </w:r>
          <w:r w:rsidR="00E825A5">
            <w:rPr>
              <w:rFonts w:ascii="Times New Roman" w:hAnsi="Times New Roman" w:cs="Times New Roman"/>
              <w:color w:val="000000"/>
              <w:sz w:val="23"/>
              <w:szCs w:val="23"/>
            </w:rPr>
            <w:t xml:space="preserve">  However, in trying something new, or at least new to government, there was risk associated with getting policymakers and citizens comfortable with the concept.  That risk was quickly overcome, given the smooth implementation and strong results of the project.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Times New Roman" w:hAnsi="Times New Roman" w:cs="Times New Roman"/>
          <w:color w:val="000000"/>
          <w:sz w:val="23"/>
          <w:szCs w:val="23"/>
        </w:rPr>
        <w:id w:val="-1152984175"/>
        <w:text/>
      </w:sdtPr>
      <w:sdtEndPr/>
      <w:sdtContent>
        <w:p w:rsidR="007002A1" w:rsidRPr="00EF3984" w:rsidRDefault="00E77B17" w:rsidP="007002A1">
          <w:pPr>
            <w:rPr>
              <w:rFonts w:ascii="Myriad Pro" w:hAnsi="Myriad Pro"/>
              <w:color w:val="000000"/>
              <w:sz w:val="28"/>
              <w:szCs w:val="28"/>
            </w:rPr>
          </w:pPr>
          <w:r w:rsidRPr="00E77B17">
            <w:rPr>
              <w:rFonts w:ascii="Times New Roman" w:hAnsi="Times New Roman" w:cs="Times New Roman"/>
              <w:color w:val="000000"/>
              <w:sz w:val="23"/>
              <w:szCs w:val="23"/>
            </w:rPr>
            <w:t>The cost for this program can be broken down into simple equipment, installation, and operation costs. Catawba County purchased a used heat exchanger and had it refurbished and installed at a cost of approximately $12,000. The piping from the heat exchanger to the Biodiesel Facility was an additional $3,000. Operational costs are negligible since only a small pump is required to move the refrigerant solution through the heat exchanger, piping, and biodiesel facility.</w:t>
          </w:r>
          <w:r w:rsidR="00E825A5">
            <w:rPr>
              <w:rFonts w:ascii="Times New Roman" w:hAnsi="Times New Roman" w:cs="Times New Roman"/>
              <w:color w:val="000000"/>
              <w:sz w:val="23"/>
              <w:szCs w:val="23"/>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Times New Roman" w:hAnsi="Times New Roman" w:cs="Times New Roman"/>
          <w:sz w:val="23"/>
          <w:szCs w:val="23"/>
        </w:rPr>
        <w:id w:val="-1660143630"/>
        <w:text/>
      </w:sdtPr>
      <w:sdtEndPr/>
      <w:sdtContent>
        <w:p w:rsidR="007002A1" w:rsidRPr="00EF3984" w:rsidRDefault="00E77B17" w:rsidP="007002A1">
          <w:pPr>
            <w:rPr>
              <w:rFonts w:ascii="Myriad Pro" w:hAnsi="Myriad Pro"/>
              <w:color w:val="000000"/>
              <w:sz w:val="28"/>
              <w:szCs w:val="28"/>
            </w:rPr>
          </w:pPr>
          <w:r w:rsidRPr="00E77B17">
            <w:rPr>
              <w:rFonts w:ascii="Times New Roman" w:hAnsi="Times New Roman" w:cs="Times New Roman"/>
              <w:sz w:val="23"/>
              <w:szCs w:val="23"/>
            </w:rPr>
            <w:t xml:space="preserve">There are multiple public and private landfills that use landfill gas to generate electricity. The engines used to generate that electricity are a heat producer. That heat can be harnessed through a heat exchange system and employed in various ways. Rather than heating a biodiesel production process, the heat could be employed to provide warmth to a maintenance garage, for example. One major issue to consider is the distance the heat is needed from the heat source. The further the heat </w:t>
          </w:r>
          <w:r w:rsidRPr="00E77B17">
            <w:rPr>
              <w:rFonts w:ascii="Times New Roman" w:hAnsi="Times New Roman" w:cs="Times New Roman"/>
              <w:sz w:val="23"/>
              <w:szCs w:val="23"/>
            </w:rPr>
            <w:lastRenderedPageBreak/>
            <w:t>must travel, the greater likelihood some heat is lost. This can be minimized by locating the heat user near the heat supplier and insulating the heat exchange pipes.</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Times New Roman" w:hAnsi="Times New Roman" w:cs="Times New Roman"/>
          <w:color w:val="000000"/>
          <w:sz w:val="23"/>
          <w:szCs w:val="23"/>
        </w:rPr>
        <w:id w:val="1714385804"/>
        <w:text/>
      </w:sdtPr>
      <w:sdtEndPr/>
      <w:sdtContent>
        <w:p w:rsidR="007002A1" w:rsidRPr="00D912DD" w:rsidRDefault="00E77B17" w:rsidP="007002A1">
          <w:pPr>
            <w:rPr>
              <w:rFonts w:ascii="Times New Roman" w:hAnsi="Times New Roman" w:cs="Times New Roman"/>
              <w:color w:val="000000"/>
              <w:sz w:val="23"/>
              <w:szCs w:val="23"/>
            </w:rPr>
          </w:pPr>
          <w:r w:rsidRPr="00D912DD">
            <w:rPr>
              <w:rFonts w:ascii="Times New Roman" w:hAnsi="Times New Roman" w:cs="Times New Roman"/>
              <w:color w:val="000000"/>
              <w:sz w:val="23"/>
              <w:szCs w:val="23"/>
            </w:rPr>
            <w:t>The Catawba County Department of Utilities and Engineering</w:t>
          </w:r>
          <w:r w:rsidR="003D1AD0" w:rsidRPr="00D912DD">
            <w:rPr>
              <w:rFonts w:ascii="Times New Roman" w:hAnsi="Times New Roman" w:cs="Times New Roman"/>
              <w:color w:val="000000"/>
              <w:sz w:val="23"/>
              <w:szCs w:val="23"/>
            </w:rPr>
            <w:t xml:space="preserve"> manages the EcoComplex and related activities for Catawba County</w:t>
          </w:r>
          <w:r w:rsidRPr="00D912DD">
            <w:rPr>
              <w:rFonts w:ascii="Times New Roman" w:hAnsi="Times New Roman" w:cs="Times New Roman"/>
              <w:color w:val="000000"/>
              <w:sz w:val="23"/>
              <w:szCs w:val="23"/>
            </w:rPr>
            <w:t>.  Barry B. Edwards</w:t>
          </w:r>
          <w:r w:rsidR="003D1AD0" w:rsidRPr="00D912DD">
            <w:rPr>
              <w:rFonts w:ascii="Times New Roman" w:hAnsi="Times New Roman" w:cs="Times New Roman"/>
              <w:color w:val="000000"/>
              <w:sz w:val="23"/>
              <w:szCs w:val="23"/>
            </w:rPr>
            <w:t xml:space="preserve"> is the</w:t>
          </w:r>
          <w:r w:rsidRPr="00D912DD">
            <w:rPr>
              <w:rFonts w:ascii="Times New Roman" w:hAnsi="Times New Roman" w:cs="Times New Roman"/>
              <w:color w:val="000000"/>
              <w:sz w:val="23"/>
              <w:szCs w:val="23"/>
            </w:rPr>
            <w:t xml:space="preserve"> Direct</w:t>
          </w:r>
          <w:r w:rsidR="003D1AD0" w:rsidRPr="00D912DD">
            <w:rPr>
              <w:rFonts w:ascii="Times New Roman" w:hAnsi="Times New Roman" w:cs="Times New Roman"/>
              <w:color w:val="000000"/>
              <w:sz w:val="23"/>
              <w:szCs w:val="23"/>
            </w:rPr>
            <w:t>or of Utilities and Engineering.</w:t>
          </w:r>
          <w:r w:rsidRPr="00D912DD">
            <w:rPr>
              <w:rFonts w:ascii="Times New Roman" w:hAnsi="Times New Roman" w:cs="Times New Roman"/>
              <w:color w:val="000000"/>
              <w:sz w:val="23"/>
              <w:szCs w:val="23"/>
            </w:rPr>
            <w:t xml:space="preserve"> </w:t>
          </w:r>
          <w:r w:rsidR="00D912DD" w:rsidRPr="00D912DD">
            <w:rPr>
              <w:rFonts w:ascii="Times New Roman" w:hAnsi="Times New Roman" w:cs="Times New Roman"/>
              <w:color w:val="000000"/>
              <w:sz w:val="23"/>
              <w:szCs w:val="23"/>
            </w:rPr>
            <w:t>Rodney Hamby, Landfill Superintendent, and his staff were responsible for installing the heat exchanger and piping system, and for overall day-to-day operation of EcoComplex.</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showingPlcHdr/>
        <w:text/>
      </w:sdtPr>
      <w:sdtEndPr/>
      <w:sdtContent>
        <w:p w:rsidR="00776183" w:rsidRPr="00EF3984" w:rsidRDefault="00776183" w:rsidP="00776183">
          <w:pPr>
            <w:rPr>
              <w:rFonts w:ascii="Myriad Pro" w:hAnsi="Myriad Pro"/>
              <w:color w:val="000000"/>
              <w:sz w:val="28"/>
              <w:szCs w:val="28"/>
            </w:rPr>
          </w:pPr>
          <w:r w:rsidRPr="00EF3984">
            <w:rPr>
              <w:rStyle w:val="PlaceholderText"/>
              <w:rFonts w:ascii="Myriad Pro" w:hAnsi="Myriad Pro"/>
            </w:rPr>
            <w:t>Click here to enter text.</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492" w:rsidRDefault="00D27492" w:rsidP="00345408">
      <w:pPr>
        <w:spacing w:after="0" w:line="240" w:lineRule="auto"/>
      </w:pPr>
      <w:r>
        <w:separator/>
      </w:r>
    </w:p>
  </w:endnote>
  <w:endnote w:type="continuationSeparator" w:id="0">
    <w:p w:rsidR="00D27492" w:rsidRDefault="00D27492"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492" w:rsidRDefault="00D27492" w:rsidP="00345408">
      <w:pPr>
        <w:spacing w:after="0" w:line="240" w:lineRule="auto"/>
      </w:pPr>
      <w:r>
        <w:separator/>
      </w:r>
    </w:p>
  </w:footnote>
  <w:footnote w:type="continuationSeparator" w:id="0">
    <w:p w:rsidR="00D27492" w:rsidRDefault="00D27492"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C140E"/>
    <w:rsid w:val="0011538C"/>
    <w:rsid w:val="00121293"/>
    <w:rsid w:val="001311EB"/>
    <w:rsid w:val="001A07BC"/>
    <w:rsid w:val="002126B2"/>
    <w:rsid w:val="00215D50"/>
    <w:rsid w:val="00222335"/>
    <w:rsid w:val="002330FA"/>
    <w:rsid w:val="0025526A"/>
    <w:rsid w:val="002640A4"/>
    <w:rsid w:val="002D0F23"/>
    <w:rsid w:val="002E7207"/>
    <w:rsid w:val="003312A3"/>
    <w:rsid w:val="00345408"/>
    <w:rsid w:val="00374F3F"/>
    <w:rsid w:val="003A4702"/>
    <w:rsid w:val="003D1AD0"/>
    <w:rsid w:val="004E29E9"/>
    <w:rsid w:val="0058735D"/>
    <w:rsid w:val="005A2C60"/>
    <w:rsid w:val="005B03C4"/>
    <w:rsid w:val="00634470"/>
    <w:rsid w:val="00674470"/>
    <w:rsid w:val="00684EC8"/>
    <w:rsid w:val="00694894"/>
    <w:rsid w:val="006C2EE3"/>
    <w:rsid w:val="006E7DD8"/>
    <w:rsid w:val="007002A1"/>
    <w:rsid w:val="007502A0"/>
    <w:rsid w:val="00752674"/>
    <w:rsid w:val="00776183"/>
    <w:rsid w:val="00793A43"/>
    <w:rsid w:val="007A532A"/>
    <w:rsid w:val="007B078F"/>
    <w:rsid w:val="008231D7"/>
    <w:rsid w:val="00945E9C"/>
    <w:rsid w:val="009C5387"/>
    <w:rsid w:val="00A3392B"/>
    <w:rsid w:val="00A50DBA"/>
    <w:rsid w:val="00AB4E35"/>
    <w:rsid w:val="00AC2102"/>
    <w:rsid w:val="00B528AF"/>
    <w:rsid w:val="00B60870"/>
    <w:rsid w:val="00BA39B9"/>
    <w:rsid w:val="00CB2F64"/>
    <w:rsid w:val="00D20416"/>
    <w:rsid w:val="00D27492"/>
    <w:rsid w:val="00D912DD"/>
    <w:rsid w:val="00DC7BEC"/>
    <w:rsid w:val="00DE370F"/>
    <w:rsid w:val="00E139A4"/>
    <w:rsid w:val="00E61C6B"/>
    <w:rsid w:val="00E77B17"/>
    <w:rsid w:val="00E825A5"/>
    <w:rsid w:val="00EA6A1E"/>
    <w:rsid w:val="00EB3A71"/>
    <w:rsid w:val="00EF3984"/>
    <w:rsid w:val="00F04536"/>
    <w:rsid w:val="00F33127"/>
    <w:rsid w:val="00FC4C4E"/>
    <w:rsid w:val="00FD688E"/>
    <w:rsid w:val="00FD7DF2"/>
    <w:rsid w:val="00FF4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A28D8900-556D-4D2E-B68F-775C29D7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BC863-690E-4B26-B945-0640F7D2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2014-01-27T21:22:00Z</dcterms:created>
  <dcterms:modified xsi:type="dcterms:W3CDTF">2014-01-27T21:22:00Z</dcterms:modified>
</cp:coreProperties>
</file>