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4470" w:rsidRPr="00EF3984" w:rsidRDefault="006F3E97" w:rsidP="00EF3984">
      <w:pPr>
        <w:tabs>
          <w:tab w:val="left" w:pos="-810"/>
        </w:tabs>
        <w:ind w:left="-1260"/>
        <w:jc w:val="center"/>
        <w:rPr>
          <w:rFonts w:ascii="Myriad Pro" w:hAnsi="Myriad Pro"/>
          <w:sz w:val="40"/>
          <w:szCs w:val="40"/>
        </w:rPr>
      </w:pPr>
      <w:r>
        <w:rPr>
          <w:rFonts w:ascii="Myriad Pro" w:hAnsi="Myriad Pro"/>
          <w:noProof/>
          <w:sz w:val="40"/>
          <w:szCs w:val="40"/>
        </w:rPr>
        <w:pict>
          <v:rect id="Rectangle 10" o:spid="_x0000_s1026" style="position:absolute;left:0;text-align:left;margin-left:-31pt;margin-top:-12pt;width:16.8pt;height:410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" fillcolor="#4472c4 [3208]" strokecolor="white [3201]" strokeweight="1.5pt"/>
        </w:pict>
      </w:r>
      <w:r w:rsidR="00EF3984" w:rsidRPr="00EF3984">
        <w:rPr>
          <w:rFonts w:ascii="Myriad Pro" w:hAnsi="Myriad Pro"/>
          <w:noProof/>
          <w:sz w:val="40"/>
          <w:szCs w:val="40"/>
        </w:rPr>
        <w:drawing>
          <wp:inline distT="0" distB="0" distL="0" distR="0">
            <wp:extent cx="2187168" cy="11620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I 3C Logo-mediu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0848" cy="1174631"/>
                    </a:xfrm>
                    <a:prstGeom prst="rect">
                      <a:avLst/>
                    </a:prstGeom>
                  </pic:spPr>
                </pic:pic>
              </a:graphicData>
            </a:graphic>
          </wp:inline>
        </w:drawing>
      </w:r>
    </w:p>
    <w:p w:rsidR="00EF3984" w:rsidRPr="00EF3984" w:rsidRDefault="00EF3984" w:rsidP="00EF3984">
      <w:pPr>
        <w:tabs>
          <w:tab w:val="left" w:pos="-810"/>
        </w:tabs>
        <w:ind w:left="-1260"/>
        <w:jc w:val="center"/>
        <w:rPr>
          <w:rFonts w:ascii="Myriad Pro" w:hAnsi="Myriad Pro"/>
          <w:sz w:val="40"/>
          <w:szCs w:val="40"/>
        </w:rPr>
      </w:pPr>
    </w:p>
    <w:p w:rsidR="00EF3984" w:rsidRPr="00EF3984" w:rsidRDefault="00EF3984" w:rsidP="00EF3984">
      <w:pPr>
        <w:tabs>
          <w:tab w:val="left" w:pos="-810"/>
        </w:tabs>
        <w:ind w:left="-1260"/>
        <w:jc w:val="center"/>
        <w:rPr>
          <w:rFonts w:ascii="Myriad Pro" w:hAnsi="Myriad Pro"/>
          <w:sz w:val="40"/>
          <w:szCs w:val="40"/>
        </w:rPr>
      </w:pPr>
      <w:r w:rsidRPr="00EF3984">
        <w:rPr>
          <w:rFonts w:ascii="Myriad Pro" w:hAnsi="Myriad Pro"/>
          <w:sz w:val="40"/>
          <w:szCs w:val="40"/>
        </w:rPr>
        <w:t>Innovation Award Application 2014</w:t>
      </w:r>
    </w:p>
    <w:p w:rsidR="00674470" w:rsidRPr="00EF3984" w:rsidRDefault="00674470" w:rsidP="00EF3984">
      <w:pPr>
        <w:tabs>
          <w:tab w:val="left" w:pos="-810"/>
        </w:tabs>
        <w:ind w:left="-1260"/>
        <w:jc w:val="center"/>
        <w:rPr>
          <w:rFonts w:ascii="Myriad Pro" w:hAnsi="Myriad Pro"/>
          <w:noProof/>
        </w:rPr>
      </w:pPr>
    </w:p>
    <w:p w:rsidR="00EF3984" w:rsidRPr="00EF3984" w:rsidRDefault="00EF3984" w:rsidP="00EF3984">
      <w:pPr>
        <w:tabs>
          <w:tab w:val="left" w:pos="-810"/>
        </w:tabs>
        <w:ind w:left="-1260"/>
        <w:jc w:val="center"/>
        <w:rPr>
          <w:rFonts w:ascii="Myriad Pro" w:hAnsi="Myriad Pro"/>
          <w:noProof/>
        </w:rPr>
      </w:pPr>
    </w:p>
    <w:sdt>
      <w:sdtPr>
        <w:rPr>
          <w:rFonts w:ascii="Myriad Pro" w:hAnsi="Myriad Pro"/>
        </w:rPr>
        <w:id w:val="308057181"/>
        <w:picture/>
      </w:sdtPr>
      <w:sdtEndPr/>
      <w:sdtContent>
        <w:p w:rsidR="00674470" w:rsidRPr="00EF3984" w:rsidRDefault="007002A1" w:rsidP="00EF3984">
          <w:pPr>
            <w:tabs>
              <w:tab w:val="left" w:pos="-810"/>
            </w:tabs>
            <w:ind w:left="-1260"/>
            <w:jc w:val="center"/>
            <w:rPr>
              <w:rFonts w:ascii="Myriad Pro" w:hAnsi="Myriad Pro"/>
            </w:rPr>
          </w:pPr>
          <w:r w:rsidRPr="00EF3984">
            <w:rPr>
              <w:rFonts w:ascii="Myriad Pro" w:hAnsi="Myriad Pro"/>
              <w:noProof/>
            </w:rPr>
            <w:drawing>
              <wp:inline distT="0" distB="0" distL="0" distR="0">
                <wp:extent cx="2451037" cy="808075"/>
                <wp:effectExtent l="19050" t="0" r="6413"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tretch>
                          <a:fillRect/>
                        </a:stretch>
                      </pic:blipFill>
                      <pic:spPr bwMode="auto">
                        <a:xfrm>
                          <a:off x="0" y="0"/>
                          <a:ext cx="2450466" cy="807887"/>
                        </a:xfrm>
                        <a:prstGeom prst="rect">
                          <a:avLst/>
                        </a:prstGeom>
                        <a:noFill/>
                        <a:ln>
                          <a:noFill/>
                        </a:ln>
                      </pic:spPr>
                    </pic:pic>
                  </a:graphicData>
                </a:graphic>
              </wp:inline>
            </w:drawing>
          </w:r>
        </w:p>
      </w:sdtContent>
    </w:sdt>
    <w:p w:rsidR="00674470" w:rsidRPr="00EF3984" w:rsidRDefault="00B528AF" w:rsidP="00EF3984">
      <w:pPr>
        <w:tabs>
          <w:tab w:val="left" w:pos="-810"/>
        </w:tabs>
        <w:ind w:left="-1260"/>
        <w:jc w:val="center"/>
        <w:rPr>
          <w:rFonts w:ascii="Myriad Pro" w:hAnsi="Myriad Pro"/>
          <w:sz w:val="24"/>
          <w:szCs w:val="24"/>
        </w:rPr>
      </w:pPr>
      <w:r>
        <w:rPr>
          <w:rFonts w:ascii="Myriad Pro" w:hAnsi="Myriad Pro"/>
          <w:sz w:val="24"/>
          <w:szCs w:val="24"/>
        </w:rPr>
        <w:t>CATAWBA COUNTY, NORTH CAROLINA</w:t>
      </w:r>
    </w:p>
    <w:p w:rsidR="00EF3984" w:rsidRPr="00EF3984" w:rsidRDefault="006F3E97" w:rsidP="00EF3984">
      <w:pPr>
        <w:tabs>
          <w:tab w:val="left" w:pos="-810"/>
        </w:tabs>
        <w:jc w:val="center"/>
        <w:rPr>
          <w:rFonts w:ascii="Myriad Pro" w:hAnsi="Myriad Pro"/>
          <w:sz w:val="40"/>
          <w:szCs w:val="40"/>
        </w:rPr>
      </w:pPr>
      <w:r>
        <w:rPr>
          <w:rFonts w:ascii="Myriad Pro" w:hAnsi="Myriad Pro"/>
          <w:noProof/>
          <w:sz w:val="24"/>
          <w:szCs w:val="24"/>
        </w:rPr>
        <w:pict>
          <v:rect id="Rectangle 11" o:spid="_x0000_s1028" style="position:absolute;left:0;text-align:left;margin-left:-30pt;margin-top:22.7pt;width:15.95pt;height:170.5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" fillcolor="#4b9fe5" stroked="f">
            <v:shadow on="t" color="black" opacity="41287f" offset="0,1.5pt"/>
          </v:rect>
        </w:pict>
      </w:r>
    </w:p>
    <w:bookmarkStart w:id="0" w:name="_GoBack" w:displacedByCustomXml="next"/>
    <w:sdt>
      <w:sdtPr>
        <w:rPr>
          <w:rFonts w:ascii="Myriad Pro" w:hAnsi="Myriad Pro"/>
          <w:sz w:val="40"/>
          <w:szCs w:val="40"/>
        </w:rPr>
        <w:id w:val="-983155865"/>
        <w:text/>
      </w:sdtPr>
      <w:sdtEndPr/>
      <w:sdtContent>
        <w:p w:rsidR="00674470" w:rsidRPr="00EF3984" w:rsidRDefault="009448CE" w:rsidP="000C140E">
          <w:pPr>
            <w:tabs>
              <w:tab w:val="left" w:pos="4140"/>
            </w:tabs>
            <w:ind w:hanging="900"/>
            <w:jc w:val="center"/>
            <w:rPr>
              <w:rFonts w:ascii="Myriad Pro" w:hAnsi="Myriad Pro"/>
              <w:sz w:val="40"/>
              <w:szCs w:val="40"/>
            </w:rPr>
          </w:pPr>
          <w:r>
            <w:rPr>
              <w:rFonts w:ascii="Myriad Pro" w:hAnsi="Myriad Pro"/>
              <w:sz w:val="40"/>
              <w:szCs w:val="40"/>
            </w:rPr>
            <w:t>CHILD WELLBEING PROJECT</w:t>
          </w:r>
        </w:p>
      </w:sdtContent>
    </w:sdt>
    <w:bookmarkEnd w:id="0" w:displacedByCustomXml="prev"/>
    <w:sdt>
      <w:sdtPr>
        <w:rPr>
          <w:rFonts w:ascii="Myriad Pro" w:hAnsi="Myriad Pro"/>
          <w:sz w:val="28"/>
          <w:szCs w:val="28"/>
        </w:rPr>
        <w:id w:val="757334661"/>
        <w:text/>
      </w:sdtPr>
      <w:sdtEndPr/>
      <w:sdtContent>
        <w:p w:rsidR="00674470" w:rsidRPr="00EF3984" w:rsidRDefault="00FC6F76" w:rsidP="00EF3984">
          <w:pPr>
            <w:tabs>
              <w:tab w:val="left" w:pos="-810"/>
            </w:tabs>
            <w:ind w:left="-1260"/>
            <w:jc w:val="center"/>
            <w:rPr>
              <w:rFonts w:ascii="Myriad Pro" w:hAnsi="Myriad Pro"/>
              <w:sz w:val="28"/>
              <w:szCs w:val="28"/>
            </w:rPr>
          </w:pPr>
          <w:r>
            <w:rPr>
              <w:rFonts w:ascii="Myriad Pro" w:hAnsi="Myriad Pro"/>
              <w:sz w:val="28"/>
              <w:szCs w:val="28"/>
            </w:rPr>
            <w:t>Dawn Wilson</w:t>
          </w:r>
        </w:p>
      </w:sdtContent>
    </w:sdt>
    <w:p w:rsidR="00674470" w:rsidRPr="00EF3984" w:rsidRDefault="00FC6F76" w:rsidP="00EF3984">
      <w:pPr>
        <w:tabs>
          <w:tab w:val="left" w:pos="-810"/>
        </w:tabs>
        <w:ind w:left="-1260"/>
        <w:jc w:val="center"/>
        <w:rPr>
          <w:rFonts w:ascii="Myriad Pro" w:hAnsi="Myriad Pro"/>
          <w:sz w:val="28"/>
          <w:szCs w:val="28"/>
        </w:rPr>
      </w:pPr>
      <w:r w:rsidRPr="00FC6F76">
        <w:rPr>
          <w:rFonts w:ascii="Myriad Pro" w:hAnsi="Myriad Pro"/>
          <w:sz w:val="28"/>
          <w:szCs w:val="28"/>
        </w:rPr>
        <w:t>Social Work Program Manager</w:t>
      </w:r>
    </w:p>
    <w:sdt>
      <w:sdtPr>
        <w:rPr>
          <w:rFonts w:ascii="Myriad Pro" w:hAnsi="Myriad Pro"/>
          <w:sz w:val="28"/>
          <w:szCs w:val="28"/>
        </w:rPr>
        <w:id w:val="413592555"/>
        <w:text/>
      </w:sdtPr>
      <w:sdtEndPr/>
      <w:sdtContent>
        <w:p w:rsidR="00674470" w:rsidRPr="00EF3984" w:rsidRDefault="00FC6F76" w:rsidP="00EF3984">
          <w:pPr>
            <w:tabs>
              <w:tab w:val="left" w:pos="-810"/>
            </w:tabs>
            <w:ind w:left="-1260"/>
            <w:jc w:val="center"/>
            <w:rPr>
              <w:rFonts w:ascii="Myriad Pro" w:hAnsi="Myriad Pro"/>
              <w:sz w:val="28"/>
              <w:szCs w:val="28"/>
            </w:rPr>
          </w:pPr>
          <w:r>
            <w:rPr>
              <w:rFonts w:ascii="Myriad Pro" w:hAnsi="Myriad Pro"/>
              <w:sz w:val="28"/>
              <w:szCs w:val="28"/>
            </w:rPr>
            <w:t>PO BOX 669 Newton, NC  28658</w:t>
          </w:r>
          <w:r w:rsidR="00EF3984">
            <w:rPr>
              <w:rFonts w:ascii="Myriad Pro" w:hAnsi="Myriad Pro"/>
              <w:sz w:val="28"/>
              <w:szCs w:val="28"/>
            </w:rPr>
            <w:t xml:space="preserve"> </w:t>
          </w:r>
        </w:p>
      </w:sdtContent>
    </w:sdt>
    <w:sdt>
      <w:sdtPr>
        <w:rPr>
          <w:rFonts w:ascii="Myriad Pro" w:hAnsi="Myriad Pro"/>
          <w:sz w:val="28"/>
          <w:szCs w:val="28"/>
        </w:rPr>
        <w:id w:val="-31578855"/>
        <w:text/>
      </w:sdtPr>
      <w:sdtEndPr/>
      <w:sdtContent>
        <w:p w:rsidR="00674470" w:rsidRPr="00EF3984" w:rsidRDefault="00FC6F76" w:rsidP="00EF3984">
          <w:pPr>
            <w:tabs>
              <w:tab w:val="left" w:pos="-810"/>
            </w:tabs>
            <w:ind w:left="-1260"/>
            <w:jc w:val="center"/>
            <w:rPr>
              <w:rFonts w:ascii="Myriad Pro" w:hAnsi="Myriad Pro"/>
              <w:sz w:val="28"/>
              <w:szCs w:val="28"/>
            </w:rPr>
          </w:pPr>
          <w:r w:rsidRPr="00FC6F76">
            <w:rPr>
              <w:rFonts w:ascii="Myriad Pro" w:hAnsi="Myriad Pro"/>
              <w:sz w:val="28"/>
              <w:szCs w:val="28"/>
            </w:rPr>
            <w:t>828-695-5702</w:t>
          </w:r>
        </w:p>
      </w:sdtContent>
    </w:sdt>
    <w:p w:rsidR="007002A1" w:rsidRPr="00EF3984" w:rsidRDefault="006F3E97" w:rsidP="00EF3984">
      <w:pPr>
        <w:tabs>
          <w:tab w:val="left" w:pos="-810"/>
        </w:tabs>
        <w:ind w:left="-1260"/>
        <w:jc w:val="center"/>
        <w:rPr>
          <w:rFonts w:ascii="Myriad Pro" w:hAnsi="Myriad Pro"/>
          <w:sz w:val="28"/>
          <w:szCs w:val="28"/>
        </w:rPr>
      </w:pPr>
      <w:r>
        <w:rPr>
          <w:rFonts w:ascii="Myriad Pro" w:hAnsi="Myriad Pro"/>
          <w:noProof/>
          <w:sz w:val="24"/>
          <w:szCs w:val="24"/>
        </w:rPr>
        <w:pict>
          <v:rect id="Rectangle 1" o:spid="_x0000_s1027" style="position:absolute;left:0;text-align:left;margin-left:-30pt;margin-top:19.7pt;width:15.7pt;height:16.3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" fillcolor="#4b9fe5" stroked="f">
            <v:shadow on="t" color="black" opacity="41287f" offset="0,1.5pt"/>
          </v:rect>
        </w:pict>
      </w:r>
      <w:sdt>
        <w:sdtPr>
          <w:rPr>
            <w:rFonts w:ascii="Myriad Pro" w:hAnsi="Myriad Pro"/>
            <w:sz w:val="28"/>
            <w:szCs w:val="28"/>
          </w:rPr>
          <w:id w:val="-1996022033"/>
          <w:text/>
        </w:sdtPr>
        <w:sdtEndPr/>
        <w:sdtContent>
          <w:r w:rsidR="00FC6F76" w:rsidRPr="00FC6F76">
            <w:rPr>
              <w:rFonts w:ascii="Myriad Pro" w:hAnsi="Myriad Pro"/>
              <w:sz w:val="28"/>
              <w:szCs w:val="28"/>
            </w:rPr>
            <w:t>DawnEWilson</w:t>
          </w:r>
          <w:r w:rsidR="00FC6F76">
            <w:rPr>
              <w:rFonts w:ascii="Myriad Pro" w:hAnsi="Myriad Pro"/>
              <w:sz w:val="28"/>
              <w:szCs w:val="28"/>
            </w:rPr>
            <w:t>@catawbacountync.gov</w:t>
          </w:r>
        </w:sdtContent>
      </w:sdt>
    </w:p>
    <w:p w:rsidR="001311EB" w:rsidRDefault="001311EB">
      <w:pPr>
        <w:rPr>
          <w:rFonts w:ascii="Myriad Pro" w:hAnsi="Myriad Pro"/>
          <w:sz w:val="28"/>
          <w:szCs w:val="28"/>
        </w:rPr>
      </w:pPr>
      <w:r>
        <w:rPr>
          <w:rFonts w:ascii="Myriad Pro" w:hAnsi="Myriad Pro"/>
          <w:sz w:val="28"/>
          <w:szCs w:val="28"/>
        </w:rPr>
        <w:br w:type="page"/>
      </w:r>
    </w:p>
    <w:p w:rsidR="00EF3984" w:rsidRPr="00EF3984" w:rsidRDefault="00EF3984" w:rsidP="00EF3984">
      <w:pPr>
        <w:jc w:val="center"/>
        <w:rPr>
          <w:rFonts w:ascii="Myriad Pro" w:hAnsi="Myriad Pro"/>
          <w:sz w:val="28"/>
          <w:szCs w:val="28"/>
        </w:rPr>
      </w:pPr>
    </w:p>
    <w:p w:rsidR="00674470" w:rsidRPr="00A91E98" w:rsidRDefault="007002A1" w:rsidP="00A91E98">
      <w:pPr>
        <w:pBdr>
          <w:top w:val="single" w:sz="4" w:space="1" w:color="3366FF"/>
        </w:pBdr>
        <w:jc w:val="both"/>
        <w:rPr>
          <w:rFonts w:ascii="Times New Roman" w:hAnsi="Times New Roman" w:cs="Times New Roman"/>
          <w:sz w:val="24"/>
          <w:szCs w:val="24"/>
        </w:rPr>
      </w:pPr>
      <w:r w:rsidRPr="00A91E98">
        <w:rPr>
          <w:rFonts w:ascii="Times New Roman" w:hAnsi="Times New Roman" w:cs="Times New Roman"/>
          <w:sz w:val="24"/>
          <w:szCs w:val="24"/>
        </w:rPr>
        <w:t>D</w:t>
      </w:r>
      <w:r w:rsidR="001A07BC" w:rsidRPr="00A91E98">
        <w:rPr>
          <w:rFonts w:ascii="Times New Roman" w:hAnsi="Times New Roman" w:cs="Times New Roman"/>
          <w:sz w:val="24"/>
          <w:szCs w:val="24"/>
        </w:rPr>
        <w:t>escribe the Program/proje</w:t>
      </w:r>
      <w:r w:rsidRPr="00A91E98">
        <w:rPr>
          <w:rFonts w:ascii="Times New Roman" w:hAnsi="Times New Roman" w:cs="Times New Roman"/>
          <w:sz w:val="24"/>
          <w:szCs w:val="24"/>
        </w:rPr>
        <w:t>ct/ product/ service innovation:</w:t>
      </w:r>
    </w:p>
    <w:p w:rsidR="009448CE" w:rsidRPr="00A91E98" w:rsidRDefault="009448CE" w:rsidP="00A91E98">
      <w:pPr>
        <w:pBdr>
          <w:top w:val="single" w:sz="4" w:space="1" w:color="3366FF"/>
        </w:pBdr>
        <w:jc w:val="both"/>
        <w:rPr>
          <w:rFonts w:ascii="Times New Roman" w:hAnsi="Times New Roman" w:cs="Times New Roman"/>
          <w:sz w:val="24"/>
          <w:szCs w:val="24"/>
        </w:rPr>
      </w:pPr>
      <w:r w:rsidRPr="00A91E98">
        <w:rPr>
          <w:rFonts w:ascii="Times New Roman" w:hAnsi="Times New Roman" w:cs="Times New Roman"/>
          <w:sz w:val="24"/>
          <w:szCs w:val="24"/>
        </w:rPr>
        <w:t>The Child Wellbeing Project is a research</w:t>
      </w:r>
      <w:r w:rsidR="007C1446">
        <w:rPr>
          <w:rFonts w:ascii="Times New Roman" w:hAnsi="Times New Roman" w:cs="Times New Roman"/>
          <w:sz w:val="24"/>
          <w:szCs w:val="24"/>
        </w:rPr>
        <w:t>-based</w:t>
      </w:r>
      <w:r w:rsidRPr="00A91E98">
        <w:rPr>
          <w:rFonts w:ascii="Times New Roman" w:hAnsi="Times New Roman" w:cs="Times New Roman"/>
          <w:sz w:val="24"/>
          <w:szCs w:val="24"/>
        </w:rPr>
        <w:t xml:space="preserve"> partnership between Catawba County (North Carolina) Social Services and The Duke Endowment to provide an array of post-care se</w:t>
      </w:r>
      <w:r w:rsidR="007C1446">
        <w:rPr>
          <w:rFonts w:ascii="Times New Roman" w:hAnsi="Times New Roman" w:cs="Times New Roman"/>
          <w:sz w:val="24"/>
          <w:szCs w:val="24"/>
        </w:rPr>
        <w:t>rvices to improve the quality of life for</w:t>
      </w:r>
      <w:r w:rsidRPr="00A91E98">
        <w:rPr>
          <w:rFonts w:ascii="Times New Roman" w:hAnsi="Times New Roman" w:cs="Times New Roman"/>
          <w:sz w:val="24"/>
          <w:szCs w:val="24"/>
        </w:rPr>
        <w:t xml:space="preserve"> children who have exited Social Services</w:t>
      </w:r>
      <w:r w:rsidR="007C1446">
        <w:rPr>
          <w:rFonts w:ascii="Times New Roman" w:hAnsi="Times New Roman" w:cs="Times New Roman"/>
          <w:sz w:val="24"/>
          <w:szCs w:val="24"/>
        </w:rPr>
        <w:t>’ custody to move to</w:t>
      </w:r>
      <w:r w:rsidRPr="00A91E98">
        <w:rPr>
          <w:rFonts w:ascii="Times New Roman" w:hAnsi="Times New Roman" w:cs="Times New Roman"/>
          <w:sz w:val="24"/>
          <w:szCs w:val="24"/>
        </w:rPr>
        <w:t xml:space="preserve"> reunification, adoption, legal custody or guardianship. The long-term goal of the project is to improve well-being as evidenced by education, employment, stable housing, connection to family/community, access to health/mental health care, and wise life choices (absence of teen pregnancy, school drop-out, etc.). Post-care services include a Success Coach, Educational Advocate, Material Supports, Parent Child Interaction Therapy</w:t>
      </w:r>
      <w:r w:rsidR="007C1446">
        <w:rPr>
          <w:rFonts w:ascii="Times New Roman" w:hAnsi="Times New Roman" w:cs="Times New Roman"/>
          <w:sz w:val="24"/>
          <w:szCs w:val="24"/>
        </w:rPr>
        <w:t>,</w:t>
      </w:r>
      <w:r w:rsidRPr="00A91E98">
        <w:rPr>
          <w:rFonts w:ascii="Times New Roman" w:hAnsi="Times New Roman" w:cs="Times New Roman"/>
          <w:sz w:val="24"/>
          <w:szCs w:val="24"/>
        </w:rPr>
        <w:t xml:space="preserve"> and Adoption Therapy Groups</w:t>
      </w:r>
      <w:r w:rsidR="007C1446">
        <w:rPr>
          <w:rFonts w:ascii="Times New Roman" w:hAnsi="Times New Roman" w:cs="Times New Roman"/>
          <w:sz w:val="24"/>
          <w:szCs w:val="24"/>
        </w:rPr>
        <w:t>,</w:t>
      </w:r>
      <w:r w:rsidRPr="00A91E98">
        <w:rPr>
          <w:rFonts w:ascii="Times New Roman" w:hAnsi="Times New Roman" w:cs="Times New Roman"/>
          <w:sz w:val="24"/>
          <w:szCs w:val="24"/>
        </w:rPr>
        <w:t xml:space="preserve"> with the Success Coach serving as the foundational service</w:t>
      </w:r>
      <w:r w:rsidR="007C1446">
        <w:rPr>
          <w:rFonts w:ascii="Times New Roman" w:hAnsi="Times New Roman" w:cs="Times New Roman"/>
          <w:sz w:val="24"/>
          <w:szCs w:val="24"/>
        </w:rPr>
        <w:t xml:space="preserve"> that brings all other elements together</w:t>
      </w:r>
      <w:r w:rsidRPr="00A91E98">
        <w:rPr>
          <w:rFonts w:ascii="Times New Roman" w:hAnsi="Times New Roman" w:cs="Times New Roman"/>
          <w:sz w:val="24"/>
          <w:szCs w:val="24"/>
        </w:rPr>
        <w:t xml:space="preserve">. </w:t>
      </w:r>
    </w:p>
    <w:p w:rsidR="009448CE" w:rsidRPr="00A91E98" w:rsidRDefault="009448CE" w:rsidP="00A91E98">
      <w:pPr>
        <w:pBdr>
          <w:top w:val="single" w:sz="4" w:space="1" w:color="3366FF"/>
        </w:pBdr>
        <w:jc w:val="both"/>
        <w:rPr>
          <w:rFonts w:ascii="Times New Roman" w:hAnsi="Times New Roman" w:cs="Times New Roman"/>
          <w:i/>
          <w:sz w:val="24"/>
          <w:szCs w:val="24"/>
        </w:rPr>
      </w:pPr>
      <w:r w:rsidRPr="00A91E98">
        <w:rPr>
          <w:rFonts w:ascii="Times New Roman" w:hAnsi="Times New Roman" w:cs="Times New Roman"/>
          <w:sz w:val="24"/>
          <w:szCs w:val="24"/>
        </w:rPr>
        <w:t xml:space="preserve">The Success Coach is a voluntary support service for children/youth who achieve permanency from Catawba County foster care and their families. </w:t>
      </w:r>
      <w:r w:rsidR="000954C2">
        <w:rPr>
          <w:rFonts w:ascii="Times New Roman" w:hAnsi="Times New Roman" w:cs="Times New Roman"/>
          <w:sz w:val="24"/>
          <w:szCs w:val="24"/>
        </w:rPr>
        <w:t xml:space="preserve"> </w:t>
      </w:r>
      <w:r w:rsidRPr="00A91E98">
        <w:rPr>
          <w:rFonts w:ascii="Times New Roman" w:hAnsi="Times New Roman" w:cs="Times New Roman"/>
          <w:sz w:val="24"/>
          <w:szCs w:val="24"/>
        </w:rPr>
        <w:t>Services are offered to families who ha</w:t>
      </w:r>
      <w:r w:rsidR="000954C2">
        <w:rPr>
          <w:rFonts w:ascii="Times New Roman" w:hAnsi="Times New Roman" w:cs="Times New Roman"/>
          <w:sz w:val="24"/>
          <w:szCs w:val="24"/>
        </w:rPr>
        <w:t>ve at least one child exiting</w:t>
      </w:r>
      <w:r w:rsidRPr="00A91E98">
        <w:rPr>
          <w:rFonts w:ascii="Times New Roman" w:hAnsi="Times New Roman" w:cs="Times New Roman"/>
          <w:sz w:val="24"/>
          <w:szCs w:val="24"/>
        </w:rPr>
        <w:t xml:space="preserve"> foster care before the age of 16. However, once in the service, youth can be served up to age 21. The primary goals are to support the family in providing a stable and safe environment for their children/youth, to build individual and family resiliency, and to implement supports that will have positive long-term impact on post permanency stability and child well-being. This is being done through reducing risk factors and increasing protective factors, specifically:</w:t>
      </w:r>
    </w:p>
    <w:p w:rsidR="009448CE" w:rsidRPr="00A91E98" w:rsidRDefault="009448CE" w:rsidP="00A91E98">
      <w:pPr>
        <w:numPr>
          <w:ilvl w:val="0"/>
          <w:numId w:val="1"/>
        </w:numPr>
        <w:pBdr>
          <w:top w:val="single" w:sz="4" w:space="1" w:color="3366FF"/>
        </w:pBdr>
        <w:jc w:val="both"/>
        <w:rPr>
          <w:rFonts w:ascii="Times New Roman" w:hAnsi="Times New Roman" w:cs="Times New Roman"/>
          <w:sz w:val="24"/>
          <w:szCs w:val="24"/>
        </w:rPr>
      </w:pPr>
      <w:r w:rsidRPr="00A91E98">
        <w:rPr>
          <w:rFonts w:ascii="Times New Roman" w:hAnsi="Times New Roman" w:cs="Times New Roman"/>
          <w:sz w:val="24"/>
          <w:szCs w:val="24"/>
        </w:rPr>
        <w:t>Reduce risk of repeat maltreatment</w:t>
      </w:r>
    </w:p>
    <w:p w:rsidR="009448CE" w:rsidRPr="00A91E98" w:rsidRDefault="009448CE" w:rsidP="00A91E98">
      <w:pPr>
        <w:numPr>
          <w:ilvl w:val="0"/>
          <w:numId w:val="1"/>
        </w:numPr>
        <w:pBdr>
          <w:top w:val="single" w:sz="4" w:space="1" w:color="3366FF"/>
        </w:pBdr>
        <w:jc w:val="both"/>
        <w:rPr>
          <w:rFonts w:ascii="Times New Roman" w:hAnsi="Times New Roman" w:cs="Times New Roman"/>
          <w:sz w:val="24"/>
          <w:szCs w:val="24"/>
        </w:rPr>
      </w:pPr>
      <w:r w:rsidRPr="00A91E98">
        <w:rPr>
          <w:rFonts w:ascii="Times New Roman" w:hAnsi="Times New Roman" w:cs="Times New Roman"/>
          <w:sz w:val="24"/>
          <w:szCs w:val="24"/>
        </w:rPr>
        <w:t xml:space="preserve">Reduce risk of reentry to foster care </w:t>
      </w:r>
    </w:p>
    <w:p w:rsidR="009448CE" w:rsidRPr="00A91E98" w:rsidRDefault="009448CE" w:rsidP="00A91E98">
      <w:pPr>
        <w:numPr>
          <w:ilvl w:val="0"/>
          <w:numId w:val="1"/>
        </w:numPr>
        <w:pBdr>
          <w:top w:val="single" w:sz="4" w:space="1" w:color="3366FF"/>
        </w:pBdr>
        <w:jc w:val="both"/>
        <w:rPr>
          <w:rFonts w:ascii="Times New Roman" w:hAnsi="Times New Roman" w:cs="Times New Roman"/>
          <w:sz w:val="24"/>
          <w:szCs w:val="24"/>
        </w:rPr>
      </w:pPr>
      <w:r w:rsidRPr="00A91E98">
        <w:rPr>
          <w:rFonts w:ascii="Times New Roman" w:hAnsi="Times New Roman" w:cs="Times New Roman"/>
          <w:sz w:val="24"/>
          <w:szCs w:val="24"/>
        </w:rPr>
        <w:t>Increase social support for the family</w:t>
      </w:r>
    </w:p>
    <w:p w:rsidR="009448CE" w:rsidRPr="00A91E98" w:rsidRDefault="009448CE" w:rsidP="00A91E98">
      <w:pPr>
        <w:numPr>
          <w:ilvl w:val="0"/>
          <w:numId w:val="1"/>
        </w:numPr>
        <w:pBdr>
          <w:top w:val="single" w:sz="4" w:space="1" w:color="3366FF"/>
        </w:pBdr>
        <w:jc w:val="both"/>
        <w:rPr>
          <w:rFonts w:ascii="Times New Roman" w:hAnsi="Times New Roman" w:cs="Times New Roman"/>
          <w:sz w:val="24"/>
          <w:szCs w:val="24"/>
        </w:rPr>
      </w:pPr>
      <w:r w:rsidRPr="00A91E98">
        <w:rPr>
          <w:rFonts w:ascii="Times New Roman" w:hAnsi="Times New Roman" w:cs="Times New Roman"/>
          <w:sz w:val="24"/>
          <w:szCs w:val="24"/>
        </w:rPr>
        <w:t>Increase family self-sufficiency</w:t>
      </w:r>
    </w:p>
    <w:p w:rsidR="009448CE" w:rsidRPr="00A91E98" w:rsidRDefault="009448CE" w:rsidP="00A91E98">
      <w:pPr>
        <w:numPr>
          <w:ilvl w:val="0"/>
          <w:numId w:val="1"/>
        </w:numPr>
        <w:pBdr>
          <w:top w:val="single" w:sz="4" w:space="1" w:color="3366FF"/>
        </w:pBdr>
        <w:jc w:val="both"/>
        <w:rPr>
          <w:rFonts w:ascii="Times New Roman" w:hAnsi="Times New Roman" w:cs="Times New Roman"/>
          <w:sz w:val="24"/>
          <w:szCs w:val="24"/>
        </w:rPr>
      </w:pPr>
      <w:r w:rsidRPr="00A91E98">
        <w:rPr>
          <w:rFonts w:ascii="Times New Roman" w:hAnsi="Times New Roman" w:cs="Times New Roman"/>
          <w:sz w:val="24"/>
          <w:szCs w:val="24"/>
        </w:rPr>
        <w:t>Increase family’s ability to manage crises</w:t>
      </w:r>
    </w:p>
    <w:p w:rsidR="009448CE" w:rsidRPr="00A91E98" w:rsidRDefault="000954C2" w:rsidP="00A91E98">
      <w:pPr>
        <w:numPr>
          <w:ilvl w:val="0"/>
          <w:numId w:val="1"/>
        </w:numPr>
        <w:pBdr>
          <w:top w:val="single" w:sz="4" w:space="1" w:color="3366FF"/>
        </w:pBdr>
        <w:jc w:val="both"/>
        <w:rPr>
          <w:rFonts w:ascii="Times New Roman" w:hAnsi="Times New Roman" w:cs="Times New Roman"/>
          <w:sz w:val="24"/>
          <w:szCs w:val="24"/>
        </w:rPr>
      </w:pPr>
      <w:r>
        <w:rPr>
          <w:rFonts w:ascii="Times New Roman" w:hAnsi="Times New Roman" w:cs="Times New Roman"/>
          <w:sz w:val="24"/>
          <w:szCs w:val="24"/>
        </w:rPr>
        <w:t>Increase parent</w:t>
      </w:r>
      <w:r w:rsidR="009448CE" w:rsidRPr="00A91E98">
        <w:rPr>
          <w:rFonts w:ascii="Times New Roman" w:hAnsi="Times New Roman" w:cs="Times New Roman"/>
          <w:sz w:val="24"/>
          <w:szCs w:val="24"/>
        </w:rPr>
        <w:t>s</w:t>
      </w:r>
      <w:r>
        <w:rPr>
          <w:rFonts w:ascii="Times New Roman" w:hAnsi="Times New Roman" w:cs="Times New Roman"/>
          <w:sz w:val="24"/>
          <w:szCs w:val="24"/>
        </w:rPr>
        <w:t>’</w:t>
      </w:r>
      <w:r w:rsidR="009448CE" w:rsidRPr="00A91E98">
        <w:rPr>
          <w:rFonts w:ascii="Times New Roman" w:hAnsi="Times New Roman" w:cs="Times New Roman"/>
          <w:sz w:val="24"/>
          <w:szCs w:val="24"/>
        </w:rPr>
        <w:t xml:space="preserve"> ability to access medical and mental health services for the child</w:t>
      </w:r>
    </w:p>
    <w:p w:rsidR="009448CE" w:rsidRPr="00A91E98" w:rsidRDefault="009448CE" w:rsidP="00A91E98">
      <w:pPr>
        <w:numPr>
          <w:ilvl w:val="0"/>
          <w:numId w:val="1"/>
        </w:numPr>
        <w:pBdr>
          <w:top w:val="single" w:sz="4" w:space="1" w:color="3366FF"/>
        </w:pBdr>
        <w:jc w:val="both"/>
        <w:rPr>
          <w:rFonts w:ascii="Times New Roman" w:hAnsi="Times New Roman" w:cs="Times New Roman"/>
          <w:sz w:val="24"/>
          <w:szCs w:val="24"/>
        </w:rPr>
      </w:pPr>
      <w:r w:rsidRPr="00A91E98">
        <w:rPr>
          <w:rFonts w:ascii="Times New Roman" w:hAnsi="Times New Roman" w:cs="Times New Roman"/>
          <w:sz w:val="24"/>
          <w:szCs w:val="24"/>
        </w:rPr>
        <w:t>Increase parenting skills</w:t>
      </w:r>
    </w:p>
    <w:p w:rsidR="009448CE" w:rsidRPr="00A91E98" w:rsidRDefault="009448CE" w:rsidP="00A91E98">
      <w:pPr>
        <w:numPr>
          <w:ilvl w:val="0"/>
          <w:numId w:val="1"/>
        </w:numPr>
        <w:pBdr>
          <w:top w:val="single" w:sz="4" w:space="1" w:color="3366FF"/>
        </w:pBdr>
        <w:jc w:val="both"/>
        <w:rPr>
          <w:rFonts w:ascii="Times New Roman" w:hAnsi="Times New Roman" w:cs="Times New Roman"/>
          <w:sz w:val="24"/>
          <w:szCs w:val="24"/>
        </w:rPr>
      </w:pPr>
      <w:r w:rsidRPr="00A91E98">
        <w:rPr>
          <w:rFonts w:ascii="Times New Roman" w:hAnsi="Times New Roman" w:cs="Times New Roman"/>
          <w:sz w:val="24"/>
          <w:szCs w:val="24"/>
        </w:rPr>
        <w:t>Increase child’s ability to perform on or above grade level in school</w:t>
      </w:r>
    </w:p>
    <w:p w:rsidR="009448CE" w:rsidRPr="00A91E98" w:rsidRDefault="009448CE" w:rsidP="00A91E98">
      <w:pPr>
        <w:numPr>
          <w:ilvl w:val="0"/>
          <w:numId w:val="1"/>
        </w:numPr>
        <w:pBdr>
          <w:top w:val="single" w:sz="4" w:space="1" w:color="3366FF"/>
        </w:pBdr>
        <w:jc w:val="both"/>
        <w:rPr>
          <w:rFonts w:ascii="Times New Roman" w:hAnsi="Times New Roman" w:cs="Times New Roman"/>
          <w:sz w:val="24"/>
          <w:szCs w:val="24"/>
        </w:rPr>
      </w:pPr>
      <w:r w:rsidRPr="00A91E98">
        <w:rPr>
          <w:rFonts w:ascii="Times New Roman" w:hAnsi="Times New Roman" w:cs="Times New Roman"/>
          <w:sz w:val="24"/>
          <w:szCs w:val="24"/>
        </w:rPr>
        <w:t>Increase parents</w:t>
      </w:r>
      <w:r w:rsidR="000954C2">
        <w:rPr>
          <w:rFonts w:ascii="Times New Roman" w:hAnsi="Times New Roman" w:cs="Times New Roman"/>
          <w:sz w:val="24"/>
          <w:szCs w:val="24"/>
        </w:rPr>
        <w:t>’</w:t>
      </w:r>
      <w:r w:rsidRPr="00A91E98">
        <w:rPr>
          <w:rFonts w:ascii="Times New Roman" w:hAnsi="Times New Roman" w:cs="Times New Roman"/>
          <w:sz w:val="24"/>
          <w:szCs w:val="24"/>
        </w:rPr>
        <w:t xml:space="preserve"> ability to advocate for and access educational services</w:t>
      </w:r>
    </w:p>
    <w:p w:rsidR="001A07BC" w:rsidRPr="00A91E98" w:rsidRDefault="007002A1" w:rsidP="00A91E98">
      <w:pPr>
        <w:pBdr>
          <w:top w:val="single" w:sz="4" w:space="1" w:color="3366FF"/>
        </w:pBdr>
        <w:jc w:val="both"/>
        <w:rPr>
          <w:rFonts w:ascii="Times New Roman" w:hAnsi="Times New Roman" w:cs="Times New Roman"/>
          <w:color w:val="000000"/>
          <w:sz w:val="24"/>
          <w:szCs w:val="24"/>
        </w:rPr>
      </w:pPr>
      <w:r w:rsidRPr="00A91E98">
        <w:rPr>
          <w:rFonts w:ascii="Times New Roman" w:hAnsi="Times New Roman" w:cs="Times New Roman"/>
          <w:color w:val="000000"/>
          <w:sz w:val="24"/>
          <w:szCs w:val="24"/>
        </w:rPr>
        <w:t>Short</w:t>
      </w:r>
      <w:r w:rsidR="001A07BC" w:rsidRPr="00A91E98">
        <w:rPr>
          <w:rFonts w:ascii="Times New Roman" w:hAnsi="Times New Roman" w:cs="Times New Roman"/>
          <w:color w:val="000000"/>
          <w:sz w:val="24"/>
          <w:szCs w:val="24"/>
        </w:rPr>
        <w:t xml:space="preserve"> description of the importance, internal impact, and community benefits</w:t>
      </w:r>
      <w:r w:rsidRPr="00A91E98">
        <w:rPr>
          <w:rFonts w:ascii="Times New Roman" w:hAnsi="Times New Roman" w:cs="Times New Roman"/>
          <w:color w:val="000000"/>
          <w:sz w:val="24"/>
          <w:szCs w:val="24"/>
        </w:rPr>
        <w:t>:</w:t>
      </w:r>
    </w:p>
    <w:sdt>
      <w:sdtPr>
        <w:rPr>
          <w:rFonts w:ascii="Times New Roman" w:eastAsiaTheme="minorEastAsia" w:hAnsi="Times New Roman" w:cs="Times New Roman"/>
        </w:rPr>
        <w:id w:val="-1120912153"/>
        <w:text/>
      </w:sdtPr>
      <w:sdtEndPr/>
      <w:sdtContent>
        <w:p w:rsidR="007002A1" w:rsidRPr="00A91E98" w:rsidRDefault="004B6345" w:rsidP="00A91E98">
          <w:pPr>
            <w:jc w:val="both"/>
            <w:rPr>
              <w:rFonts w:ascii="Times New Roman" w:hAnsi="Times New Roman" w:cs="Times New Roman"/>
              <w:color w:val="000000"/>
              <w:sz w:val="24"/>
              <w:szCs w:val="24"/>
            </w:rPr>
          </w:pPr>
          <w:r w:rsidRPr="004B6345">
            <w:rPr>
              <w:rFonts w:ascii="Times New Roman" w:eastAsiaTheme="minorEastAsia" w:hAnsi="Times New Roman" w:cs="Times New Roman"/>
            </w:rPr>
            <w:t xml:space="preserve">Given what research tells us about the poor educational attainment of children who have been in foster care, the impact of this position is significant. Catawba County is able to track individually and aggregately how children in foster care are actually doing academically. Since Fiscal Year 2012-13, children who are struggling have been flagged and staff has put interventions in place to improve their </w:t>
          </w:r>
          <w:r w:rsidRPr="004B6345">
            <w:rPr>
              <w:rFonts w:ascii="Times New Roman" w:eastAsiaTheme="minorEastAsia" w:hAnsi="Times New Roman" w:cs="Times New Roman"/>
            </w:rPr>
            <w:lastRenderedPageBreak/>
            <w:t xml:space="preserve">grades. The Educational Advocate position has also created efficiencies and reduced stress for both social workers and school staff who now can liaison with one staff person with a wealth of understanding about both the educational and child welfare systems and has the connections and credibility to better meet the needs of all stakeholders involved. Lastly, ongoing educational committee meetings with representatives from the 3 public schools serving our county has resulted in increased collaboration and planning to address issues that come up in the course of a school year.   During fiscal year 2012-2013, (through May 23, 2013), a total of 115 children in foster care were placed into the Educational Advocate program.   During the 2012-2013 school year, 77% of these school-aged children experienced two or fewer school moves since entry into foster care. Thirteen children were flagged as needing intervention.  Interventions put into place for these children included tutoring at school during the day and after school, ensuring that all assignments and homework is completed and turned in on time, maintaining exceptional children’s services that were already in place, monitoring and “checking up” by the success coach and attending a teacher conference to discuss options for improvement.  In terms of the impact of the Success Coach program, </w:t>
          </w:r>
          <w:r>
            <w:rPr>
              <w:rFonts w:ascii="Times New Roman" w:eastAsiaTheme="minorEastAsia" w:hAnsi="Times New Roman" w:cs="Times New Roman"/>
            </w:rPr>
            <w:t>i</w:t>
          </w:r>
          <w:r w:rsidRPr="004B6345">
            <w:rPr>
              <w:rFonts w:ascii="Times New Roman" w:eastAsiaTheme="minorEastAsia" w:hAnsi="Times New Roman" w:cs="Times New Roman"/>
            </w:rPr>
            <w:t xml:space="preserve">n the last evaluation report, submitted June 2012, the evaluators note that the Success Coach Service is a stabilizing force for families. Of the 66 families who have been actively engaged with their Success Coach as of June 2013, 97% (64 of 66) families have not had children re-enter foster care compared to 95% (91 of 96) families who declined the service. While these percentages are similar, with time and accrual of families in the service, we hypothesize that a greater difference will emerge.   </w:t>
          </w:r>
        </w:p>
      </w:sdtContent>
    </w:sdt>
    <w:p w:rsidR="001A07BC" w:rsidRPr="00A91E98" w:rsidRDefault="001A07BC" w:rsidP="00A91E98">
      <w:pPr>
        <w:pBdr>
          <w:top w:val="single" w:sz="4" w:space="1" w:color="3366FF"/>
        </w:pBdr>
        <w:jc w:val="both"/>
        <w:rPr>
          <w:rFonts w:ascii="Times New Roman" w:hAnsi="Times New Roman" w:cs="Times New Roman"/>
          <w:color w:val="000000"/>
          <w:sz w:val="24"/>
          <w:szCs w:val="24"/>
        </w:rPr>
      </w:pPr>
      <w:r w:rsidRPr="00A91E98">
        <w:rPr>
          <w:rFonts w:ascii="Times New Roman" w:hAnsi="Times New Roman" w:cs="Times New Roman"/>
          <w:color w:val="000000"/>
          <w:sz w:val="24"/>
          <w:szCs w:val="24"/>
        </w:rPr>
        <w:t>What makes this a quantum leap of creativity?</w:t>
      </w:r>
    </w:p>
    <w:p w:rsidR="00393C05" w:rsidRPr="00A91E98" w:rsidRDefault="00393C05" w:rsidP="00A91E98">
      <w:pPr>
        <w:pStyle w:val="ListParagraph"/>
        <w:spacing w:line="240" w:lineRule="auto"/>
        <w:ind w:left="0"/>
        <w:jc w:val="both"/>
        <w:rPr>
          <w:rFonts w:ascii="Times New Roman" w:hAnsi="Times New Roman" w:cs="Times New Roman"/>
          <w:sz w:val="24"/>
          <w:szCs w:val="24"/>
        </w:rPr>
      </w:pPr>
      <w:r w:rsidRPr="00A91E98">
        <w:rPr>
          <w:rFonts w:ascii="Times New Roman" w:hAnsi="Times New Roman" w:cs="Times New Roman"/>
          <w:sz w:val="24"/>
          <w:szCs w:val="24"/>
        </w:rPr>
        <w:t>Catawba County Social Services was the first social services agency in the State of North Carolina to</w:t>
      </w:r>
      <w:r w:rsidR="0046585A" w:rsidRPr="00A91E98">
        <w:rPr>
          <w:rFonts w:ascii="Times New Roman" w:hAnsi="Times New Roman" w:cs="Times New Roman"/>
          <w:sz w:val="24"/>
          <w:szCs w:val="24"/>
        </w:rPr>
        <w:t xml:space="preserve"> utilize</w:t>
      </w:r>
      <w:r w:rsidRPr="00A91E98">
        <w:rPr>
          <w:rFonts w:ascii="Times New Roman" w:hAnsi="Times New Roman" w:cs="Times New Roman"/>
          <w:sz w:val="24"/>
          <w:szCs w:val="24"/>
        </w:rPr>
        <w:t xml:space="preserve"> a full time educational advocate position.  Another unique feature is that in addition to tracking achievement, the </w:t>
      </w:r>
      <w:r w:rsidR="00CA4225" w:rsidRPr="00A91E98">
        <w:rPr>
          <w:rFonts w:ascii="Times New Roman" w:hAnsi="Times New Roman" w:cs="Times New Roman"/>
          <w:sz w:val="24"/>
          <w:szCs w:val="24"/>
        </w:rPr>
        <w:t>agency</w:t>
      </w:r>
      <w:r w:rsidRPr="00A91E98">
        <w:rPr>
          <w:rFonts w:ascii="Times New Roman" w:hAnsi="Times New Roman" w:cs="Times New Roman"/>
          <w:sz w:val="24"/>
          <w:szCs w:val="24"/>
        </w:rPr>
        <w:t xml:space="preserve"> is flagging children who are struggling academically and coordinating with the school and social worker to arrange tutoring an</w:t>
      </w:r>
      <w:r w:rsidR="00BB569C" w:rsidRPr="00A91E98">
        <w:rPr>
          <w:rFonts w:ascii="Times New Roman" w:hAnsi="Times New Roman" w:cs="Times New Roman"/>
          <w:sz w:val="24"/>
          <w:szCs w:val="24"/>
        </w:rPr>
        <w:t>d other supportive services. The</w:t>
      </w:r>
      <w:r w:rsidRPr="00A91E98">
        <w:rPr>
          <w:rFonts w:ascii="Times New Roman" w:hAnsi="Times New Roman" w:cs="Times New Roman"/>
          <w:sz w:val="24"/>
          <w:szCs w:val="24"/>
        </w:rPr>
        <w:t xml:space="preserve"> 2012-2013 school year is the first year in which we are tracking the outcomes of these efforts</w:t>
      </w:r>
      <w:r w:rsidR="00187270">
        <w:rPr>
          <w:rFonts w:ascii="Times New Roman" w:hAnsi="Times New Roman" w:cs="Times New Roman"/>
          <w:sz w:val="24"/>
          <w:szCs w:val="24"/>
        </w:rPr>
        <w:t>, but based on the initial results, success is expected to grow</w:t>
      </w:r>
      <w:r w:rsidRPr="00A91E98">
        <w:rPr>
          <w:rFonts w:ascii="Times New Roman" w:hAnsi="Times New Roman" w:cs="Times New Roman"/>
          <w:sz w:val="24"/>
          <w:szCs w:val="24"/>
        </w:rPr>
        <w:t>.</w:t>
      </w:r>
      <w:r w:rsidR="004B6345">
        <w:rPr>
          <w:rFonts w:ascii="Times New Roman" w:hAnsi="Times New Roman" w:cs="Times New Roman"/>
          <w:sz w:val="24"/>
          <w:szCs w:val="24"/>
        </w:rPr>
        <w:t xml:space="preserve">  The Success Coach component of the Child Wellbeing Project is holistic in its approach to increasing the resiliency of some of the community’s most vulnerable citizens.  The steps of engagement, assessment, goal planning, service coordination, skill-building and reinforcement, crisis intervention prevention &amp; management, and advocacy encompass the entire continuum of child well-being in order to affect positive change within the target population.  </w:t>
      </w:r>
      <w:r w:rsidRPr="00A91E98">
        <w:rPr>
          <w:rFonts w:ascii="Times New Roman" w:hAnsi="Times New Roman" w:cs="Times New Roman"/>
          <w:sz w:val="24"/>
          <w:szCs w:val="24"/>
        </w:rPr>
        <w:t xml:space="preserve"> </w:t>
      </w:r>
    </w:p>
    <w:p w:rsidR="001A07BC" w:rsidRPr="00A91E98" w:rsidRDefault="001A07BC" w:rsidP="00A91E98">
      <w:pPr>
        <w:pBdr>
          <w:top w:val="single" w:sz="4" w:space="1" w:color="3366FF"/>
        </w:pBdr>
        <w:jc w:val="both"/>
        <w:rPr>
          <w:rFonts w:ascii="Times New Roman" w:hAnsi="Times New Roman" w:cs="Times New Roman"/>
          <w:color w:val="000000"/>
          <w:sz w:val="24"/>
          <w:szCs w:val="24"/>
        </w:rPr>
      </w:pPr>
      <w:r w:rsidRPr="00A91E98">
        <w:rPr>
          <w:rFonts w:ascii="Times New Roman" w:hAnsi="Times New Roman" w:cs="Times New Roman"/>
          <w:color w:val="000000"/>
          <w:sz w:val="24"/>
          <w:szCs w:val="24"/>
        </w:rPr>
        <w:t>Who benefits?</w:t>
      </w:r>
    </w:p>
    <w:sdt>
      <w:sdtPr>
        <w:rPr>
          <w:rFonts w:ascii="Times New Roman" w:hAnsi="Times New Roman" w:cs="Times New Roman"/>
          <w:color w:val="000000"/>
          <w:sz w:val="24"/>
          <w:szCs w:val="24"/>
        </w:rPr>
        <w:id w:val="1320236697"/>
        <w:text/>
      </w:sdtPr>
      <w:sdtEndPr/>
      <w:sdtContent>
        <w:p w:rsidR="007002A1" w:rsidRPr="00A91E98" w:rsidRDefault="004330B0" w:rsidP="00A91E98">
          <w:pPr>
            <w:jc w:val="both"/>
            <w:rPr>
              <w:rFonts w:ascii="Times New Roman" w:hAnsi="Times New Roman" w:cs="Times New Roman"/>
              <w:color w:val="000000"/>
              <w:sz w:val="24"/>
              <w:szCs w:val="24"/>
            </w:rPr>
          </w:pPr>
          <w:r w:rsidRPr="00A91E98">
            <w:rPr>
              <w:rFonts w:ascii="Times New Roman" w:hAnsi="Times New Roman" w:cs="Times New Roman"/>
              <w:color w:val="000000"/>
              <w:sz w:val="24"/>
              <w:szCs w:val="24"/>
            </w:rPr>
            <w:t xml:space="preserve">The implementation of the </w:t>
          </w:r>
          <w:r w:rsidR="00CA4225" w:rsidRPr="00A91E98">
            <w:rPr>
              <w:rFonts w:ascii="Times New Roman" w:hAnsi="Times New Roman" w:cs="Times New Roman"/>
              <w:color w:val="000000"/>
              <w:sz w:val="24"/>
              <w:szCs w:val="24"/>
            </w:rPr>
            <w:t>program h</w:t>
          </w:r>
          <w:r w:rsidRPr="00A91E98">
            <w:rPr>
              <w:rFonts w:ascii="Times New Roman" w:hAnsi="Times New Roman" w:cs="Times New Roman"/>
              <w:color w:val="000000"/>
              <w:sz w:val="24"/>
              <w:szCs w:val="24"/>
            </w:rPr>
            <w:t>a</w:t>
          </w:r>
          <w:r w:rsidR="00CA4225" w:rsidRPr="00A91E98">
            <w:rPr>
              <w:rFonts w:ascii="Times New Roman" w:hAnsi="Times New Roman" w:cs="Times New Roman"/>
              <w:color w:val="000000"/>
              <w:sz w:val="24"/>
              <w:szCs w:val="24"/>
            </w:rPr>
            <w:t>s</w:t>
          </w:r>
          <w:r w:rsidRPr="00A91E98">
            <w:rPr>
              <w:rFonts w:ascii="Times New Roman" w:hAnsi="Times New Roman" w:cs="Times New Roman"/>
              <w:color w:val="000000"/>
              <w:sz w:val="24"/>
              <w:szCs w:val="24"/>
            </w:rPr>
            <w:t xml:space="preserve"> resulted in a number of benefits. For the school system, having this </w:t>
          </w:r>
          <w:r w:rsidR="00CA4225" w:rsidRPr="00A91E98">
            <w:rPr>
              <w:rFonts w:ascii="Times New Roman" w:hAnsi="Times New Roman" w:cs="Times New Roman"/>
              <w:color w:val="000000"/>
              <w:sz w:val="24"/>
              <w:szCs w:val="24"/>
            </w:rPr>
            <w:t>Educational Advocate</w:t>
          </w:r>
          <w:r w:rsidR="00187270">
            <w:rPr>
              <w:rFonts w:ascii="Times New Roman" w:hAnsi="Times New Roman" w:cs="Times New Roman"/>
              <w:color w:val="000000"/>
              <w:sz w:val="24"/>
              <w:szCs w:val="24"/>
            </w:rPr>
            <w:t xml:space="preserve"> (EA)</w:t>
          </w:r>
          <w:r w:rsidR="00CA4225" w:rsidRPr="00A91E98">
            <w:rPr>
              <w:rFonts w:ascii="Times New Roman" w:hAnsi="Times New Roman" w:cs="Times New Roman"/>
              <w:color w:val="000000"/>
              <w:sz w:val="24"/>
              <w:szCs w:val="24"/>
            </w:rPr>
            <w:t xml:space="preserve"> </w:t>
          </w:r>
          <w:r w:rsidRPr="00A91E98">
            <w:rPr>
              <w:rFonts w:ascii="Times New Roman" w:hAnsi="Times New Roman" w:cs="Times New Roman"/>
              <w:color w:val="000000"/>
              <w:sz w:val="24"/>
              <w:szCs w:val="24"/>
            </w:rPr>
            <w:t>position to liaison with designated staff in each school has created efficiencies in terms of having one go-to person in social services to interact with to address concerns rather than trying to track down one of 20+</w:t>
          </w:r>
          <w:r w:rsidR="00187270">
            <w:rPr>
              <w:rFonts w:ascii="Times New Roman" w:hAnsi="Times New Roman" w:cs="Times New Roman"/>
              <w:color w:val="000000"/>
              <w:sz w:val="24"/>
              <w:szCs w:val="24"/>
            </w:rPr>
            <w:t xml:space="preserve"> </w:t>
          </w:r>
          <w:r w:rsidRPr="00A91E98">
            <w:rPr>
              <w:rFonts w:ascii="Times New Roman" w:hAnsi="Times New Roman" w:cs="Times New Roman"/>
              <w:color w:val="000000"/>
              <w:sz w:val="24"/>
              <w:szCs w:val="24"/>
            </w:rPr>
            <w:t xml:space="preserve">social workers who may be working with a child. The EA also works with the school designee when a child first enters care to facilitate transportation, records transfer and other information that can be essential to the school’s ability to serve the child effectively. The benefit to the child is that identified needs can be addressed much quicker. The EA reviews all report cards and “flags” students who are struggling, works with the child’s social worker and school to implement services– tutoring, requesting meetings, attending Individualized Education Plan meetings, etc. Another benefit is that, through education and annual training with school designees, the EA has increased </w:t>
          </w:r>
          <w:r w:rsidRPr="00A91E98">
            <w:rPr>
              <w:rFonts w:ascii="Times New Roman" w:hAnsi="Times New Roman" w:cs="Times New Roman"/>
              <w:color w:val="000000"/>
              <w:sz w:val="24"/>
              <w:szCs w:val="24"/>
            </w:rPr>
            <w:lastRenderedPageBreak/>
            <w:t>community understanding of the impact trauma and involvement in the child welfare system has on a child’s social and emotional wellbeing and his/her ability to focus on school.</w:t>
          </w:r>
          <w:r w:rsidR="004B6345">
            <w:rPr>
              <w:rFonts w:ascii="Times New Roman" w:hAnsi="Times New Roman" w:cs="Times New Roman"/>
              <w:color w:val="000000"/>
              <w:sz w:val="24"/>
              <w:szCs w:val="24"/>
            </w:rPr>
            <w:t xml:space="preserve">  The Success Coach program benefits the community by focusing on providing a family-centric approach to addressing </w:t>
          </w:r>
          <w:r w:rsidR="00B509E7">
            <w:rPr>
              <w:rFonts w:ascii="Times New Roman" w:hAnsi="Times New Roman" w:cs="Times New Roman"/>
              <w:color w:val="000000"/>
              <w:sz w:val="24"/>
              <w:szCs w:val="24"/>
            </w:rPr>
            <w:t xml:space="preserve">reactive issues and increasing the family’s capacity to avoid future issues and build critical skills aimed at strengthening the overall family unit as well as improving the well-being of children participating in the program.  </w:t>
          </w:r>
          <w:r w:rsidR="004B6345">
            <w:rPr>
              <w:rFonts w:ascii="Times New Roman" w:hAnsi="Times New Roman" w:cs="Times New Roman"/>
              <w:color w:val="000000"/>
              <w:sz w:val="24"/>
              <w:szCs w:val="24"/>
            </w:rPr>
            <w:t xml:space="preserve"> </w:t>
          </w:r>
        </w:p>
      </w:sdtContent>
    </w:sdt>
    <w:p w:rsidR="001A07BC" w:rsidRPr="00A91E98" w:rsidRDefault="001A07BC" w:rsidP="00A91E98">
      <w:pPr>
        <w:pBdr>
          <w:top w:val="single" w:sz="4" w:space="1" w:color="3366FF"/>
        </w:pBdr>
        <w:jc w:val="both"/>
        <w:rPr>
          <w:rFonts w:ascii="Times New Roman" w:hAnsi="Times New Roman" w:cs="Times New Roman"/>
          <w:color w:val="000000"/>
          <w:sz w:val="24"/>
          <w:szCs w:val="24"/>
        </w:rPr>
      </w:pPr>
      <w:r w:rsidRPr="00A91E98">
        <w:rPr>
          <w:rFonts w:ascii="Times New Roman" w:hAnsi="Times New Roman" w:cs="Times New Roman"/>
          <w:color w:val="000000"/>
          <w:sz w:val="24"/>
          <w:szCs w:val="24"/>
        </w:rPr>
        <w:t>How was the program/project/product/service initiated and implemented?</w:t>
      </w:r>
    </w:p>
    <w:sdt>
      <w:sdtPr>
        <w:rPr>
          <w:rFonts w:ascii="Times New Roman" w:hAnsi="Times New Roman" w:cs="Times New Roman"/>
          <w:sz w:val="24"/>
          <w:szCs w:val="24"/>
        </w:rPr>
        <w:id w:val="789555503"/>
        <w:text/>
      </w:sdtPr>
      <w:sdtEndPr/>
      <w:sdtContent>
        <w:p w:rsidR="007002A1" w:rsidRPr="00A91E98" w:rsidRDefault="00A91E98" w:rsidP="00A91E98">
          <w:pPr>
            <w:jc w:val="both"/>
            <w:rPr>
              <w:rFonts w:ascii="Times New Roman" w:hAnsi="Times New Roman" w:cs="Times New Roman"/>
              <w:color w:val="000000"/>
              <w:sz w:val="24"/>
              <w:szCs w:val="24"/>
            </w:rPr>
          </w:pPr>
          <w:r w:rsidRPr="00A91E98">
            <w:rPr>
              <w:rFonts w:ascii="Times New Roman" w:hAnsi="Times New Roman" w:cs="Times New Roman"/>
              <w:sz w:val="24"/>
              <w:szCs w:val="24"/>
            </w:rPr>
            <w:t>The role of the Educational Advocate grew out of a Casey Breakthrough Series on Educational Stability and Continuity 2006-2008. As part of the initiative, Catawba County Social Services (CCDSS) began to build relationships with the three school districts in Catawba County</w:t>
          </w:r>
          <w:r w:rsidR="00187270">
            <w:rPr>
              <w:rFonts w:ascii="Times New Roman" w:hAnsi="Times New Roman" w:cs="Times New Roman"/>
              <w:sz w:val="24"/>
              <w:szCs w:val="24"/>
            </w:rPr>
            <w:t>,</w:t>
          </w:r>
          <w:r w:rsidRPr="00A91E98">
            <w:rPr>
              <w:rFonts w:ascii="Times New Roman" w:hAnsi="Times New Roman" w:cs="Times New Roman"/>
              <w:sz w:val="24"/>
              <w:szCs w:val="24"/>
            </w:rPr>
            <w:t xml:space="preserve"> rework</w:t>
          </w:r>
          <w:r w:rsidR="00187270">
            <w:rPr>
              <w:rFonts w:ascii="Times New Roman" w:hAnsi="Times New Roman" w:cs="Times New Roman"/>
              <w:sz w:val="24"/>
              <w:szCs w:val="24"/>
            </w:rPr>
            <w:t>ing</w:t>
          </w:r>
          <w:r w:rsidRPr="00A91E98">
            <w:rPr>
              <w:rFonts w:ascii="Times New Roman" w:hAnsi="Times New Roman" w:cs="Times New Roman"/>
              <w:sz w:val="24"/>
              <w:szCs w:val="24"/>
            </w:rPr>
            <w:t xml:space="preserve"> the foster care database to identify school-aged children in foster care, their grade levels and school placements</w:t>
          </w:r>
          <w:r w:rsidR="00187270">
            <w:rPr>
              <w:rFonts w:ascii="Times New Roman" w:hAnsi="Times New Roman" w:cs="Times New Roman"/>
              <w:sz w:val="24"/>
              <w:szCs w:val="24"/>
            </w:rPr>
            <w:t>,</w:t>
          </w:r>
          <w:r w:rsidRPr="00A91E98">
            <w:rPr>
              <w:rFonts w:ascii="Times New Roman" w:hAnsi="Times New Roman" w:cs="Times New Roman"/>
              <w:sz w:val="24"/>
              <w:szCs w:val="24"/>
            </w:rPr>
            <w:t xml:space="preserve"> and identify</w:t>
          </w:r>
          <w:r w:rsidR="00187270">
            <w:rPr>
              <w:rFonts w:ascii="Times New Roman" w:hAnsi="Times New Roman" w:cs="Times New Roman"/>
              <w:sz w:val="24"/>
              <w:szCs w:val="24"/>
            </w:rPr>
            <w:t>ing</w:t>
          </w:r>
          <w:r w:rsidRPr="00A91E98">
            <w:rPr>
              <w:rFonts w:ascii="Times New Roman" w:hAnsi="Times New Roman" w:cs="Times New Roman"/>
              <w:sz w:val="24"/>
              <w:szCs w:val="24"/>
            </w:rPr>
            <w:t xml:space="preserve"> school designees at each school. After memoranda of understanding were finalized between the three public school systems and CCDSS around information sharing, protocols were implemented around: (1) identification of children; (2) sharing of report cards; (3) reducing number of school moves; and (4) enrolling children who moved schools due to foster care placement. </w:t>
          </w:r>
          <w:r w:rsidRPr="00B74690">
            <w:rPr>
              <w:rFonts w:ascii="Times New Roman" w:hAnsi="Times New Roman" w:cs="Times New Roman"/>
              <w:sz w:val="24"/>
              <w:szCs w:val="24"/>
            </w:rPr>
            <w:t xml:space="preserve">The Success Coach is the foundation for post-care services. </w:t>
          </w:r>
          <w:r w:rsidRPr="00A91E98">
            <w:rPr>
              <w:rFonts w:ascii="Times New Roman" w:hAnsi="Times New Roman" w:cs="Times New Roman"/>
              <w:sz w:val="24"/>
              <w:szCs w:val="24"/>
            </w:rPr>
            <w:t>Families are offered the Success Coach Service as they prepare to leave foster care and are referred for other services by their Success Coach, as appropriate, based on the assessment process. It is a voluntary, in-home service where SC works in partnership with family to assess needs, set goals, provide service coordination, skill building and reinforceme</w:t>
          </w:r>
          <w:r w:rsidR="00187270">
            <w:rPr>
              <w:rFonts w:ascii="Times New Roman" w:hAnsi="Times New Roman" w:cs="Times New Roman"/>
              <w:sz w:val="24"/>
              <w:szCs w:val="24"/>
            </w:rPr>
            <w:t xml:space="preserve">nt, </w:t>
          </w:r>
          <w:r w:rsidRPr="00A91E98">
            <w:rPr>
              <w:rFonts w:ascii="Times New Roman" w:hAnsi="Times New Roman" w:cs="Times New Roman"/>
              <w:sz w:val="24"/>
              <w:szCs w:val="24"/>
            </w:rPr>
            <w:t>and crisis interv</w:t>
          </w:r>
          <w:r w:rsidR="001740C1">
            <w:rPr>
              <w:rFonts w:ascii="Times New Roman" w:hAnsi="Times New Roman" w:cs="Times New Roman"/>
              <w:sz w:val="24"/>
              <w:szCs w:val="24"/>
            </w:rPr>
            <w:t>ention.</w:t>
          </w:r>
        </w:p>
      </w:sdtContent>
    </w:sdt>
    <w:p w:rsidR="001A07BC" w:rsidRPr="00A91E98" w:rsidRDefault="001A07BC" w:rsidP="00A91E98">
      <w:pPr>
        <w:pBdr>
          <w:top w:val="single" w:sz="4" w:space="1" w:color="3366FF"/>
        </w:pBdr>
        <w:jc w:val="both"/>
        <w:rPr>
          <w:rFonts w:ascii="Times New Roman" w:hAnsi="Times New Roman" w:cs="Times New Roman"/>
          <w:color w:val="000000"/>
          <w:sz w:val="24"/>
          <w:szCs w:val="24"/>
        </w:rPr>
      </w:pPr>
      <w:r w:rsidRPr="00A91E98">
        <w:rPr>
          <w:rFonts w:ascii="Times New Roman" w:hAnsi="Times New Roman" w:cs="Times New Roman"/>
          <w:color w:val="000000"/>
          <w:sz w:val="24"/>
          <w:szCs w:val="24"/>
        </w:rPr>
        <w:t>What risks were taken?</w:t>
      </w:r>
    </w:p>
    <w:sdt>
      <w:sdtPr>
        <w:rPr>
          <w:rFonts w:ascii="Times New Roman" w:hAnsi="Times New Roman" w:cs="Times New Roman"/>
          <w:color w:val="000000"/>
          <w:sz w:val="24"/>
          <w:szCs w:val="24"/>
        </w:rPr>
        <w:id w:val="-2069568256"/>
        <w:text/>
      </w:sdtPr>
      <w:sdtEndPr/>
      <w:sdtContent>
        <w:p w:rsidR="007002A1" w:rsidRPr="00A91E98" w:rsidRDefault="00692F94" w:rsidP="00A91E98">
          <w:pPr>
            <w:jc w:val="both"/>
            <w:rPr>
              <w:rFonts w:ascii="Times New Roman" w:hAnsi="Times New Roman" w:cs="Times New Roman"/>
              <w:color w:val="000000"/>
              <w:sz w:val="24"/>
              <w:szCs w:val="24"/>
            </w:rPr>
          </w:pPr>
          <w:r w:rsidRPr="00A91E98">
            <w:rPr>
              <w:rFonts w:ascii="Times New Roman" w:hAnsi="Times New Roman" w:cs="Times New Roman"/>
              <w:color w:val="000000"/>
              <w:sz w:val="24"/>
              <w:szCs w:val="24"/>
            </w:rPr>
            <w:t>Initially, the main risk was acknowledgment from both social services and three public schools system staff that there were challenges and failures in serving children in foster care. From there, the main risk for both systems was a willingness to give up “territory” and “put on the table” the different mandates and requirements they are guided by and a willingness to collaborate to create communication protocols that might require more upfront effort but would best meet the needs of our most vulnerable children. Ultimately, schools saw the value in assigning designees in each school to provide timely information to the EA each nine weeks in exchange for an ease of communication and information that is helpful to them in serving their students.</w:t>
          </w:r>
          <w:r w:rsidR="001740C1">
            <w:rPr>
              <w:rFonts w:ascii="Times New Roman" w:hAnsi="Times New Roman" w:cs="Times New Roman"/>
              <w:color w:val="000000"/>
              <w:sz w:val="24"/>
              <w:szCs w:val="24"/>
            </w:rPr>
            <w:t xml:space="preserve">  The main risk associated with the Success Coach program was similar to that of the Educational Advocate program: acknowledging that the existing approach was not as effective as desired.  By being willing to consciously address gaps or deficiencies in the previous approach to supporting families, the outcomes related to ensuring on-going well-being of children and their families in post-care settings have been enhanced.  </w:t>
          </w:r>
          <w:r w:rsidRPr="00A91E98">
            <w:rPr>
              <w:rFonts w:ascii="Times New Roman" w:hAnsi="Times New Roman" w:cs="Times New Roman"/>
              <w:color w:val="000000"/>
              <w:sz w:val="24"/>
              <w:szCs w:val="24"/>
            </w:rPr>
            <w:t xml:space="preserve"> </w:t>
          </w:r>
          <w:r w:rsidR="00B509E7">
            <w:rPr>
              <w:rFonts w:ascii="Times New Roman" w:hAnsi="Times New Roman" w:cs="Times New Roman"/>
              <w:color w:val="000000"/>
              <w:sz w:val="24"/>
              <w:szCs w:val="24"/>
            </w:rPr>
            <w:t xml:space="preserve">  </w:t>
          </w:r>
        </w:p>
      </w:sdtContent>
    </w:sdt>
    <w:p w:rsidR="001A07BC" w:rsidRPr="00A91E98" w:rsidRDefault="001A07BC" w:rsidP="00A91E98">
      <w:pPr>
        <w:pBdr>
          <w:top w:val="single" w:sz="4" w:space="1" w:color="3366FF"/>
        </w:pBdr>
        <w:jc w:val="both"/>
        <w:rPr>
          <w:rFonts w:ascii="Times New Roman" w:hAnsi="Times New Roman" w:cs="Times New Roman"/>
          <w:color w:val="000000"/>
          <w:sz w:val="24"/>
          <w:szCs w:val="24"/>
        </w:rPr>
      </w:pPr>
      <w:r w:rsidRPr="00A91E98">
        <w:rPr>
          <w:rFonts w:ascii="Times New Roman" w:hAnsi="Times New Roman" w:cs="Times New Roman"/>
          <w:color w:val="000000"/>
          <w:sz w:val="24"/>
          <w:szCs w:val="24"/>
        </w:rPr>
        <w:t>What, if any were the costs and/or savings?</w:t>
      </w:r>
    </w:p>
    <w:sdt>
      <w:sdtPr>
        <w:rPr>
          <w:rFonts w:ascii="Times New Roman" w:hAnsi="Times New Roman" w:cs="Times New Roman"/>
          <w:sz w:val="24"/>
          <w:szCs w:val="24"/>
        </w:rPr>
        <w:id w:val="-1152984175"/>
        <w:text/>
      </w:sdtPr>
      <w:sdtEndPr/>
      <w:sdtContent>
        <w:p w:rsidR="007002A1" w:rsidRPr="00A91E98" w:rsidRDefault="00A91E98" w:rsidP="00A91E98">
          <w:pPr>
            <w:jc w:val="both"/>
            <w:rPr>
              <w:rFonts w:ascii="Times New Roman" w:hAnsi="Times New Roman" w:cs="Times New Roman"/>
              <w:color w:val="000000"/>
              <w:sz w:val="24"/>
              <w:szCs w:val="24"/>
            </w:rPr>
          </w:pPr>
          <w:r w:rsidRPr="00A91E98">
            <w:rPr>
              <w:rFonts w:ascii="Times New Roman" w:hAnsi="Times New Roman" w:cs="Times New Roman"/>
              <w:sz w:val="24"/>
              <w:szCs w:val="24"/>
            </w:rPr>
            <w:t xml:space="preserve">The program budget includes the cost </w:t>
          </w:r>
          <w:r w:rsidR="00A84408">
            <w:rPr>
              <w:rFonts w:ascii="Times New Roman" w:hAnsi="Times New Roman" w:cs="Times New Roman"/>
              <w:sz w:val="24"/>
              <w:szCs w:val="24"/>
            </w:rPr>
            <w:t xml:space="preserve">of </w:t>
          </w:r>
          <w:r w:rsidRPr="00A91E98">
            <w:rPr>
              <w:rFonts w:ascii="Times New Roman" w:hAnsi="Times New Roman" w:cs="Times New Roman"/>
              <w:sz w:val="24"/>
              <w:szCs w:val="24"/>
            </w:rPr>
            <w:t>five employees (the overall program manager, a supervisor and three Social Worker III position</w:t>
          </w:r>
          <w:r w:rsidR="00A84408">
            <w:rPr>
              <w:rFonts w:ascii="Times New Roman" w:hAnsi="Times New Roman" w:cs="Times New Roman"/>
              <w:sz w:val="24"/>
              <w:szCs w:val="24"/>
            </w:rPr>
            <w:t xml:space="preserve">s, </w:t>
          </w:r>
          <w:r w:rsidRPr="00A91E98">
            <w:rPr>
              <w:rFonts w:ascii="Times New Roman" w:hAnsi="Times New Roman" w:cs="Times New Roman"/>
              <w:sz w:val="24"/>
              <w:szCs w:val="24"/>
            </w:rPr>
            <w:t>one of which</w:t>
          </w:r>
          <w:r w:rsidR="00A84408">
            <w:rPr>
              <w:rFonts w:ascii="Times New Roman" w:hAnsi="Times New Roman" w:cs="Times New Roman"/>
              <w:sz w:val="24"/>
              <w:szCs w:val="24"/>
            </w:rPr>
            <w:t xml:space="preserve"> – the </w:t>
          </w:r>
          <w:r w:rsidRPr="00A91E98">
            <w:rPr>
              <w:rFonts w:ascii="Times New Roman" w:hAnsi="Times New Roman" w:cs="Times New Roman"/>
              <w:sz w:val="24"/>
              <w:szCs w:val="24"/>
            </w:rPr>
            <w:t>Educational Advocate</w:t>
          </w:r>
          <w:r w:rsidR="00A84408">
            <w:rPr>
              <w:rFonts w:ascii="Times New Roman" w:hAnsi="Times New Roman" w:cs="Times New Roman"/>
              <w:sz w:val="24"/>
              <w:szCs w:val="24"/>
            </w:rPr>
            <w:t xml:space="preserve"> -</w:t>
          </w:r>
          <w:r w:rsidRPr="00A91E98">
            <w:rPr>
              <w:rFonts w:ascii="Times New Roman" w:hAnsi="Times New Roman" w:cs="Times New Roman"/>
              <w:sz w:val="24"/>
              <w:szCs w:val="24"/>
            </w:rPr>
            <w:t xml:space="preserve"> is 80% or 10</w:t>
          </w:r>
          <w:r w:rsidR="00A84408">
            <w:rPr>
              <w:rFonts w:ascii="Times New Roman" w:hAnsi="Times New Roman" w:cs="Times New Roman"/>
              <w:sz w:val="24"/>
              <w:szCs w:val="24"/>
            </w:rPr>
            <w:t>-</w:t>
          </w:r>
          <w:r w:rsidRPr="00A91E98">
            <w:rPr>
              <w:rFonts w:ascii="Times New Roman" w:hAnsi="Times New Roman" w:cs="Times New Roman"/>
              <w:sz w:val="24"/>
              <w:szCs w:val="24"/>
            </w:rPr>
            <w:t>month), and $3,800 allocated for program expenses to include school supplies, allocations for tutoring and materials for Reading Club program activities.  Outside of funds for a staff position, the program requires very little outside resources.  Because this is an internal position within Social Services, we have access to existing databases and tracking systems utilized to track academic performance.  The school supply closet is partially maintained by community donors.  Grants have been received that are used to supplement extra programs for our children (example- Super Kids Reading Club).</w:t>
          </w:r>
          <w:r>
            <w:rPr>
              <w:rFonts w:ascii="Times New Roman" w:hAnsi="Times New Roman" w:cs="Times New Roman"/>
              <w:sz w:val="24"/>
              <w:szCs w:val="24"/>
            </w:rPr>
            <w:t xml:space="preserve">  </w:t>
          </w:r>
          <w:r w:rsidRPr="00D13CFF">
            <w:rPr>
              <w:rFonts w:ascii="Times New Roman" w:hAnsi="Times New Roman" w:cs="Times New Roman"/>
              <w:sz w:val="24"/>
              <w:szCs w:val="24"/>
            </w:rPr>
            <w:t>To this date, we do not know the actual cost savings. What we do know is that only 50% of children who are in foster care receive a high school education (in comparison to 70% not in foster care) (US Department of Education, 2000).  Those without a high school education will be more likely to need supportive services as an adult (Food Assistance, Medicaid, Emergency Assistance, etc.).   CC</w:t>
          </w:r>
          <w:r>
            <w:rPr>
              <w:rFonts w:ascii="Times New Roman" w:hAnsi="Times New Roman" w:cs="Times New Roman"/>
              <w:sz w:val="24"/>
              <w:szCs w:val="24"/>
            </w:rPr>
            <w:t xml:space="preserve"> Social Services</w:t>
          </w:r>
          <w:r w:rsidRPr="00D13CFF">
            <w:rPr>
              <w:rFonts w:ascii="Times New Roman" w:hAnsi="Times New Roman" w:cs="Times New Roman"/>
              <w:sz w:val="24"/>
              <w:szCs w:val="24"/>
            </w:rPr>
            <w:t xml:space="preserve"> strives to create educational stability to increase a child’s ability to graduate high school.</w:t>
          </w:r>
        </w:p>
      </w:sdtContent>
    </w:sdt>
    <w:p w:rsidR="001A07BC" w:rsidRPr="00A91E98" w:rsidRDefault="001A07BC" w:rsidP="00A91E98">
      <w:pPr>
        <w:pBdr>
          <w:top w:val="single" w:sz="4" w:space="1" w:color="3366FF"/>
        </w:pBdr>
        <w:jc w:val="both"/>
        <w:rPr>
          <w:rFonts w:ascii="Times New Roman" w:hAnsi="Times New Roman" w:cs="Times New Roman"/>
          <w:color w:val="000000"/>
          <w:sz w:val="24"/>
          <w:szCs w:val="24"/>
        </w:rPr>
      </w:pPr>
      <w:r w:rsidRPr="00A91E98">
        <w:rPr>
          <w:rFonts w:ascii="Times New Roman" w:hAnsi="Times New Roman" w:cs="Times New Roman"/>
          <w:color w:val="000000"/>
          <w:sz w:val="24"/>
          <w:szCs w:val="24"/>
        </w:rPr>
        <w:t>What are the lessons learned that other local governments can learn from?</w:t>
      </w:r>
    </w:p>
    <w:sdt>
      <w:sdtPr>
        <w:rPr>
          <w:rFonts w:ascii="Times New Roman" w:hAnsi="Times New Roman" w:cs="Times New Roman"/>
          <w:sz w:val="24"/>
          <w:szCs w:val="24"/>
        </w:rPr>
        <w:id w:val="-1660143630"/>
        <w:text/>
      </w:sdtPr>
      <w:sdtEndPr/>
      <w:sdtContent>
        <w:p w:rsidR="007002A1" w:rsidRPr="00A91E98" w:rsidRDefault="00162156" w:rsidP="00A91E98">
          <w:pPr>
            <w:jc w:val="both"/>
            <w:rPr>
              <w:rFonts w:ascii="Times New Roman" w:hAnsi="Times New Roman" w:cs="Times New Roman"/>
              <w:color w:val="000000"/>
              <w:sz w:val="24"/>
              <w:szCs w:val="24"/>
            </w:rPr>
          </w:pPr>
          <w:r w:rsidRPr="00A91E98">
            <w:rPr>
              <w:rFonts w:ascii="Times New Roman" w:hAnsi="Times New Roman" w:cs="Times New Roman"/>
              <w:sz w:val="24"/>
              <w:szCs w:val="24"/>
            </w:rPr>
            <w:t>• Developing a personal relationship with the right people is critical.  Take them to lunch, get to know them.  If this is a brand new effort from your agency, it will take time to build relationships. •</w:t>
          </w:r>
          <w:r w:rsidRPr="00A91E98">
            <w:rPr>
              <w:rFonts w:ascii="Times New Roman" w:hAnsi="Times New Roman" w:cs="Times New Roman"/>
              <w:sz w:val="24"/>
              <w:szCs w:val="24"/>
            </w:rPr>
            <w:tab/>
            <w:t>Quarterly Education meetings help keeps the communication going.  Our agency has seen a complete change of hands in our school systems administrative contacts since this program began.  By conducting regular Educational Committee meetings, we have managed to keep the Educational Advocate Service on the “radar” of our school systems. • The creation, implementation, and delivery of this service rely on many people from the agency.  Catawba County has needed support and expertise from:  direct line staff, upper management, business/IT, etc.  •The Educational Advocate should be well trained in your local child welfare system and school system.  Students in foster care have unique needs and require special attention.  •</w:t>
          </w:r>
          <w:r w:rsidR="00692F94" w:rsidRPr="00A91E98">
            <w:rPr>
              <w:rFonts w:ascii="Times New Roman" w:hAnsi="Times New Roman" w:cs="Times New Roman"/>
              <w:sz w:val="24"/>
              <w:szCs w:val="24"/>
            </w:rPr>
            <w:t xml:space="preserve"> </w:t>
          </w:r>
          <w:r w:rsidRPr="00A91E98">
            <w:rPr>
              <w:rFonts w:ascii="Times New Roman" w:hAnsi="Times New Roman" w:cs="Times New Roman"/>
              <w:sz w:val="24"/>
              <w:szCs w:val="24"/>
            </w:rPr>
            <w:t xml:space="preserve">As with any new program- it will be necessary to have a public face.  Go to your agency staff meetings, team meetings- get the word out (over and over!) and let people know of the services available to them.  </w:t>
          </w:r>
        </w:p>
      </w:sdtContent>
    </w:sdt>
    <w:p w:rsidR="001A07BC" w:rsidRPr="00A91E98" w:rsidRDefault="001A07BC" w:rsidP="00A91E98">
      <w:pPr>
        <w:pBdr>
          <w:top w:val="single" w:sz="4" w:space="0" w:color="3366FF"/>
        </w:pBdr>
        <w:jc w:val="both"/>
        <w:rPr>
          <w:rFonts w:ascii="Times New Roman" w:hAnsi="Times New Roman" w:cs="Times New Roman"/>
          <w:color w:val="000000"/>
          <w:sz w:val="24"/>
          <w:szCs w:val="24"/>
        </w:rPr>
      </w:pPr>
      <w:r w:rsidRPr="00A91E98">
        <w:rPr>
          <w:rFonts w:ascii="Times New Roman" w:hAnsi="Times New Roman" w:cs="Times New Roman"/>
          <w:color w:val="000000"/>
          <w:sz w:val="24"/>
          <w:szCs w:val="24"/>
        </w:rPr>
        <w:t>What department and/or individual(s) championed the innovation? If a contractor was used, please list the name and their contact information.</w:t>
      </w:r>
    </w:p>
    <w:sdt>
      <w:sdtPr>
        <w:rPr>
          <w:rFonts w:ascii="Times New Roman" w:hAnsi="Times New Roman" w:cs="Times New Roman"/>
          <w:sz w:val="24"/>
          <w:szCs w:val="24"/>
        </w:rPr>
        <w:id w:val="1714385804"/>
        <w:text/>
      </w:sdtPr>
      <w:sdtEndPr/>
      <w:sdtContent>
        <w:p w:rsidR="007002A1" w:rsidRPr="00A91E98" w:rsidRDefault="00645E70" w:rsidP="00A91E98">
          <w:pPr>
            <w:jc w:val="both"/>
            <w:rPr>
              <w:rFonts w:ascii="Times New Roman" w:hAnsi="Times New Roman" w:cs="Times New Roman"/>
              <w:color w:val="000000"/>
              <w:sz w:val="24"/>
              <w:szCs w:val="24"/>
            </w:rPr>
          </w:pPr>
          <w:r w:rsidRPr="00A91E98">
            <w:rPr>
              <w:rFonts w:ascii="Times New Roman" w:hAnsi="Times New Roman" w:cs="Times New Roman"/>
              <w:sz w:val="24"/>
              <w:szCs w:val="24"/>
            </w:rPr>
            <w:t xml:space="preserve">Catawba County Department of Social Services: Sarah Shumate, Adoption Supervisor in Adoption (Family Builders); Heather Ball, Evaluation Coordinator; John Eller, Social Services Director, Angela Simmons (Student Services &amp; Accountability Director, Hickory Public Schools), Mary </w:t>
          </w:r>
          <w:proofErr w:type="spellStart"/>
          <w:r w:rsidRPr="00A91E98">
            <w:rPr>
              <w:rFonts w:ascii="Times New Roman" w:hAnsi="Times New Roman" w:cs="Times New Roman"/>
              <w:sz w:val="24"/>
              <w:szCs w:val="24"/>
            </w:rPr>
            <w:t>Moren</w:t>
          </w:r>
          <w:proofErr w:type="spellEnd"/>
          <w:r w:rsidRPr="00A91E98">
            <w:rPr>
              <w:rFonts w:ascii="Times New Roman" w:hAnsi="Times New Roman" w:cs="Times New Roman"/>
              <w:sz w:val="24"/>
              <w:szCs w:val="24"/>
            </w:rPr>
            <w:t>, (Student Support Coordinator, Catawba County Schools), and Bill Long (Director of CTE, Student Service, Secondary Curriculum, Newton Conover City Schools)</w:t>
          </w:r>
        </w:p>
      </w:sdtContent>
    </w:sdt>
    <w:p w:rsidR="00776183" w:rsidRPr="00A91E98" w:rsidRDefault="00776183" w:rsidP="00A91E98">
      <w:pPr>
        <w:jc w:val="both"/>
        <w:rPr>
          <w:rFonts w:ascii="Times New Roman" w:hAnsi="Times New Roman" w:cs="Times New Roman"/>
          <w:color w:val="000000"/>
          <w:sz w:val="24"/>
          <w:szCs w:val="24"/>
        </w:rPr>
      </w:pPr>
      <w:r w:rsidRPr="00A91E98">
        <w:rPr>
          <w:rFonts w:ascii="Times New Roman" w:hAnsi="Times New Roman" w:cs="Times New Roman"/>
          <w:color w:val="000000"/>
          <w:sz w:val="24"/>
          <w:szCs w:val="24"/>
        </w:rPr>
        <w:t>Any additional information you would like to share?</w:t>
      </w:r>
    </w:p>
    <w:sectPr w:rsidR="00776183" w:rsidRPr="00A91E98" w:rsidSect="00AB4E35">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3DFC" w:rsidRDefault="007B3DFC" w:rsidP="00345408">
      <w:pPr>
        <w:spacing w:after="0" w:line="240" w:lineRule="auto"/>
      </w:pPr>
      <w:r>
        <w:separator/>
      </w:r>
    </w:p>
  </w:endnote>
  <w:endnote w:type="continuationSeparator" w:id="0">
    <w:p w:rsidR="007B3DFC" w:rsidRDefault="007B3DFC" w:rsidP="00345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B75" w:rsidRDefault="00197B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B75" w:rsidRDefault="00197B7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B75" w:rsidRDefault="00197B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3DFC" w:rsidRDefault="007B3DFC" w:rsidP="00345408">
      <w:pPr>
        <w:spacing w:after="0" w:line="240" w:lineRule="auto"/>
      </w:pPr>
      <w:r>
        <w:separator/>
      </w:r>
    </w:p>
  </w:footnote>
  <w:footnote w:type="continuationSeparator" w:id="0">
    <w:p w:rsidR="007B3DFC" w:rsidRDefault="007B3DFC" w:rsidP="003454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B75" w:rsidRDefault="00197B7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B75" w:rsidRDefault="00197B75" w:rsidP="001311EB">
    <w:pPr>
      <w:pStyle w:val="Header"/>
      <w:jc w:val="right"/>
    </w:pPr>
    <w:r>
      <w:t>Alliance for Innovation</w:t>
    </w:r>
  </w:p>
  <w:p w:rsidR="00197B75" w:rsidRDefault="00197B75" w:rsidP="001311EB">
    <w:pPr>
      <w:pStyle w:val="Header"/>
      <w:jc w:val="right"/>
    </w:pPr>
    <w:r>
      <w:t>Transforming Local Government Conference</w:t>
    </w:r>
  </w:p>
  <w:p w:rsidR="00197B75" w:rsidRDefault="00197B75" w:rsidP="001311EB">
    <w:pPr>
      <w:pStyle w:val="Header"/>
      <w:jc w:val="right"/>
    </w:pPr>
    <w:r>
      <w:t>2014 Innovation Award Application</w:t>
    </w:r>
  </w:p>
  <w:p w:rsidR="00197B75" w:rsidRDefault="00197B7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B75" w:rsidRDefault="00197B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56078BF"/>
    <w:multiLevelType w:val="hybridMultilevel"/>
    <w:tmpl w:val="1CAA090E"/>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2"/>
  </w:compat>
  <w:rsids>
    <w:rsidRoot w:val="00674470"/>
    <w:rsid w:val="0001617A"/>
    <w:rsid w:val="00091239"/>
    <w:rsid w:val="000954C2"/>
    <w:rsid w:val="000C140E"/>
    <w:rsid w:val="00121293"/>
    <w:rsid w:val="001311EB"/>
    <w:rsid w:val="00162156"/>
    <w:rsid w:val="001740C1"/>
    <w:rsid w:val="0018054E"/>
    <w:rsid w:val="00187270"/>
    <w:rsid w:val="00197B75"/>
    <w:rsid w:val="001A07BC"/>
    <w:rsid w:val="001C450A"/>
    <w:rsid w:val="00222557"/>
    <w:rsid w:val="002330FA"/>
    <w:rsid w:val="0025526A"/>
    <w:rsid w:val="002640A4"/>
    <w:rsid w:val="00272C01"/>
    <w:rsid w:val="002D0F23"/>
    <w:rsid w:val="002E7207"/>
    <w:rsid w:val="003258DD"/>
    <w:rsid w:val="00345408"/>
    <w:rsid w:val="00391C53"/>
    <w:rsid w:val="00393C05"/>
    <w:rsid w:val="003E3790"/>
    <w:rsid w:val="0041565E"/>
    <w:rsid w:val="004330B0"/>
    <w:rsid w:val="0046585A"/>
    <w:rsid w:val="004B6345"/>
    <w:rsid w:val="0058735D"/>
    <w:rsid w:val="005A2C60"/>
    <w:rsid w:val="005C018A"/>
    <w:rsid w:val="006121EB"/>
    <w:rsid w:val="00645E70"/>
    <w:rsid w:val="00674470"/>
    <w:rsid w:val="00692F94"/>
    <w:rsid w:val="006C2EE3"/>
    <w:rsid w:val="006E7DD8"/>
    <w:rsid w:val="006F3E97"/>
    <w:rsid w:val="007002A1"/>
    <w:rsid w:val="00776183"/>
    <w:rsid w:val="007B078F"/>
    <w:rsid w:val="007B3DFC"/>
    <w:rsid w:val="007C1446"/>
    <w:rsid w:val="00800461"/>
    <w:rsid w:val="00862CB6"/>
    <w:rsid w:val="00904C7D"/>
    <w:rsid w:val="00943407"/>
    <w:rsid w:val="009448CE"/>
    <w:rsid w:val="00945E9C"/>
    <w:rsid w:val="00A3392B"/>
    <w:rsid w:val="00A50DBA"/>
    <w:rsid w:val="00A84408"/>
    <w:rsid w:val="00A91E98"/>
    <w:rsid w:val="00AB02CF"/>
    <w:rsid w:val="00AB4E35"/>
    <w:rsid w:val="00AC2102"/>
    <w:rsid w:val="00B509E7"/>
    <w:rsid w:val="00B528AF"/>
    <w:rsid w:val="00B81C1A"/>
    <w:rsid w:val="00BA39B9"/>
    <w:rsid w:val="00BB569C"/>
    <w:rsid w:val="00BE3283"/>
    <w:rsid w:val="00C807D9"/>
    <w:rsid w:val="00CA4225"/>
    <w:rsid w:val="00CA44C5"/>
    <w:rsid w:val="00D20416"/>
    <w:rsid w:val="00DC7BEC"/>
    <w:rsid w:val="00DD6F0F"/>
    <w:rsid w:val="00E139A4"/>
    <w:rsid w:val="00E61C6B"/>
    <w:rsid w:val="00E77162"/>
    <w:rsid w:val="00EF3984"/>
    <w:rsid w:val="00F33127"/>
    <w:rsid w:val="00FC6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5:docId w15:val="{12A264A2-B154-4C67-B2C7-77A1D0A78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C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4470"/>
    <w:rPr>
      <w:color w:val="808080"/>
    </w:rPr>
  </w:style>
  <w:style w:type="paragraph" w:styleId="Header">
    <w:name w:val="header"/>
    <w:basedOn w:val="Normal"/>
    <w:link w:val="HeaderChar"/>
    <w:uiPriority w:val="99"/>
    <w:unhideWhenUsed/>
    <w:rsid w:val="003454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5408"/>
  </w:style>
  <w:style w:type="paragraph" w:styleId="Footer">
    <w:name w:val="footer"/>
    <w:basedOn w:val="Normal"/>
    <w:link w:val="FooterChar"/>
    <w:uiPriority w:val="99"/>
    <w:unhideWhenUsed/>
    <w:rsid w:val="003454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5408"/>
  </w:style>
  <w:style w:type="paragraph" w:customStyle="1" w:styleId="xmsolistparagraph">
    <w:name w:val="x_msolistparagraph"/>
    <w:basedOn w:val="Normal"/>
    <w:rsid w:val="001A07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A07BC"/>
  </w:style>
  <w:style w:type="paragraph" w:styleId="BalloonText">
    <w:name w:val="Balloon Text"/>
    <w:basedOn w:val="Normal"/>
    <w:link w:val="BalloonTextChar"/>
    <w:uiPriority w:val="99"/>
    <w:semiHidden/>
    <w:unhideWhenUsed/>
    <w:rsid w:val="002D0F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F23"/>
    <w:rPr>
      <w:rFonts w:ascii="Tahoma" w:hAnsi="Tahoma" w:cs="Tahoma"/>
      <w:sz w:val="16"/>
      <w:szCs w:val="16"/>
    </w:rPr>
  </w:style>
  <w:style w:type="paragraph" w:styleId="ListParagraph">
    <w:name w:val="List Paragraph"/>
    <w:basedOn w:val="Normal"/>
    <w:uiPriority w:val="34"/>
    <w:qFormat/>
    <w:rsid w:val="00393C05"/>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8371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1E032-0A41-442E-A48B-D7F315483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1931</Words>
  <Characters>11009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Spillers</dc:creator>
  <cp:lastModifiedBy>Ryan Spillers</cp:lastModifiedBy>
  <cp:revision>2</cp:revision>
  <dcterms:created xsi:type="dcterms:W3CDTF">2014-01-27T21:19:00Z</dcterms:created>
  <dcterms:modified xsi:type="dcterms:W3CDTF">2014-01-27T21:19:00Z</dcterms:modified>
</cp:coreProperties>
</file>