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140"/>
        <w:gridCol w:w="2088"/>
        <w:gridCol w:w="3960"/>
      </w:tblGrid>
      <w:tr w:rsidR="00B019D6" w:rsidTr="007F4857">
        <w:trPr>
          <w:trHeight w:val="2880"/>
        </w:trPr>
        <w:tc>
          <w:tcPr>
            <w:tcW w:w="4140" w:type="dxa"/>
          </w:tcPr>
          <w:p w:rsidR="00B019D6" w:rsidRDefault="00DB7289" w:rsidP="007E7365">
            <w:pPr>
              <w:rPr>
                <w:b/>
                <w:sz w:val="20"/>
                <w:szCs w:val="20"/>
              </w:rPr>
            </w:pPr>
            <w:bookmarkStart w:id="0" w:name="_GoBack"/>
            <w:bookmarkEnd w:id="0"/>
            <w:r>
              <w:rPr>
                <w:b/>
                <w:noProof/>
                <w:sz w:val="20"/>
                <w:szCs w:val="20"/>
              </w:rPr>
              <w:drawing>
                <wp:inline distT="0" distB="0" distL="0" distR="0">
                  <wp:extent cx="790575" cy="800100"/>
                  <wp:effectExtent l="19050" t="0" r="9525" b="0"/>
                  <wp:docPr id="1" name="Picture 1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
                          <pic:cNvPicPr>
                            <a:picLocks noChangeAspect="1" noChangeArrowheads="1"/>
                          </pic:cNvPicPr>
                        </pic:nvPicPr>
                        <pic:blipFill>
                          <a:blip r:embed="rId8"/>
                          <a:srcRect/>
                          <a:stretch>
                            <a:fillRect/>
                          </a:stretch>
                        </pic:blipFill>
                        <pic:spPr bwMode="auto">
                          <a:xfrm>
                            <a:off x="0" y="0"/>
                            <a:ext cx="790575" cy="800100"/>
                          </a:xfrm>
                          <a:prstGeom prst="rect">
                            <a:avLst/>
                          </a:prstGeom>
                          <a:noFill/>
                          <a:ln w="9525">
                            <a:noFill/>
                            <a:miter lim="800000"/>
                            <a:headEnd/>
                            <a:tailEnd/>
                          </a:ln>
                        </pic:spPr>
                      </pic:pic>
                    </a:graphicData>
                  </a:graphic>
                </wp:inline>
              </w:drawing>
            </w:r>
          </w:p>
          <w:p w:rsidR="00B019D6" w:rsidRDefault="00DB7289" w:rsidP="007E7365">
            <w:r>
              <w:rPr>
                <w:noProof/>
              </w:rPr>
              <w:drawing>
                <wp:anchor distT="0" distB="0" distL="114300" distR="114300" simplePos="0" relativeHeight="251658240" behindDoc="0" locked="0" layoutInCell="1" allowOverlap="1">
                  <wp:simplePos x="0" y="0"/>
                  <wp:positionH relativeFrom="column">
                    <wp:posOffset>933450</wp:posOffset>
                  </wp:positionH>
                  <wp:positionV relativeFrom="paragraph">
                    <wp:posOffset>-742950</wp:posOffset>
                  </wp:positionV>
                  <wp:extent cx="733425" cy="733425"/>
                  <wp:effectExtent l="19050" t="0" r="9525" b="0"/>
                  <wp:wrapSquare wrapText="bothSides"/>
                  <wp:docPr id="4" name="Picture 4" descr="CityLogo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tyLogoWeb.jpg"/>
                          <pic:cNvPicPr>
                            <a:picLocks noChangeAspect="1" noChangeArrowheads="1"/>
                          </pic:cNvPicPr>
                        </pic:nvPicPr>
                        <pic:blipFill>
                          <a:blip r:embed="rId9"/>
                          <a:srcRect/>
                          <a:stretch>
                            <a:fillRect/>
                          </a:stretch>
                        </pic:blipFill>
                        <pic:spPr bwMode="auto">
                          <a:xfrm>
                            <a:off x="0" y="0"/>
                            <a:ext cx="733425" cy="733425"/>
                          </a:xfrm>
                          <a:prstGeom prst="rect">
                            <a:avLst/>
                          </a:prstGeom>
                          <a:noFill/>
                          <a:ln w="9525">
                            <a:noFill/>
                            <a:miter lim="800000"/>
                            <a:headEnd/>
                            <a:tailEnd/>
                          </a:ln>
                        </pic:spPr>
                      </pic:pic>
                    </a:graphicData>
                  </a:graphic>
                </wp:anchor>
              </w:drawing>
            </w:r>
            <w:r w:rsidR="00B019D6" w:rsidRPr="00081FC8">
              <w:rPr>
                <w:b/>
                <w:sz w:val="20"/>
                <w:szCs w:val="20"/>
              </w:rPr>
              <w:t>Eugene Fire &amp; Emergency Medical Services</w:t>
            </w:r>
          </w:p>
          <w:p w:rsidR="00B019D6" w:rsidRDefault="00B019D6" w:rsidP="007E7365">
            <w:r>
              <w:rPr>
                <w:sz w:val="20"/>
                <w:szCs w:val="20"/>
              </w:rPr>
              <w:t>Office of the Chief</w:t>
            </w:r>
          </w:p>
          <w:p w:rsidR="00B019D6" w:rsidRDefault="00B019D6" w:rsidP="007E7365">
            <w:pPr>
              <w:rPr>
                <w:sz w:val="20"/>
                <w:szCs w:val="20"/>
              </w:rPr>
            </w:pPr>
            <w:r w:rsidRPr="002103EF">
              <w:rPr>
                <w:sz w:val="20"/>
                <w:szCs w:val="20"/>
              </w:rPr>
              <w:t xml:space="preserve">1705 </w:t>
            </w:r>
            <w:smartTag w:uri="urn:schemas-microsoft-com:office:smarttags" w:element="Street">
              <w:smartTag w:uri="urn:schemas-microsoft-com:office:smarttags" w:element="address">
                <w:r w:rsidRPr="002103EF">
                  <w:rPr>
                    <w:sz w:val="20"/>
                    <w:szCs w:val="20"/>
                  </w:rPr>
                  <w:t>W. 2</w:t>
                </w:r>
                <w:r w:rsidRPr="002103EF">
                  <w:rPr>
                    <w:sz w:val="20"/>
                    <w:szCs w:val="20"/>
                    <w:vertAlign w:val="superscript"/>
                  </w:rPr>
                  <w:t>nd</w:t>
                </w:r>
                <w:r w:rsidRPr="002103EF">
                  <w:rPr>
                    <w:sz w:val="20"/>
                    <w:szCs w:val="20"/>
                  </w:rPr>
                  <w:t xml:space="preserve"> Avenue</w:t>
                </w:r>
              </w:smartTag>
            </w:smartTag>
          </w:p>
          <w:p w:rsidR="00B019D6" w:rsidRPr="002103EF" w:rsidRDefault="00B019D6" w:rsidP="007E7365">
            <w:pPr>
              <w:rPr>
                <w:sz w:val="20"/>
                <w:szCs w:val="20"/>
              </w:rPr>
            </w:pPr>
            <w:smartTag w:uri="urn:schemas-microsoft-com:office:smarttags" w:element="place">
              <w:smartTag w:uri="urn:schemas-microsoft-com:office:smarttags" w:element="City">
                <w:r w:rsidRPr="002103EF">
                  <w:rPr>
                    <w:sz w:val="20"/>
                    <w:szCs w:val="20"/>
                  </w:rPr>
                  <w:t>Eugene</w:t>
                </w:r>
              </w:smartTag>
              <w:r w:rsidRPr="002103EF">
                <w:rPr>
                  <w:sz w:val="20"/>
                  <w:szCs w:val="20"/>
                </w:rPr>
                <w:t xml:space="preserve">, </w:t>
              </w:r>
              <w:smartTag w:uri="urn:schemas-microsoft-com:office:smarttags" w:element="State">
                <w:r w:rsidRPr="002103EF">
                  <w:rPr>
                    <w:sz w:val="20"/>
                    <w:szCs w:val="20"/>
                  </w:rPr>
                  <w:t>OR</w:t>
                </w:r>
              </w:smartTag>
              <w:r w:rsidRPr="002103EF">
                <w:rPr>
                  <w:sz w:val="20"/>
                  <w:szCs w:val="20"/>
                </w:rPr>
                <w:t xml:space="preserve">  </w:t>
              </w:r>
              <w:smartTag w:uri="urn:schemas-microsoft-com:office:smarttags" w:element="PostalCode">
                <w:r w:rsidRPr="002103EF">
                  <w:rPr>
                    <w:sz w:val="20"/>
                    <w:szCs w:val="20"/>
                  </w:rPr>
                  <w:t>97402</w:t>
                </w:r>
              </w:smartTag>
            </w:smartTag>
          </w:p>
          <w:p w:rsidR="00B019D6" w:rsidRPr="002103EF" w:rsidRDefault="00B019D6" w:rsidP="007E7365">
            <w:pPr>
              <w:rPr>
                <w:sz w:val="20"/>
                <w:szCs w:val="20"/>
              </w:rPr>
            </w:pPr>
            <w:r w:rsidRPr="00081FC8">
              <w:rPr>
                <w:sz w:val="20"/>
                <w:szCs w:val="20"/>
              </w:rPr>
              <w:t>(541) 682-7100</w:t>
            </w:r>
            <w:r w:rsidRPr="00081FC8">
              <w:rPr>
                <w:sz w:val="20"/>
                <w:szCs w:val="20"/>
              </w:rPr>
              <w:tab/>
            </w:r>
          </w:p>
          <w:p w:rsidR="00B019D6" w:rsidRDefault="00B019D6" w:rsidP="007E7365">
            <w:r>
              <w:rPr>
                <w:sz w:val="20"/>
                <w:szCs w:val="20"/>
              </w:rPr>
              <w:t>(541) 682-7116</w:t>
            </w:r>
            <w:r w:rsidR="00623DAA">
              <w:rPr>
                <w:sz w:val="20"/>
                <w:szCs w:val="20"/>
              </w:rPr>
              <w:t xml:space="preserve"> FAX</w:t>
            </w:r>
          </w:p>
        </w:tc>
        <w:tc>
          <w:tcPr>
            <w:tcW w:w="2088" w:type="dxa"/>
          </w:tcPr>
          <w:p w:rsidR="00B019D6" w:rsidRDefault="00B019D6" w:rsidP="007E7365">
            <w:pPr>
              <w:rPr>
                <w:b/>
                <w:sz w:val="20"/>
                <w:szCs w:val="20"/>
              </w:rPr>
            </w:pPr>
          </w:p>
        </w:tc>
        <w:tc>
          <w:tcPr>
            <w:tcW w:w="3960" w:type="dxa"/>
          </w:tcPr>
          <w:p w:rsidR="00B019D6" w:rsidRDefault="00DB7289" w:rsidP="007E7365">
            <w:pPr>
              <w:rPr>
                <w:b/>
                <w:sz w:val="20"/>
                <w:szCs w:val="20"/>
              </w:rPr>
            </w:pPr>
            <w:r>
              <w:rPr>
                <w:b/>
                <w:noProof/>
                <w:sz w:val="20"/>
                <w:szCs w:val="20"/>
              </w:rPr>
              <w:drawing>
                <wp:inline distT="0" distB="0" distL="0" distR="0">
                  <wp:extent cx="638175" cy="800100"/>
                  <wp:effectExtent l="19050" t="0" r="9525" b="0"/>
                  <wp:docPr id="2" name="Picture 12" descr="logo.gif (1530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gif (15307 bytes)"/>
                          <pic:cNvPicPr>
                            <a:picLocks noChangeAspect="1" noChangeArrowheads="1"/>
                          </pic:cNvPicPr>
                        </pic:nvPicPr>
                        <pic:blipFill>
                          <a:blip r:embed="rId10"/>
                          <a:srcRect/>
                          <a:stretch>
                            <a:fillRect/>
                          </a:stretch>
                        </pic:blipFill>
                        <pic:spPr bwMode="auto">
                          <a:xfrm>
                            <a:off x="0" y="0"/>
                            <a:ext cx="638175" cy="800100"/>
                          </a:xfrm>
                          <a:prstGeom prst="rect">
                            <a:avLst/>
                          </a:prstGeom>
                          <a:noFill/>
                          <a:ln w="9525">
                            <a:noFill/>
                            <a:miter lim="800000"/>
                            <a:headEnd/>
                            <a:tailEnd/>
                          </a:ln>
                        </pic:spPr>
                      </pic:pic>
                    </a:graphicData>
                  </a:graphic>
                </wp:inline>
              </w:drawing>
            </w:r>
            <w:r>
              <w:rPr>
                <w:b/>
                <w:noProof/>
                <w:sz w:val="20"/>
                <w:szCs w:val="20"/>
              </w:rPr>
              <w:drawing>
                <wp:inline distT="0" distB="0" distL="0" distR="0">
                  <wp:extent cx="1209675" cy="628650"/>
                  <wp:effectExtent l="19050" t="0" r="9525" b="0"/>
                  <wp:docPr id="3" name="Picture 3" descr="Springfield Logo is picture of a blue driftboat on a white river against a background of green fir trees and mounta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ringfield Logo is picture of a blue driftboat on a white river against a background of green fir trees and mountains."/>
                          <pic:cNvPicPr>
                            <a:picLocks noChangeAspect="1" noChangeArrowheads="1"/>
                          </pic:cNvPicPr>
                        </pic:nvPicPr>
                        <pic:blipFill>
                          <a:blip r:embed="rId11"/>
                          <a:srcRect/>
                          <a:stretch>
                            <a:fillRect/>
                          </a:stretch>
                        </pic:blipFill>
                        <pic:spPr bwMode="auto">
                          <a:xfrm>
                            <a:off x="0" y="0"/>
                            <a:ext cx="1209675" cy="628650"/>
                          </a:xfrm>
                          <a:prstGeom prst="rect">
                            <a:avLst/>
                          </a:prstGeom>
                          <a:noFill/>
                          <a:ln w="9525">
                            <a:noFill/>
                            <a:miter lim="800000"/>
                            <a:headEnd/>
                            <a:tailEnd/>
                          </a:ln>
                        </pic:spPr>
                      </pic:pic>
                    </a:graphicData>
                  </a:graphic>
                </wp:inline>
              </w:drawing>
            </w:r>
          </w:p>
          <w:p w:rsidR="00B019D6" w:rsidRDefault="00B019D6" w:rsidP="007E7365">
            <w:smartTag w:uri="urn:schemas-microsoft-com:office:smarttags" w:element="City">
              <w:smartTag w:uri="urn:schemas-microsoft-com:office:smarttags" w:element="place">
                <w:r w:rsidRPr="00081FC8">
                  <w:rPr>
                    <w:b/>
                    <w:sz w:val="20"/>
                    <w:szCs w:val="20"/>
                  </w:rPr>
                  <w:t>Springfield</w:t>
                </w:r>
              </w:smartTag>
            </w:smartTag>
            <w:r w:rsidRPr="00081FC8">
              <w:rPr>
                <w:b/>
                <w:sz w:val="20"/>
                <w:szCs w:val="20"/>
              </w:rPr>
              <w:t xml:space="preserve"> Fire &amp; Life Safety</w:t>
            </w:r>
          </w:p>
          <w:p w:rsidR="00B019D6" w:rsidRDefault="00B019D6" w:rsidP="007E7365">
            <w:r>
              <w:rPr>
                <w:sz w:val="20"/>
                <w:szCs w:val="20"/>
              </w:rPr>
              <w:t>Office of the Chief</w:t>
            </w:r>
          </w:p>
          <w:p w:rsidR="00B019D6" w:rsidRDefault="00B019D6" w:rsidP="007E7365">
            <w:pPr>
              <w:rPr>
                <w:sz w:val="20"/>
                <w:szCs w:val="20"/>
              </w:rPr>
            </w:pPr>
            <w:r w:rsidRPr="002103EF">
              <w:rPr>
                <w:sz w:val="20"/>
                <w:szCs w:val="20"/>
              </w:rPr>
              <w:t xml:space="preserve">225 </w:t>
            </w:r>
            <w:smartTag w:uri="urn:schemas-microsoft-com:office:smarttags" w:element="Street">
              <w:smartTag w:uri="urn:schemas-microsoft-com:office:smarttags" w:element="address">
                <w:r w:rsidRPr="002103EF">
                  <w:rPr>
                    <w:sz w:val="20"/>
                    <w:szCs w:val="20"/>
                  </w:rPr>
                  <w:t>Fifth Street</w:t>
                </w:r>
              </w:smartTag>
            </w:smartTag>
          </w:p>
          <w:p w:rsidR="00B019D6" w:rsidRPr="002103EF" w:rsidRDefault="00B019D6" w:rsidP="007E7365">
            <w:pPr>
              <w:rPr>
                <w:sz w:val="20"/>
                <w:szCs w:val="20"/>
              </w:rPr>
            </w:pPr>
            <w:r w:rsidRPr="002103EF">
              <w:rPr>
                <w:sz w:val="20"/>
                <w:szCs w:val="20"/>
              </w:rPr>
              <w:t xml:space="preserve">Springfield, </w:t>
            </w:r>
            <w:smartTag w:uri="urn:schemas-microsoft-com:office:smarttags" w:element="State">
              <w:r w:rsidRPr="002103EF">
                <w:rPr>
                  <w:sz w:val="20"/>
                  <w:szCs w:val="20"/>
                </w:rPr>
                <w:t>OR</w:t>
              </w:r>
            </w:smartTag>
            <w:r w:rsidRPr="002103EF">
              <w:rPr>
                <w:sz w:val="20"/>
                <w:szCs w:val="20"/>
              </w:rPr>
              <w:t xml:space="preserve">  </w:t>
            </w:r>
            <w:smartTag w:uri="urn:schemas-microsoft-com:office:smarttags" w:element="PostalCode">
              <w:r w:rsidRPr="002103EF">
                <w:rPr>
                  <w:sz w:val="20"/>
                  <w:szCs w:val="20"/>
                </w:rPr>
                <w:t>97477</w:t>
              </w:r>
            </w:smartTag>
          </w:p>
          <w:p w:rsidR="00B019D6" w:rsidRPr="002103EF" w:rsidRDefault="00B019D6" w:rsidP="007E7365">
            <w:pPr>
              <w:rPr>
                <w:sz w:val="20"/>
                <w:szCs w:val="20"/>
              </w:rPr>
            </w:pPr>
            <w:r w:rsidRPr="00081FC8">
              <w:rPr>
                <w:sz w:val="20"/>
                <w:szCs w:val="20"/>
              </w:rPr>
              <w:t>(541) 726-3737</w:t>
            </w:r>
          </w:p>
          <w:p w:rsidR="007F4857" w:rsidRPr="007F4857" w:rsidRDefault="00B019D6" w:rsidP="007F4857">
            <w:pPr>
              <w:rPr>
                <w:sz w:val="20"/>
                <w:szCs w:val="20"/>
              </w:rPr>
            </w:pPr>
            <w:r>
              <w:rPr>
                <w:sz w:val="20"/>
                <w:szCs w:val="20"/>
              </w:rPr>
              <w:t>(541) 726-2297</w:t>
            </w:r>
            <w:r w:rsidR="00623DAA">
              <w:rPr>
                <w:sz w:val="20"/>
                <w:szCs w:val="20"/>
              </w:rPr>
              <w:t xml:space="preserve"> FAX</w:t>
            </w:r>
          </w:p>
        </w:tc>
      </w:tr>
    </w:tbl>
    <w:p w:rsidR="00CC44DF" w:rsidRDefault="00CC44DF" w:rsidP="00CC44DF">
      <w:pPr>
        <w:pBdr>
          <w:top w:val="single" w:sz="4" w:space="1" w:color="auto"/>
        </w:pBdr>
      </w:pPr>
    </w:p>
    <w:p w:rsidR="00CC44DF" w:rsidRDefault="00CC44DF" w:rsidP="00CC44DF"/>
    <w:p w:rsidR="00623DAA" w:rsidRPr="00A268FA" w:rsidRDefault="00623DAA" w:rsidP="00623DAA">
      <w:pPr>
        <w:tabs>
          <w:tab w:val="center" w:pos="4680"/>
        </w:tabs>
        <w:jc w:val="center"/>
        <w:rPr>
          <w:rFonts w:ascii="Garamond" w:hAnsi="Garamond" w:cs="Arial"/>
          <w:b/>
          <w:bCs/>
          <w:spacing w:val="-40"/>
          <w:kern w:val="2"/>
          <w:sz w:val="32"/>
          <w:szCs w:val="32"/>
        </w:rPr>
      </w:pPr>
      <w:r w:rsidRPr="00A268FA">
        <w:rPr>
          <w:rFonts w:ascii="Garamond" w:hAnsi="Garamond" w:cs="Arial"/>
          <w:b/>
          <w:bCs/>
          <w:spacing w:val="-40"/>
          <w:kern w:val="2"/>
          <w:sz w:val="52"/>
          <w:szCs w:val="52"/>
        </w:rPr>
        <w:t xml:space="preserve">M </w:t>
      </w:r>
      <w:r w:rsidRPr="00A268FA">
        <w:rPr>
          <w:rFonts w:ascii="Garamond" w:hAnsi="Garamond" w:cs="Arial"/>
          <w:b/>
          <w:bCs/>
          <w:spacing w:val="-40"/>
          <w:kern w:val="2"/>
          <w:sz w:val="40"/>
          <w:szCs w:val="40"/>
        </w:rPr>
        <w:t>E M O R A N D U M</w:t>
      </w:r>
    </w:p>
    <w:p w:rsidR="00623DAA" w:rsidRPr="00A42BBD" w:rsidRDefault="00623DAA" w:rsidP="00623DAA">
      <w:pPr>
        <w:tabs>
          <w:tab w:val="left" w:pos="1170"/>
        </w:tabs>
        <w:rPr>
          <w:rFonts w:ascii="Arial" w:hAnsi="Arial" w:cs="Arial"/>
        </w:rPr>
      </w:pPr>
    </w:p>
    <w:p w:rsidR="00623DAA" w:rsidRDefault="00623DAA" w:rsidP="00623DAA">
      <w:pPr>
        <w:tabs>
          <w:tab w:val="left" w:pos="1170"/>
        </w:tabs>
        <w:rPr>
          <w:rFonts w:ascii="Arial" w:hAnsi="Arial" w:cs="Arial"/>
        </w:rPr>
      </w:pPr>
    </w:p>
    <w:p w:rsidR="00623DAA" w:rsidRDefault="00623DAA" w:rsidP="00623DAA">
      <w:pPr>
        <w:tabs>
          <w:tab w:val="left" w:pos="1170"/>
        </w:tabs>
        <w:rPr>
          <w:rFonts w:ascii="Arial" w:hAnsi="Arial" w:cs="Arial"/>
        </w:rPr>
      </w:pPr>
      <w:r>
        <w:rPr>
          <w:rFonts w:ascii="Arial" w:hAnsi="Arial" w:cs="Arial"/>
          <w:b/>
        </w:rPr>
        <w:t>Date:</w:t>
      </w:r>
      <w:r>
        <w:rPr>
          <w:rFonts w:ascii="Arial" w:hAnsi="Arial" w:cs="Arial"/>
        </w:rPr>
        <w:tab/>
      </w:r>
      <w:r w:rsidR="006A2CCF">
        <w:rPr>
          <w:rFonts w:ascii="Arial" w:hAnsi="Arial" w:cs="Arial"/>
        </w:rPr>
        <w:t>8</w:t>
      </w:r>
      <w:r w:rsidR="00280324">
        <w:rPr>
          <w:rFonts w:ascii="Arial" w:hAnsi="Arial" w:cs="Arial"/>
        </w:rPr>
        <w:t xml:space="preserve"> March 2012</w:t>
      </w:r>
    </w:p>
    <w:p w:rsidR="00623DAA" w:rsidRDefault="00623DAA" w:rsidP="00623DAA">
      <w:pPr>
        <w:tabs>
          <w:tab w:val="left" w:pos="1170"/>
        </w:tabs>
        <w:rPr>
          <w:rFonts w:ascii="Arial" w:hAnsi="Arial" w:cs="Arial"/>
        </w:rPr>
      </w:pPr>
    </w:p>
    <w:p w:rsidR="00623DAA" w:rsidRDefault="00623DAA" w:rsidP="00623DAA">
      <w:pPr>
        <w:tabs>
          <w:tab w:val="left" w:pos="1170"/>
        </w:tabs>
        <w:rPr>
          <w:rFonts w:ascii="Arial" w:hAnsi="Arial" w:cs="Arial"/>
        </w:rPr>
      </w:pPr>
      <w:r>
        <w:rPr>
          <w:rFonts w:ascii="Arial" w:hAnsi="Arial" w:cs="Arial"/>
          <w:b/>
        </w:rPr>
        <w:t>To:</w:t>
      </w:r>
      <w:r>
        <w:rPr>
          <w:rFonts w:ascii="Arial" w:hAnsi="Arial" w:cs="Arial"/>
        </w:rPr>
        <w:tab/>
      </w:r>
      <w:r w:rsidR="00280324">
        <w:rPr>
          <w:rFonts w:ascii="Arial" w:hAnsi="Arial" w:cs="Arial"/>
        </w:rPr>
        <w:t>Mayor and City Council</w:t>
      </w:r>
    </w:p>
    <w:p w:rsidR="00623DAA" w:rsidRDefault="00623DAA" w:rsidP="00623DAA">
      <w:pPr>
        <w:tabs>
          <w:tab w:val="left" w:pos="1170"/>
        </w:tabs>
        <w:rPr>
          <w:rFonts w:ascii="Arial" w:hAnsi="Arial" w:cs="Arial"/>
        </w:rPr>
      </w:pPr>
    </w:p>
    <w:p w:rsidR="00623DAA" w:rsidRDefault="00623DAA" w:rsidP="00623DAA">
      <w:pPr>
        <w:tabs>
          <w:tab w:val="left" w:pos="1170"/>
        </w:tabs>
        <w:rPr>
          <w:rFonts w:ascii="Arial" w:hAnsi="Arial" w:cs="Arial"/>
        </w:rPr>
      </w:pPr>
      <w:r>
        <w:rPr>
          <w:rFonts w:ascii="Arial" w:hAnsi="Arial" w:cs="Arial"/>
          <w:b/>
        </w:rPr>
        <w:t>From:</w:t>
      </w:r>
      <w:r>
        <w:rPr>
          <w:rFonts w:ascii="Arial" w:hAnsi="Arial" w:cs="Arial"/>
        </w:rPr>
        <w:tab/>
        <w:t>Randall B. Groves, Chief</w:t>
      </w:r>
      <w:r w:rsidR="004127C6">
        <w:rPr>
          <w:rFonts w:ascii="Arial" w:hAnsi="Arial" w:cs="Arial"/>
        </w:rPr>
        <w:t xml:space="preserve"> of Department</w:t>
      </w:r>
    </w:p>
    <w:p w:rsidR="00623DAA" w:rsidRDefault="00623DAA" w:rsidP="00623DAA">
      <w:pPr>
        <w:tabs>
          <w:tab w:val="left" w:pos="1170"/>
        </w:tabs>
        <w:rPr>
          <w:rFonts w:ascii="Arial" w:hAnsi="Arial" w:cs="Arial"/>
        </w:rPr>
      </w:pPr>
    </w:p>
    <w:p w:rsidR="00623DAA" w:rsidRDefault="00623DAA" w:rsidP="008E6762">
      <w:pPr>
        <w:tabs>
          <w:tab w:val="left" w:pos="1170"/>
        </w:tabs>
        <w:ind w:left="1170" w:hanging="1170"/>
        <w:rPr>
          <w:rFonts w:ascii="Arial" w:hAnsi="Arial" w:cs="Arial"/>
        </w:rPr>
      </w:pPr>
      <w:r>
        <w:rPr>
          <w:rFonts w:ascii="Arial" w:hAnsi="Arial" w:cs="Arial"/>
          <w:b/>
        </w:rPr>
        <w:t>Subject:</w:t>
      </w:r>
      <w:r>
        <w:rPr>
          <w:rFonts w:ascii="Arial" w:hAnsi="Arial" w:cs="Arial"/>
        </w:rPr>
        <w:tab/>
      </w:r>
      <w:r w:rsidR="00280324">
        <w:rPr>
          <w:rFonts w:ascii="Arial" w:hAnsi="Arial" w:cs="Arial"/>
          <w:b/>
          <w:u w:val="single"/>
        </w:rPr>
        <w:t>EUGENE and SPRINGFIELD FIRE SERVICE MERGER:  PROPOSED FORM OF GOVERNANCE</w:t>
      </w:r>
    </w:p>
    <w:p w:rsidR="00280324" w:rsidRDefault="00280324" w:rsidP="008E6762">
      <w:pPr>
        <w:tabs>
          <w:tab w:val="left" w:pos="1170"/>
        </w:tabs>
        <w:ind w:left="1170" w:hanging="1170"/>
        <w:rPr>
          <w:rFonts w:ascii="Arial" w:hAnsi="Arial" w:cs="Arial"/>
        </w:rPr>
      </w:pPr>
    </w:p>
    <w:p w:rsidR="00280324" w:rsidRPr="00280324" w:rsidRDefault="00280324" w:rsidP="008E6762">
      <w:pPr>
        <w:tabs>
          <w:tab w:val="left" w:pos="1170"/>
        </w:tabs>
        <w:ind w:left="1170" w:hanging="1170"/>
        <w:rPr>
          <w:rFonts w:ascii="Arial" w:hAnsi="Arial" w:cs="Arial"/>
        </w:rPr>
      </w:pPr>
    </w:p>
    <w:p w:rsidR="00623DAA" w:rsidRPr="00C8284D" w:rsidRDefault="0084057B" w:rsidP="00623DAA">
      <w:pPr>
        <w:tabs>
          <w:tab w:val="left" w:pos="1170"/>
        </w:tabs>
        <w:rPr>
          <w:rFonts w:ascii="Arial" w:hAnsi="Arial" w:cs="Arial"/>
          <w:sz w:val="22"/>
          <w:szCs w:val="22"/>
        </w:rPr>
      </w:pPr>
      <w:r w:rsidRPr="00C8284D">
        <w:rPr>
          <w:rFonts w:ascii="Arial" w:hAnsi="Arial" w:cs="Arial"/>
          <w:sz w:val="22"/>
          <w:szCs w:val="22"/>
        </w:rPr>
        <w:t>Since July 1, 2010, Springfield Fire &amp; Life Safety (SFLS) and Eugene Fire &amp; EMS</w:t>
      </w:r>
      <w:r w:rsidR="005E631B">
        <w:rPr>
          <w:rFonts w:ascii="Arial" w:hAnsi="Arial" w:cs="Arial"/>
          <w:sz w:val="22"/>
          <w:szCs w:val="22"/>
        </w:rPr>
        <w:t xml:space="preserve"> (EFD)</w:t>
      </w:r>
      <w:r w:rsidRPr="00C8284D">
        <w:rPr>
          <w:rFonts w:ascii="Arial" w:hAnsi="Arial" w:cs="Arial"/>
          <w:sz w:val="22"/>
          <w:szCs w:val="22"/>
        </w:rPr>
        <w:t xml:space="preserve"> have operated as a functionally consolidated department under an intergovernmental agreement (IGA) between the two cities. The next step in the merger process is to determine a governance model that will serve as the framework for the metro fire service organization.  </w:t>
      </w:r>
    </w:p>
    <w:p w:rsidR="00F87CB9" w:rsidRPr="00C8284D" w:rsidRDefault="00F87CB9" w:rsidP="00623DAA">
      <w:pPr>
        <w:tabs>
          <w:tab w:val="left" w:pos="1170"/>
        </w:tabs>
        <w:rPr>
          <w:rFonts w:ascii="Arial" w:hAnsi="Arial" w:cs="Arial"/>
          <w:sz w:val="22"/>
          <w:szCs w:val="22"/>
        </w:rPr>
      </w:pPr>
    </w:p>
    <w:p w:rsidR="0084057B" w:rsidRPr="00C8284D" w:rsidRDefault="0084057B" w:rsidP="0084057B">
      <w:pPr>
        <w:rPr>
          <w:rFonts w:ascii="Arial" w:hAnsi="Arial" w:cs="Arial"/>
          <w:sz w:val="22"/>
          <w:szCs w:val="22"/>
        </w:rPr>
      </w:pPr>
      <w:r w:rsidRPr="00C8284D">
        <w:rPr>
          <w:rFonts w:ascii="Arial" w:hAnsi="Arial" w:cs="Arial"/>
          <w:b/>
          <w:sz w:val="22"/>
          <w:szCs w:val="22"/>
        </w:rPr>
        <w:t>BACKGROUND:</w:t>
      </w:r>
    </w:p>
    <w:p w:rsidR="0084057B" w:rsidRPr="00C8284D" w:rsidRDefault="0084057B" w:rsidP="0084057B">
      <w:pPr>
        <w:rPr>
          <w:rFonts w:ascii="Arial" w:hAnsi="Arial" w:cs="Arial"/>
          <w:sz w:val="22"/>
          <w:szCs w:val="22"/>
        </w:rPr>
      </w:pPr>
    </w:p>
    <w:p w:rsidR="0084057B" w:rsidRPr="00C8284D" w:rsidRDefault="0084057B" w:rsidP="0084057B">
      <w:pPr>
        <w:rPr>
          <w:rFonts w:ascii="Arial" w:hAnsi="Arial" w:cs="Arial"/>
          <w:sz w:val="22"/>
          <w:szCs w:val="22"/>
        </w:rPr>
      </w:pPr>
      <w:r w:rsidRPr="00C8284D">
        <w:rPr>
          <w:rFonts w:ascii="Arial" w:hAnsi="Arial" w:cs="Arial"/>
          <w:sz w:val="22"/>
          <w:szCs w:val="22"/>
        </w:rPr>
        <w:t>In 2007, the Eugene and Springfield fire departments formed an integrated response system, known as</w:t>
      </w:r>
      <w:r w:rsidR="005E631B">
        <w:rPr>
          <w:rFonts w:ascii="Arial" w:hAnsi="Arial" w:cs="Arial"/>
          <w:sz w:val="22"/>
          <w:szCs w:val="22"/>
        </w:rPr>
        <w:t xml:space="preserve"> the 3-Battalion System to improve</w:t>
      </w:r>
      <w:r w:rsidRPr="00C8284D">
        <w:rPr>
          <w:rFonts w:ascii="Arial" w:hAnsi="Arial" w:cs="Arial"/>
          <w:sz w:val="22"/>
          <w:szCs w:val="22"/>
        </w:rPr>
        <w:t xml:space="preserve"> response and the delivery of fire suppression, rescue and emergency medical response.</w:t>
      </w:r>
    </w:p>
    <w:p w:rsidR="0084057B" w:rsidRPr="00C8284D" w:rsidRDefault="0084057B" w:rsidP="0084057B">
      <w:pPr>
        <w:rPr>
          <w:rFonts w:ascii="Arial" w:hAnsi="Arial" w:cs="Arial"/>
          <w:sz w:val="22"/>
          <w:szCs w:val="22"/>
        </w:rPr>
      </w:pPr>
    </w:p>
    <w:p w:rsidR="0084057B" w:rsidRPr="00C8284D" w:rsidRDefault="0084057B" w:rsidP="0084057B">
      <w:pPr>
        <w:widowControl w:val="0"/>
        <w:tabs>
          <w:tab w:val="left" w:pos="-720"/>
          <w:tab w:val="left" w:pos="0"/>
          <w:tab w:val="left" w:pos="360"/>
          <w:tab w:val="left" w:pos="720"/>
          <w:tab w:val="left" w:pos="1080"/>
          <w:tab w:val="left" w:pos="1440"/>
          <w:tab w:val="left" w:pos="1800"/>
          <w:tab w:val="left" w:pos="2160"/>
          <w:tab w:val="left" w:pos="2610"/>
          <w:tab w:val="left" w:pos="2880"/>
          <w:tab w:val="left" w:pos="324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C8284D">
        <w:rPr>
          <w:rFonts w:ascii="Arial" w:hAnsi="Arial" w:cs="Arial"/>
          <w:sz w:val="22"/>
          <w:szCs w:val="22"/>
        </w:rPr>
        <w:t>In 2010, the cities took the next step and embarked on an incremental approach to a merged fire organization with a focus on administration, training and the Fire Marshal’s Office.  This approach allowed both cities time to evaluate the feasibility of continued efforts based on progress reports, prior to the decision to proceed with a full merger.</w:t>
      </w:r>
    </w:p>
    <w:p w:rsidR="0084057B" w:rsidRPr="00C8284D" w:rsidRDefault="0084057B" w:rsidP="0084057B">
      <w:pPr>
        <w:widowControl w:val="0"/>
        <w:tabs>
          <w:tab w:val="left" w:pos="-720"/>
          <w:tab w:val="left" w:pos="0"/>
          <w:tab w:val="left" w:pos="360"/>
          <w:tab w:val="left" w:pos="720"/>
          <w:tab w:val="left" w:pos="1080"/>
          <w:tab w:val="left" w:pos="1440"/>
          <w:tab w:val="left" w:pos="1800"/>
          <w:tab w:val="left" w:pos="2160"/>
          <w:tab w:val="left" w:pos="2610"/>
          <w:tab w:val="left" w:pos="2880"/>
          <w:tab w:val="left" w:pos="324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080A08" w:rsidRDefault="0084057B" w:rsidP="0084057B">
      <w:pPr>
        <w:widowControl w:val="0"/>
        <w:tabs>
          <w:tab w:val="left" w:pos="-720"/>
          <w:tab w:val="left" w:pos="0"/>
          <w:tab w:val="left" w:pos="360"/>
          <w:tab w:val="left" w:pos="720"/>
          <w:tab w:val="left" w:pos="1080"/>
          <w:tab w:val="left" w:pos="1440"/>
          <w:tab w:val="left" w:pos="1800"/>
          <w:tab w:val="left" w:pos="2160"/>
          <w:tab w:val="left" w:pos="2610"/>
          <w:tab w:val="left" w:pos="2880"/>
          <w:tab w:val="left" w:pos="324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C8284D">
        <w:rPr>
          <w:rFonts w:ascii="Arial" w:hAnsi="Arial" w:cs="Arial"/>
          <w:sz w:val="22"/>
          <w:szCs w:val="22"/>
        </w:rPr>
        <w:t>The primary benefit of the functional consolidation is that it permitted both cities to share</w:t>
      </w:r>
      <w:r w:rsidR="00C8284D">
        <w:rPr>
          <w:rFonts w:ascii="Arial" w:hAnsi="Arial" w:cs="Arial"/>
          <w:sz w:val="22"/>
          <w:szCs w:val="22"/>
        </w:rPr>
        <w:t xml:space="preserve"> financial</w:t>
      </w:r>
      <w:r w:rsidRPr="00C8284D">
        <w:rPr>
          <w:rFonts w:ascii="Arial" w:hAnsi="Arial" w:cs="Arial"/>
          <w:sz w:val="22"/>
          <w:szCs w:val="22"/>
        </w:rPr>
        <w:t xml:space="preserve"> savings resulting fro</w:t>
      </w:r>
      <w:r w:rsidR="00C8284D">
        <w:rPr>
          <w:rFonts w:ascii="Arial" w:hAnsi="Arial" w:cs="Arial"/>
          <w:sz w:val="22"/>
          <w:szCs w:val="22"/>
        </w:rPr>
        <w:t>m eliminating redundant resource</w:t>
      </w:r>
      <w:r w:rsidRPr="00C8284D">
        <w:rPr>
          <w:rFonts w:ascii="Arial" w:hAnsi="Arial" w:cs="Arial"/>
          <w:sz w:val="22"/>
          <w:szCs w:val="22"/>
        </w:rPr>
        <w:t>s and take advantage of existing and projected vacancies of key personnel. Meanwhile, service levels have been maintained or improved as a result of joint efficiencies.  In FY11, savings of $606,999 we</w:t>
      </w:r>
      <w:r w:rsidR="00C8284D">
        <w:rPr>
          <w:rFonts w:ascii="Arial" w:hAnsi="Arial" w:cs="Arial"/>
          <w:sz w:val="22"/>
          <w:szCs w:val="22"/>
        </w:rPr>
        <w:t>re</w:t>
      </w:r>
      <w:r w:rsidRPr="00C8284D">
        <w:rPr>
          <w:rFonts w:ascii="Arial" w:hAnsi="Arial" w:cs="Arial"/>
          <w:sz w:val="22"/>
          <w:szCs w:val="22"/>
        </w:rPr>
        <w:t xml:space="preserve"> realized due</w:t>
      </w:r>
      <w:r w:rsidR="005E631B">
        <w:rPr>
          <w:rFonts w:ascii="Arial" w:hAnsi="Arial" w:cs="Arial"/>
          <w:sz w:val="22"/>
          <w:szCs w:val="22"/>
        </w:rPr>
        <w:t xml:space="preserve"> to the functional consolidation;</w:t>
      </w:r>
      <w:r w:rsidRPr="00C8284D">
        <w:rPr>
          <w:rFonts w:ascii="Arial" w:hAnsi="Arial" w:cs="Arial"/>
          <w:sz w:val="22"/>
          <w:szCs w:val="22"/>
        </w:rPr>
        <w:t xml:space="preserve"> with Eugene’s share $320,047 and Springfield’s share estimated at $286,952</w:t>
      </w:r>
      <w:r w:rsidR="00080A08">
        <w:rPr>
          <w:rFonts w:ascii="Arial" w:hAnsi="Arial" w:cs="Arial"/>
          <w:sz w:val="22"/>
          <w:szCs w:val="22"/>
        </w:rPr>
        <w:t xml:space="preserve"> (Table 1)</w:t>
      </w:r>
      <w:r w:rsidRPr="00C8284D">
        <w:rPr>
          <w:rFonts w:ascii="Arial" w:hAnsi="Arial" w:cs="Arial"/>
          <w:sz w:val="22"/>
          <w:szCs w:val="22"/>
        </w:rPr>
        <w:t xml:space="preserve">. Projected personnel savings for FY12 include $462,631 for Eugene and $413,608 Springfield, with a combined savings of </w:t>
      </w:r>
      <w:r w:rsidRPr="00C8284D">
        <w:rPr>
          <w:rFonts w:ascii="Arial" w:hAnsi="Arial" w:cs="Arial"/>
          <w:bCs/>
          <w:sz w:val="22"/>
          <w:szCs w:val="22"/>
        </w:rPr>
        <w:t>$876,239 for the two cities</w:t>
      </w:r>
      <w:r w:rsidR="00080A08">
        <w:rPr>
          <w:rFonts w:ascii="Arial" w:hAnsi="Arial" w:cs="Arial"/>
          <w:bCs/>
          <w:sz w:val="22"/>
          <w:szCs w:val="22"/>
        </w:rPr>
        <w:t xml:space="preserve"> (Table 2)</w:t>
      </w:r>
      <w:r w:rsidRPr="00C8284D">
        <w:rPr>
          <w:rFonts w:ascii="Arial" w:hAnsi="Arial" w:cs="Arial"/>
          <w:bCs/>
          <w:sz w:val="22"/>
          <w:szCs w:val="22"/>
        </w:rPr>
        <w:t>.</w:t>
      </w:r>
      <w:r w:rsidR="00967FB0" w:rsidRPr="00C8284D">
        <w:rPr>
          <w:rFonts w:ascii="Arial" w:hAnsi="Arial" w:cs="Arial"/>
          <w:bCs/>
          <w:sz w:val="22"/>
          <w:szCs w:val="22"/>
        </w:rPr>
        <w:t xml:space="preserve">  In FY13 the projected savings will be a combined $</w:t>
      </w:r>
      <w:r w:rsidR="00E637B9" w:rsidRPr="00C8284D">
        <w:rPr>
          <w:rFonts w:ascii="Arial" w:hAnsi="Arial" w:cs="Arial"/>
          <w:bCs/>
          <w:sz w:val="22"/>
          <w:szCs w:val="22"/>
        </w:rPr>
        <w:t>1,</w:t>
      </w:r>
      <w:r w:rsidR="008F076A" w:rsidRPr="00C8284D">
        <w:rPr>
          <w:rFonts w:ascii="Arial" w:hAnsi="Arial" w:cs="Arial"/>
          <w:bCs/>
          <w:sz w:val="22"/>
          <w:szCs w:val="22"/>
        </w:rPr>
        <w:t>169,639</w:t>
      </w:r>
      <w:r w:rsidR="00967FB0" w:rsidRPr="00C8284D">
        <w:rPr>
          <w:rFonts w:ascii="Arial" w:hAnsi="Arial" w:cs="Arial"/>
          <w:bCs/>
          <w:sz w:val="22"/>
          <w:szCs w:val="22"/>
        </w:rPr>
        <w:t xml:space="preserve">, </w:t>
      </w:r>
      <w:r w:rsidR="008F076A" w:rsidRPr="00C8284D">
        <w:rPr>
          <w:rFonts w:ascii="Arial" w:hAnsi="Arial" w:cs="Arial"/>
          <w:bCs/>
          <w:sz w:val="22"/>
          <w:szCs w:val="22"/>
        </w:rPr>
        <w:t>with Eugene’s share $596,608</w:t>
      </w:r>
      <w:r w:rsidR="00967FB0" w:rsidRPr="00C8284D">
        <w:rPr>
          <w:rFonts w:ascii="Arial" w:hAnsi="Arial" w:cs="Arial"/>
          <w:bCs/>
          <w:sz w:val="22"/>
          <w:szCs w:val="22"/>
        </w:rPr>
        <w:t xml:space="preserve"> and Springfield’s share estimated at $</w:t>
      </w:r>
      <w:r w:rsidR="008F076A" w:rsidRPr="00C8284D">
        <w:rPr>
          <w:rFonts w:ascii="Arial" w:hAnsi="Arial" w:cs="Arial"/>
          <w:bCs/>
          <w:sz w:val="22"/>
          <w:szCs w:val="22"/>
        </w:rPr>
        <w:t>573</w:t>
      </w:r>
      <w:r w:rsidR="00967FB0" w:rsidRPr="00C8284D">
        <w:rPr>
          <w:rFonts w:ascii="Arial" w:hAnsi="Arial" w:cs="Arial"/>
          <w:sz w:val="22"/>
          <w:szCs w:val="22"/>
        </w:rPr>
        <w:t>,</w:t>
      </w:r>
      <w:r w:rsidR="008F076A" w:rsidRPr="00C8284D">
        <w:rPr>
          <w:rFonts w:ascii="Arial" w:hAnsi="Arial" w:cs="Arial"/>
          <w:sz w:val="22"/>
          <w:szCs w:val="22"/>
        </w:rPr>
        <w:t>031</w:t>
      </w:r>
      <w:r w:rsidR="00967FB0" w:rsidRPr="00C8284D">
        <w:rPr>
          <w:rStyle w:val="FootnoteReference"/>
          <w:rFonts w:ascii="Arial" w:hAnsi="Arial" w:cs="Arial"/>
          <w:sz w:val="22"/>
          <w:szCs w:val="22"/>
        </w:rPr>
        <w:footnoteReference w:id="1"/>
      </w:r>
      <w:r w:rsidR="00080A08">
        <w:rPr>
          <w:rFonts w:ascii="Arial" w:hAnsi="Arial" w:cs="Arial"/>
          <w:sz w:val="22"/>
          <w:szCs w:val="22"/>
        </w:rPr>
        <w:t xml:space="preserve"> (Table 3)</w:t>
      </w:r>
      <w:r w:rsidR="00823C8F">
        <w:rPr>
          <w:rFonts w:ascii="Arial" w:hAnsi="Arial" w:cs="Arial"/>
          <w:sz w:val="22"/>
          <w:szCs w:val="22"/>
        </w:rPr>
        <w:t>.</w:t>
      </w:r>
    </w:p>
    <w:p w:rsidR="009A2269" w:rsidRDefault="00080A08" w:rsidP="008B66BF">
      <w:pPr>
        <w:widowControl w:val="0"/>
        <w:tabs>
          <w:tab w:val="left" w:pos="-720"/>
          <w:tab w:val="left" w:pos="0"/>
          <w:tab w:val="left" w:pos="360"/>
          <w:tab w:val="left" w:pos="720"/>
          <w:tab w:val="left" w:pos="1080"/>
          <w:tab w:val="left" w:pos="1440"/>
          <w:tab w:val="left" w:pos="1800"/>
          <w:tab w:val="left" w:pos="2160"/>
          <w:tab w:val="left" w:pos="2610"/>
          <w:tab w:val="left" w:pos="2880"/>
          <w:tab w:val="left" w:pos="324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2"/>
          <w:szCs w:val="22"/>
        </w:rPr>
      </w:pPr>
      <w:r>
        <w:rPr>
          <w:rFonts w:ascii="Arial" w:hAnsi="Arial" w:cs="Arial"/>
          <w:b/>
          <w:sz w:val="22"/>
          <w:szCs w:val="22"/>
        </w:rPr>
        <w:lastRenderedPageBreak/>
        <w:t>TABLE 1</w:t>
      </w:r>
    </w:p>
    <w:p w:rsidR="008B66BF" w:rsidRPr="008B66BF" w:rsidRDefault="008B66BF" w:rsidP="008B66BF">
      <w:pPr>
        <w:widowControl w:val="0"/>
        <w:tabs>
          <w:tab w:val="left" w:pos="-720"/>
          <w:tab w:val="left" w:pos="0"/>
          <w:tab w:val="left" w:pos="360"/>
          <w:tab w:val="left" w:pos="720"/>
          <w:tab w:val="left" w:pos="1080"/>
          <w:tab w:val="left" w:pos="1440"/>
          <w:tab w:val="left" w:pos="1800"/>
          <w:tab w:val="left" w:pos="2160"/>
          <w:tab w:val="left" w:pos="2610"/>
          <w:tab w:val="left" w:pos="2880"/>
          <w:tab w:val="left" w:pos="324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sz w:val="22"/>
          <w:szCs w:val="22"/>
        </w:rPr>
      </w:pPr>
      <w:r w:rsidRPr="008B66BF">
        <w:rPr>
          <w:rFonts w:ascii="Arial" w:hAnsi="Arial" w:cs="Arial"/>
          <w:b/>
          <w:sz w:val="22"/>
          <w:szCs w:val="22"/>
        </w:rPr>
        <w:t>(</w:t>
      </w:r>
      <w:r>
        <w:rPr>
          <w:rFonts w:ascii="Arial" w:hAnsi="Arial" w:cs="Arial"/>
          <w:b/>
          <w:sz w:val="22"/>
          <w:szCs w:val="22"/>
        </w:rPr>
        <w:t xml:space="preserve">FY11 - </w:t>
      </w:r>
      <w:r w:rsidRPr="008B66BF">
        <w:rPr>
          <w:rFonts w:ascii="Arial" w:hAnsi="Arial" w:cs="Arial"/>
          <w:b/>
          <w:sz w:val="22"/>
          <w:szCs w:val="22"/>
        </w:rPr>
        <w:t>Actual</w:t>
      </w:r>
      <w:r>
        <w:rPr>
          <w:rFonts w:ascii="Arial" w:hAnsi="Arial" w:cs="Arial"/>
          <w:b/>
          <w:sz w:val="22"/>
          <w:szCs w:val="22"/>
        </w:rPr>
        <w:t xml:space="preserve"> Savings</w:t>
      </w:r>
      <w:r w:rsidRPr="008B66BF">
        <w:rPr>
          <w:rFonts w:ascii="Arial" w:hAnsi="Arial" w:cs="Arial"/>
          <w:b/>
          <w:sz w:val="22"/>
          <w:szCs w:val="22"/>
        </w:rPr>
        <w:t>)</w:t>
      </w:r>
    </w:p>
    <w:p w:rsidR="008B66BF" w:rsidRDefault="008B66BF" w:rsidP="008B66BF">
      <w:pPr>
        <w:widowControl w:val="0"/>
        <w:tabs>
          <w:tab w:val="left" w:pos="-720"/>
          <w:tab w:val="left" w:pos="0"/>
          <w:tab w:val="left" w:pos="360"/>
          <w:tab w:val="left" w:pos="720"/>
          <w:tab w:val="left" w:pos="1080"/>
          <w:tab w:val="left" w:pos="1440"/>
          <w:tab w:val="left" w:pos="1800"/>
          <w:tab w:val="left" w:pos="2160"/>
          <w:tab w:val="left" w:pos="2610"/>
          <w:tab w:val="left" w:pos="2880"/>
          <w:tab w:val="left" w:pos="324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2"/>
          <w:szCs w:val="22"/>
        </w:rPr>
      </w:pPr>
    </w:p>
    <w:tbl>
      <w:tblPr>
        <w:tblW w:w="9000" w:type="dxa"/>
        <w:tblCellMar>
          <w:left w:w="0" w:type="dxa"/>
          <w:right w:w="0" w:type="dxa"/>
        </w:tblCellMar>
        <w:tblLook w:val="04A0" w:firstRow="1" w:lastRow="0" w:firstColumn="1" w:lastColumn="0" w:noHBand="0" w:noVBand="1"/>
      </w:tblPr>
      <w:tblGrid>
        <w:gridCol w:w="1421"/>
        <w:gridCol w:w="3366"/>
        <w:gridCol w:w="1789"/>
        <w:gridCol w:w="2424"/>
      </w:tblGrid>
      <w:tr w:rsidR="008B66BF" w:rsidTr="00510B6A">
        <w:trPr>
          <w:trHeight w:val="183"/>
        </w:trPr>
        <w:tc>
          <w:tcPr>
            <w:tcW w:w="9000" w:type="dxa"/>
            <w:gridSpan w:val="4"/>
            <w:tcBorders>
              <w:top w:val="single" w:sz="8" w:space="0" w:color="000000"/>
              <w:left w:val="single" w:sz="8" w:space="0" w:color="000000"/>
              <w:bottom w:val="single" w:sz="8" w:space="0" w:color="000000"/>
              <w:right w:val="single" w:sz="8" w:space="0" w:color="000000"/>
            </w:tcBorders>
            <w:shd w:val="clear" w:color="auto" w:fill="B6DDE8"/>
            <w:tcMar>
              <w:top w:w="11" w:type="dxa"/>
              <w:left w:w="108" w:type="dxa"/>
              <w:bottom w:w="0" w:type="dxa"/>
              <w:right w:w="108" w:type="dxa"/>
            </w:tcMar>
            <w:vAlign w:val="bottom"/>
            <w:hideMark/>
          </w:tcPr>
          <w:p w:rsidR="008B66BF" w:rsidRDefault="008B66BF" w:rsidP="00510B6A">
            <w:pPr>
              <w:widowControl w:val="0"/>
              <w:tabs>
                <w:tab w:val="left" w:pos="-720"/>
                <w:tab w:val="left" w:pos="0"/>
                <w:tab w:val="left" w:pos="360"/>
                <w:tab w:val="left" w:pos="720"/>
                <w:tab w:val="left" w:pos="1080"/>
                <w:tab w:val="left" w:pos="1440"/>
                <w:tab w:val="left" w:pos="1800"/>
                <w:tab w:val="left" w:pos="2160"/>
                <w:tab w:val="left" w:pos="2610"/>
                <w:tab w:val="left" w:pos="2880"/>
                <w:tab w:val="left" w:pos="324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3"/>
                <w:szCs w:val="23"/>
              </w:rPr>
            </w:pPr>
            <w:r>
              <w:rPr>
                <w:b/>
                <w:sz w:val="23"/>
                <w:szCs w:val="23"/>
              </w:rPr>
              <w:t>FISCAL YEAR 2011</w:t>
            </w:r>
          </w:p>
          <w:p w:rsidR="008B66BF" w:rsidRDefault="008B66BF" w:rsidP="00510B6A">
            <w:pPr>
              <w:widowControl w:val="0"/>
              <w:tabs>
                <w:tab w:val="left" w:pos="-720"/>
                <w:tab w:val="left" w:pos="0"/>
                <w:tab w:val="left" w:pos="360"/>
                <w:tab w:val="left" w:pos="720"/>
                <w:tab w:val="left" w:pos="1080"/>
                <w:tab w:val="left" w:pos="1440"/>
                <w:tab w:val="left" w:pos="1800"/>
                <w:tab w:val="left" w:pos="2160"/>
                <w:tab w:val="left" w:pos="2610"/>
                <w:tab w:val="left" w:pos="2880"/>
                <w:tab w:val="left" w:pos="324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3"/>
                <w:szCs w:val="23"/>
              </w:rPr>
            </w:pPr>
            <w:r>
              <w:rPr>
                <w:b/>
                <w:sz w:val="23"/>
                <w:szCs w:val="23"/>
              </w:rPr>
              <w:t>FIRE DEPARTMENT EXPENSE REDUCTIONS</w:t>
            </w:r>
          </w:p>
        </w:tc>
      </w:tr>
      <w:tr w:rsidR="008B66BF" w:rsidTr="00510B6A">
        <w:trPr>
          <w:trHeight w:val="572"/>
        </w:trPr>
        <w:tc>
          <w:tcPr>
            <w:tcW w:w="1421" w:type="dxa"/>
            <w:tcBorders>
              <w:top w:val="single" w:sz="8" w:space="0" w:color="000000"/>
              <w:left w:val="single" w:sz="8" w:space="0" w:color="000000"/>
              <w:bottom w:val="single" w:sz="8" w:space="0" w:color="000000"/>
              <w:right w:val="single" w:sz="8" w:space="0" w:color="000000"/>
            </w:tcBorders>
            <w:tcMar>
              <w:top w:w="11" w:type="dxa"/>
              <w:left w:w="108" w:type="dxa"/>
              <w:bottom w:w="0" w:type="dxa"/>
              <w:right w:w="108" w:type="dxa"/>
            </w:tcMar>
            <w:vAlign w:val="bottom"/>
            <w:hideMark/>
          </w:tcPr>
          <w:p w:rsidR="008B66BF" w:rsidRDefault="008B66BF" w:rsidP="00510B6A">
            <w:pPr>
              <w:widowControl w:val="0"/>
              <w:tabs>
                <w:tab w:val="left" w:pos="-720"/>
                <w:tab w:val="left" w:pos="0"/>
                <w:tab w:val="left" w:pos="360"/>
                <w:tab w:val="left" w:pos="720"/>
                <w:tab w:val="left" w:pos="1080"/>
                <w:tab w:val="left" w:pos="1440"/>
                <w:tab w:val="left" w:pos="1800"/>
                <w:tab w:val="left" w:pos="2160"/>
                <w:tab w:val="left" w:pos="2610"/>
                <w:tab w:val="left" w:pos="2880"/>
                <w:tab w:val="left" w:pos="324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3"/>
                <w:szCs w:val="23"/>
              </w:rPr>
            </w:pPr>
            <w:r>
              <w:rPr>
                <w:b/>
                <w:sz w:val="23"/>
                <w:szCs w:val="23"/>
              </w:rPr>
              <w:t>Agency</w:t>
            </w:r>
          </w:p>
        </w:tc>
        <w:tc>
          <w:tcPr>
            <w:tcW w:w="3366" w:type="dxa"/>
            <w:tcBorders>
              <w:top w:val="single" w:sz="8" w:space="0" w:color="000000"/>
              <w:left w:val="single" w:sz="8" w:space="0" w:color="000000"/>
              <w:bottom w:val="single" w:sz="8" w:space="0" w:color="000000"/>
              <w:right w:val="single" w:sz="8" w:space="0" w:color="000000"/>
            </w:tcBorders>
            <w:tcMar>
              <w:top w:w="11" w:type="dxa"/>
              <w:left w:w="108" w:type="dxa"/>
              <w:bottom w:w="0" w:type="dxa"/>
              <w:right w:w="108" w:type="dxa"/>
            </w:tcMar>
            <w:vAlign w:val="bottom"/>
            <w:hideMark/>
          </w:tcPr>
          <w:p w:rsidR="008B66BF" w:rsidRDefault="008B66BF" w:rsidP="00510B6A">
            <w:pPr>
              <w:widowControl w:val="0"/>
              <w:tabs>
                <w:tab w:val="left" w:pos="-720"/>
                <w:tab w:val="left" w:pos="0"/>
                <w:tab w:val="left" w:pos="360"/>
                <w:tab w:val="left" w:pos="720"/>
                <w:tab w:val="left" w:pos="1080"/>
                <w:tab w:val="left" w:pos="1440"/>
                <w:tab w:val="left" w:pos="1800"/>
                <w:tab w:val="left" w:pos="2160"/>
                <w:tab w:val="left" w:pos="2610"/>
                <w:tab w:val="left" w:pos="2880"/>
                <w:tab w:val="left" w:pos="324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3"/>
                <w:szCs w:val="23"/>
              </w:rPr>
            </w:pPr>
            <w:r>
              <w:rPr>
                <w:b/>
                <w:sz w:val="23"/>
                <w:szCs w:val="23"/>
              </w:rPr>
              <w:t>Position</w:t>
            </w:r>
          </w:p>
        </w:tc>
        <w:tc>
          <w:tcPr>
            <w:tcW w:w="1789" w:type="dxa"/>
            <w:tcBorders>
              <w:top w:val="single" w:sz="8" w:space="0" w:color="000000"/>
              <w:left w:val="single" w:sz="8" w:space="0" w:color="000000"/>
              <w:bottom w:val="single" w:sz="8" w:space="0" w:color="000000"/>
              <w:right w:val="single" w:sz="8" w:space="0" w:color="000000"/>
            </w:tcBorders>
            <w:tcMar>
              <w:top w:w="11" w:type="dxa"/>
              <w:left w:w="108" w:type="dxa"/>
              <w:bottom w:w="0" w:type="dxa"/>
              <w:right w:w="108" w:type="dxa"/>
            </w:tcMar>
            <w:vAlign w:val="bottom"/>
            <w:hideMark/>
          </w:tcPr>
          <w:p w:rsidR="008B66BF" w:rsidRDefault="008B66BF" w:rsidP="00510B6A">
            <w:pPr>
              <w:widowControl w:val="0"/>
              <w:tabs>
                <w:tab w:val="left" w:pos="-720"/>
                <w:tab w:val="left" w:pos="0"/>
                <w:tab w:val="left" w:pos="360"/>
                <w:tab w:val="left" w:pos="720"/>
                <w:tab w:val="left" w:pos="1080"/>
                <w:tab w:val="left" w:pos="1440"/>
                <w:tab w:val="left" w:pos="1800"/>
                <w:tab w:val="left" w:pos="2160"/>
                <w:tab w:val="left" w:pos="2610"/>
                <w:tab w:val="left" w:pos="2880"/>
                <w:tab w:val="left" w:pos="324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3"/>
                <w:szCs w:val="23"/>
              </w:rPr>
            </w:pPr>
            <w:r>
              <w:rPr>
                <w:b/>
                <w:sz w:val="23"/>
                <w:szCs w:val="23"/>
              </w:rPr>
              <w:t>Savings</w:t>
            </w:r>
          </w:p>
        </w:tc>
        <w:tc>
          <w:tcPr>
            <w:tcW w:w="2424" w:type="dxa"/>
            <w:tcBorders>
              <w:top w:val="single" w:sz="8" w:space="0" w:color="000000"/>
              <w:left w:val="single" w:sz="8" w:space="0" w:color="000000"/>
              <w:bottom w:val="single" w:sz="8" w:space="0" w:color="000000"/>
              <w:right w:val="single" w:sz="8" w:space="0" w:color="000000"/>
            </w:tcBorders>
            <w:tcMar>
              <w:top w:w="11" w:type="dxa"/>
              <w:left w:w="108" w:type="dxa"/>
              <w:bottom w:w="0" w:type="dxa"/>
              <w:right w:w="108" w:type="dxa"/>
            </w:tcMar>
            <w:vAlign w:val="bottom"/>
            <w:hideMark/>
          </w:tcPr>
          <w:p w:rsidR="008B66BF" w:rsidRDefault="008B66BF" w:rsidP="00510B6A">
            <w:pPr>
              <w:widowControl w:val="0"/>
              <w:tabs>
                <w:tab w:val="left" w:pos="-720"/>
                <w:tab w:val="left" w:pos="0"/>
                <w:tab w:val="left" w:pos="360"/>
                <w:tab w:val="left" w:pos="720"/>
                <w:tab w:val="left" w:pos="1080"/>
                <w:tab w:val="left" w:pos="1440"/>
                <w:tab w:val="left" w:pos="1800"/>
                <w:tab w:val="left" w:pos="2160"/>
                <w:tab w:val="left" w:pos="2610"/>
                <w:tab w:val="left" w:pos="2880"/>
                <w:tab w:val="left" w:pos="324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3"/>
                <w:szCs w:val="23"/>
              </w:rPr>
            </w:pPr>
            <w:r>
              <w:rPr>
                <w:b/>
                <w:sz w:val="23"/>
                <w:szCs w:val="23"/>
              </w:rPr>
              <w:t>Functional Consolidation (FC) / Staff Reduction (SR)</w:t>
            </w:r>
          </w:p>
        </w:tc>
      </w:tr>
      <w:tr w:rsidR="008B66BF" w:rsidTr="008B66BF">
        <w:trPr>
          <w:trHeight w:val="203"/>
        </w:trPr>
        <w:tc>
          <w:tcPr>
            <w:tcW w:w="1421" w:type="dxa"/>
            <w:tcBorders>
              <w:top w:val="single" w:sz="8" w:space="0" w:color="000000"/>
              <w:left w:val="single" w:sz="8" w:space="0" w:color="000000"/>
              <w:bottom w:val="single" w:sz="8" w:space="0" w:color="000000"/>
              <w:right w:val="single" w:sz="8" w:space="0" w:color="000000"/>
            </w:tcBorders>
            <w:tcMar>
              <w:top w:w="11" w:type="dxa"/>
              <w:left w:w="108" w:type="dxa"/>
              <w:bottom w:w="0" w:type="dxa"/>
              <w:right w:w="108" w:type="dxa"/>
            </w:tcMar>
            <w:hideMark/>
          </w:tcPr>
          <w:p w:rsidR="008B66BF" w:rsidRDefault="008B66BF" w:rsidP="00510B6A">
            <w:pPr>
              <w:widowControl w:val="0"/>
              <w:tabs>
                <w:tab w:val="left" w:pos="-720"/>
                <w:tab w:val="left" w:pos="0"/>
                <w:tab w:val="left" w:pos="360"/>
                <w:tab w:val="left" w:pos="720"/>
                <w:tab w:val="left" w:pos="1080"/>
                <w:tab w:val="left" w:pos="1440"/>
                <w:tab w:val="left" w:pos="1800"/>
                <w:tab w:val="left" w:pos="2160"/>
                <w:tab w:val="left" w:pos="2610"/>
                <w:tab w:val="left" w:pos="2880"/>
                <w:tab w:val="left" w:pos="324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3"/>
                <w:szCs w:val="23"/>
              </w:rPr>
            </w:pPr>
            <w:r>
              <w:rPr>
                <w:b/>
                <w:sz w:val="23"/>
                <w:szCs w:val="23"/>
              </w:rPr>
              <w:t>Springfield</w:t>
            </w:r>
          </w:p>
        </w:tc>
        <w:tc>
          <w:tcPr>
            <w:tcW w:w="3366" w:type="dxa"/>
            <w:tcBorders>
              <w:top w:val="single" w:sz="8" w:space="0" w:color="000000"/>
              <w:left w:val="single" w:sz="8" w:space="0" w:color="000000"/>
              <w:bottom w:val="single" w:sz="8" w:space="0" w:color="000000"/>
              <w:right w:val="single" w:sz="8" w:space="0" w:color="000000"/>
            </w:tcBorders>
            <w:tcMar>
              <w:top w:w="11" w:type="dxa"/>
              <w:left w:w="108" w:type="dxa"/>
              <w:bottom w:w="0" w:type="dxa"/>
              <w:right w:w="108" w:type="dxa"/>
            </w:tcMar>
          </w:tcPr>
          <w:p w:rsidR="008B66BF" w:rsidRDefault="008B66BF" w:rsidP="00510B6A">
            <w:pPr>
              <w:widowControl w:val="0"/>
              <w:tabs>
                <w:tab w:val="left" w:pos="-720"/>
                <w:tab w:val="left" w:pos="0"/>
                <w:tab w:val="left" w:pos="360"/>
                <w:tab w:val="left" w:pos="720"/>
                <w:tab w:val="left" w:pos="1080"/>
                <w:tab w:val="left" w:pos="1440"/>
                <w:tab w:val="left" w:pos="1800"/>
                <w:tab w:val="left" w:pos="2160"/>
                <w:tab w:val="left" w:pos="2610"/>
                <w:tab w:val="left" w:pos="2880"/>
                <w:tab w:val="left" w:pos="324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3"/>
                <w:szCs w:val="23"/>
              </w:rPr>
            </w:pPr>
            <w:r>
              <w:rPr>
                <w:b/>
                <w:sz w:val="23"/>
                <w:szCs w:val="23"/>
              </w:rPr>
              <w:t>Fire Chief</w:t>
            </w:r>
          </w:p>
        </w:tc>
        <w:tc>
          <w:tcPr>
            <w:tcW w:w="1789" w:type="dxa"/>
            <w:tcBorders>
              <w:top w:val="single" w:sz="8" w:space="0" w:color="000000"/>
              <w:left w:val="single" w:sz="8" w:space="0" w:color="000000"/>
              <w:bottom w:val="single" w:sz="8" w:space="0" w:color="000000"/>
              <w:right w:val="single" w:sz="8" w:space="0" w:color="000000"/>
            </w:tcBorders>
            <w:tcMar>
              <w:top w:w="11" w:type="dxa"/>
              <w:left w:w="108" w:type="dxa"/>
              <w:bottom w:w="0" w:type="dxa"/>
              <w:right w:w="108" w:type="dxa"/>
            </w:tcMar>
          </w:tcPr>
          <w:p w:rsidR="008B66BF" w:rsidRDefault="008B66BF" w:rsidP="008B66BF">
            <w:pPr>
              <w:widowControl w:val="0"/>
              <w:tabs>
                <w:tab w:val="left" w:pos="-720"/>
                <w:tab w:val="left" w:pos="0"/>
                <w:tab w:val="left" w:pos="360"/>
                <w:tab w:val="left" w:pos="720"/>
                <w:tab w:val="left" w:pos="1080"/>
                <w:tab w:val="left" w:pos="1440"/>
                <w:tab w:val="left" w:pos="1800"/>
                <w:tab w:val="left" w:pos="2160"/>
                <w:tab w:val="left" w:pos="2610"/>
                <w:tab w:val="left" w:pos="2880"/>
                <w:tab w:val="left" w:pos="324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sz w:val="23"/>
                <w:szCs w:val="23"/>
              </w:rPr>
            </w:pPr>
            <w:r>
              <w:rPr>
                <w:b/>
                <w:sz w:val="23"/>
                <w:szCs w:val="23"/>
              </w:rPr>
              <w:t>$157,952</w:t>
            </w:r>
          </w:p>
        </w:tc>
        <w:tc>
          <w:tcPr>
            <w:tcW w:w="2424" w:type="dxa"/>
            <w:tcBorders>
              <w:top w:val="single" w:sz="8" w:space="0" w:color="000000"/>
              <w:left w:val="single" w:sz="8" w:space="0" w:color="000000"/>
              <w:bottom w:val="single" w:sz="8" w:space="0" w:color="000000"/>
              <w:right w:val="single" w:sz="8" w:space="0" w:color="000000"/>
            </w:tcBorders>
            <w:tcMar>
              <w:top w:w="11" w:type="dxa"/>
              <w:left w:w="108" w:type="dxa"/>
              <w:bottom w:w="0" w:type="dxa"/>
              <w:right w:w="108" w:type="dxa"/>
            </w:tcMar>
            <w:hideMark/>
          </w:tcPr>
          <w:p w:rsidR="008B66BF" w:rsidRDefault="008B66BF" w:rsidP="00510B6A">
            <w:pPr>
              <w:widowControl w:val="0"/>
              <w:tabs>
                <w:tab w:val="left" w:pos="-720"/>
                <w:tab w:val="left" w:pos="0"/>
                <w:tab w:val="left" w:pos="360"/>
                <w:tab w:val="left" w:pos="720"/>
                <w:tab w:val="left" w:pos="1080"/>
                <w:tab w:val="left" w:pos="1440"/>
                <w:tab w:val="left" w:pos="1800"/>
                <w:tab w:val="left" w:pos="2160"/>
                <w:tab w:val="left" w:pos="2610"/>
                <w:tab w:val="left" w:pos="2880"/>
                <w:tab w:val="left" w:pos="324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3"/>
                <w:szCs w:val="23"/>
              </w:rPr>
            </w:pPr>
            <w:r>
              <w:rPr>
                <w:b/>
                <w:sz w:val="23"/>
                <w:szCs w:val="23"/>
              </w:rPr>
              <w:t>FC</w:t>
            </w:r>
          </w:p>
        </w:tc>
      </w:tr>
      <w:tr w:rsidR="008B66BF" w:rsidTr="008B66BF">
        <w:trPr>
          <w:trHeight w:val="91"/>
        </w:trPr>
        <w:tc>
          <w:tcPr>
            <w:tcW w:w="1421" w:type="dxa"/>
            <w:tcBorders>
              <w:top w:val="single" w:sz="8" w:space="0" w:color="000000"/>
              <w:left w:val="single" w:sz="8" w:space="0" w:color="000000"/>
              <w:bottom w:val="single" w:sz="8" w:space="0" w:color="000000"/>
              <w:right w:val="single" w:sz="8" w:space="0" w:color="000000"/>
            </w:tcBorders>
            <w:tcMar>
              <w:top w:w="11" w:type="dxa"/>
              <w:left w:w="108" w:type="dxa"/>
              <w:bottom w:w="0" w:type="dxa"/>
              <w:right w:w="108" w:type="dxa"/>
            </w:tcMar>
            <w:hideMark/>
          </w:tcPr>
          <w:p w:rsidR="008B66BF" w:rsidRDefault="008B66BF" w:rsidP="00510B6A">
            <w:pPr>
              <w:widowControl w:val="0"/>
              <w:tabs>
                <w:tab w:val="left" w:pos="-720"/>
                <w:tab w:val="left" w:pos="0"/>
                <w:tab w:val="left" w:pos="360"/>
                <w:tab w:val="left" w:pos="720"/>
                <w:tab w:val="left" w:pos="1080"/>
                <w:tab w:val="left" w:pos="1440"/>
                <w:tab w:val="left" w:pos="1800"/>
                <w:tab w:val="left" w:pos="2160"/>
                <w:tab w:val="left" w:pos="2610"/>
                <w:tab w:val="left" w:pos="2880"/>
                <w:tab w:val="left" w:pos="324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3"/>
                <w:szCs w:val="23"/>
              </w:rPr>
            </w:pPr>
            <w:r>
              <w:rPr>
                <w:b/>
                <w:sz w:val="23"/>
                <w:szCs w:val="23"/>
              </w:rPr>
              <w:t>Springfield</w:t>
            </w:r>
          </w:p>
        </w:tc>
        <w:tc>
          <w:tcPr>
            <w:tcW w:w="3366" w:type="dxa"/>
            <w:tcBorders>
              <w:top w:val="single" w:sz="8" w:space="0" w:color="000000"/>
              <w:left w:val="single" w:sz="8" w:space="0" w:color="000000"/>
              <w:bottom w:val="single" w:sz="8" w:space="0" w:color="000000"/>
              <w:right w:val="single" w:sz="8" w:space="0" w:color="000000"/>
            </w:tcBorders>
            <w:tcMar>
              <w:top w:w="11" w:type="dxa"/>
              <w:left w:w="108" w:type="dxa"/>
              <w:bottom w:w="0" w:type="dxa"/>
              <w:right w:w="108" w:type="dxa"/>
            </w:tcMar>
          </w:tcPr>
          <w:p w:rsidR="008B66BF" w:rsidRDefault="008B66BF" w:rsidP="00510B6A">
            <w:pPr>
              <w:widowControl w:val="0"/>
              <w:tabs>
                <w:tab w:val="left" w:pos="-720"/>
                <w:tab w:val="left" w:pos="0"/>
                <w:tab w:val="left" w:pos="360"/>
                <w:tab w:val="left" w:pos="720"/>
                <w:tab w:val="left" w:pos="1080"/>
                <w:tab w:val="left" w:pos="1440"/>
                <w:tab w:val="left" w:pos="1800"/>
                <w:tab w:val="left" w:pos="2160"/>
                <w:tab w:val="left" w:pos="2610"/>
                <w:tab w:val="left" w:pos="2880"/>
                <w:tab w:val="left" w:pos="324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3"/>
                <w:szCs w:val="23"/>
              </w:rPr>
            </w:pPr>
            <w:r>
              <w:rPr>
                <w:b/>
                <w:sz w:val="23"/>
                <w:szCs w:val="23"/>
              </w:rPr>
              <w:t>EMSO</w:t>
            </w:r>
          </w:p>
        </w:tc>
        <w:tc>
          <w:tcPr>
            <w:tcW w:w="1789" w:type="dxa"/>
            <w:tcBorders>
              <w:top w:val="single" w:sz="8" w:space="0" w:color="000000"/>
              <w:left w:val="single" w:sz="8" w:space="0" w:color="000000"/>
              <w:bottom w:val="single" w:sz="8" w:space="0" w:color="000000"/>
              <w:right w:val="single" w:sz="8" w:space="0" w:color="000000"/>
            </w:tcBorders>
            <w:tcMar>
              <w:top w:w="11" w:type="dxa"/>
              <w:left w:w="108" w:type="dxa"/>
              <w:bottom w:w="0" w:type="dxa"/>
              <w:right w:w="108" w:type="dxa"/>
            </w:tcMar>
          </w:tcPr>
          <w:p w:rsidR="008B66BF" w:rsidRDefault="008B66BF" w:rsidP="008B66BF">
            <w:pPr>
              <w:widowControl w:val="0"/>
              <w:tabs>
                <w:tab w:val="left" w:pos="-720"/>
                <w:tab w:val="left" w:pos="0"/>
                <w:tab w:val="left" w:pos="360"/>
                <w:tab w:val="left" w:pos="720"/>
                <w:tab w:val="left" w:pos="1080"/>
                <w:tab w:val="left" w:pos="1440"/>
                <w:tab w:val="left" w:pos="1800"/>
                <w:tab w:val="left" w:pos="2160"/>
                <w:tab w:val="left" w:pos="2610"/>
                <w:tab w:val="left" w:pos="2880"/>
                <w:tab w:val="left" w:pos="324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sz w:val="23"/>
                <w:szCs w:val="23"/>
              </w:rPr>
            </w:pPr>
            <w:r>
              <w:rPr>
                <w:b/>
                <w:sz w:val="23"/>
                <w:szCs w:val="23"/>
              </w:rPr>
              <w:t>115,000</w:t>
            </w:r>
          </w:p>
        </w:tc>
        <w:tc>
          <w:tcPr>
            <w:tcW w:w="2424" w:type="dxa"/>
            <w:tcBorders>
              <w:top w:val="single" w:sz="8" w:space="0" w:color="000000"/>
              <w:left w:val="single" w:sz="8" w:space="0" w:color="000000"/>
              <w:bottom w:val="single" w:sz="8" w:space="0" w:color="000000"/>
              <w:right w:val="single" w:sz="8" w:space="0" w:color="000000"/>
            </w:tcBorders>
            <w:tcMar>
              <w:top w:w="11" w:type="dxa"/>
              <w:left w:w="108" w:type="dxa"/>
              <w:bottom w:w="0" w:type="dxa"/>
              <w:right w:w="108" w:type="dxa"/>
            </w:tcMar>
            <w:hideMark/>
          </w:tcPr>
          <w:p w:rsidR="008B66BF" w:rsidRDefault="008B66BF" w:rsidP="00510B6A">
            <w:pPr>
              <w:widowControl w:val="0"/>
              <w:tabs>
                <w:tab w:val="left" w:pos="-720"/>
                <w:tab w:val="left" w:pos="0"/>
                <w:tab w:val="left" w:pos="360"/>
                <w:tab w:val="left" w:pos="720"/>
                <w:tab w:val="left" w:pos="1080"/>
                <w:tab w:val="left" w:pos="1440"/>
                <w:tab w:val="left" w:pos="1800"/>
                <w:tab w:val="left" w:pos="2160"/>
                <w:tab w:val="left" w:pos="2610"/>
                <w:tab w:val="left" w:pos="2880"/>
                <w:tab w:val="left" w:pos="324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3"/>
                <w:szCs w:val="23"/>
              </w:rPr>
            </w:pPr>
            <w:r>
              <w:rPr>
                <w:b/>
                <w:sz w:val="23"/>
                <w:szCs w:val="23"/>
              </w:rPr>
              <w:t>FC</w:t>
            </w:r>
          </w:p>
        </w:tc>
      </w:tr>
      <w:tr w:rsidR="008B66BF" w:rsidTr="008B66BF">
        <w:trPr>
          <w:trHeight w:val="91"/>
        </w:trPr>
        <w:tc>
          <w:tcPr>
            <w:tcW w:w="1421" w:type="dxa"/>
            <w:tcBorders>
              <w:top w:val="single" w:sz="8" w:space="0" w:color="000000"/>
              <w:left w:val="single" w:sz="8" w:space="0" w:color="000000"/>
              <w:bottom w:val="single" w:sz="8" w:space="0" w:color="000000"/>
              <w:right w:val="single" w:sz="8" w:space="0" w:color="000000"/>
            </w:tcBorders>
            <w:tcMar>
              <w:top w:w="11" w:type="dxa"/>
              <w:left w:w="108" w:type="dxa"/>
              <w:bottom w:w="0" w:type="dxa"/>
              <w:right w:w="108" w:type="dxa"/>
            </w:tcMar>
            <w:hideMark/>
          </w:tcPr>
          <w:p w:rsidR="008B66BF" w:rsidRDefault="008B66BF" w:rsidP="00510B6A">
            <w:pPr>
              <w:widowControl w:val="0"/>
              <w:tabs>
                <w:tab w:val="left" w:pos="-720"/>
                <w:tab w:val="left" w:pos="0"/>
                <w:tab w:val="left" w:pos="360"/>
                <w:tab w:val="left" w:pos="720"/>
                <w:tab w:val="left" w:pos="1080"/>
                <w:tab w:val="left" w:pos="1440"/>
                <w:tab w:val="left" w:pos="1800"/>
                <w:tab w:val="left" w:pos="2160"/>
                <w:tab w:val="left" w:pos="2610"/>
                <w:tab w:val="left" w:pos="2880"/>
                <w:tab w:val="left" w:pos="324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3"/>
                <w:szCs w:val="23"/>
              </w:rPr>
            </w:pPr>
            <w:r>
              <w:rPr>
                <w:b/>
                <w:sz w:val="23"/>
                <w:szCs w:val="23"/>
              </w:rPr>
              <w:t>Spfd/Eug</w:t>
            </w:r>
          </w:p>
        </w:tc>
        <w:tc>
          <w:tcPr>
            <w:tcW w:w="3366" w:type="dxa"/>
            <w:tcBorders>
              <w:top w:val="single" w:sz="8" w:space="0" w:color="000000"/>
              <w:left w:val="single" w:sz="8" w:space="0" w:color="000000"/>
              <w:bottom w:val="single" w:sz="8" w:space="0" w:color="000000"/>
              <w:right w:val="single" w:sz="8" w:space="0" w:color="000000"/>
            </w:tcBorders>
            <w:tcMar>
              <w:top w:w="11" w:type="dxa"/>
              <w:left w:w="108" w:type="dxa"/>
              <w:bottom w:w="0" w:type="dxa"/>
              <w:right w:w="108" w:type="dxa"/>
            </w:tcMar>
          </w:tcPr>
          <w:p w:rsidR="008B66BF" w:rsidRDefault="008B66BF" w:rsidP="00510B6A">
            <w:pPr>
              <w:widowControl w:val="0"/>
              <w:tabs>
                <w:tab w:val="left" w:pos="-720"/>
                <w:tab w:val="left" w:pos="0"/>
                <w:tab w:val="left" w:pos="360"/>
                <w:tab w:val="left" w:pos="720"/>
                <w:tab w:val="left" w:pos="1080"/>
                <w:tab w:val="left" w:pos="1440"/>
                <w:tab w:val="left" w:pos="1800"/>
                <w:tab w:val="left" w:pos="2160"/>
                <w:tab w:val="left" w:pos="2610"/>
                <w:tab w:val="left" w:pos="2880"/>
                <w:tab w:val="left" w:pos="324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3"/>
                <w:szCs w:val="23"/>
              </w:rPr>
            </w:pPr>
            <w:r>
              <w:rPr>
                <w:b/>
                <w:sz w:val="23"/>
                <w:szCs w:val="23"/>
              </w:rPr>
              <w:t>Joint Recruit Academy</w:t>
            </w:r>
          </w:p>
        </w:tc>
        <w:tc>
          <w:tcPr>
            <w:tcW w:w="1789" w:type="dxa"/>
            <w:tcBorders>
              <w:top w:val="single" w:sz="8" w:space="0" w:color="000000"/>
              <w:left w:val="single" w:sz="8" w:space="0" w:color="000000"/>
              <w:bottom w:val="single" w:sz="8" w:space="0" w:color="000000"/>
              <w:right w:val="single" w:sz="8" w:space="0" w:color="000000"/>
            </w:tcBorders>
            <w:tcMar>
              <w:top w:w="11" w:type="dxa"/>
              <w:left w:w="108" w:type="dxa"/>
              <w:bottom w:w="0" w:type="dxa"/>
              <w:right w:w="108" w:type="dxa"/>
            </w:tcMar>
          </w:tcPr>
          <w:p w:rsidR="008B66BF" w:rsidRDefault="008B66BF" w:rsidP="008B66BF">
            <w:pPr>
              <w:widowControl w:val="0"/>
              <w:tabs>
                <w:tab w:val="left" w:pos="-720"/>
                <w:tab w:val="left" w:pos="0"/>
                <w:tab w:val="left" w:pos="360"/>
                <w:tab w:val="left" w:pos="720"/>
                <w:tab w:val="left" w:pos="1080"/>
                <w:tab w:val="left" w:pos="1440"/>
                <w:tab w:val="left" w:pos="1800"/>
                <w:tab w:val="left" w:pos="2160"/>
                <w:tab w:val="left" w:pos="2610"/>
                <w:tab w:val="left" w:pos="2880"/>
                <w:tab w:val="left" w:pos="324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sz w:val="23"/>
                <w:szCs w:val="23"/>
              </w:rPr>
            </w:pPr>
            <w:r>
              <w:rPr>
                <w:b/>
                <w:sz w:val="23"/>
                <w:szCs w:val="23"/>
              </w:rPr>
              <w:t>14,000</w:t>
            </w:r>
          </w:p>
        </w:tc>
        <w:tc>
          <w:tcPr>
            <w:tcW w:w="2424" w:type="dxa"/>
            <w:tcBorders>
              <w:top w:val="single" w:sz="8" w:space="0" w:color="000000"/>
              <w:left w:val="single" w:sz="8" w:space="0" w:color="000000"/>
              <w:bottom w:val="single" w:sz="8" w:space="0" w:color="000000"/>
              <w:right w:val="single" w:sz="8" w:space="0" w:color="000000"/>
            </w:tcBorders>
            <w:tcMar>
              <w:top w:w="11" w:type="dxa"/>
              <w:left w:w="108" w:type="dxa"/>
              <w:bottom w:w="0" w:type="dxa"/>
              <w:right w:w="108" w:type="dxa"/>
            </w:tcMar>
            <w:hideMark/>
          </w:tcPr>
          <w:p w:rsidR="008B66BF" w:rsidRDefault="008B66BF" w:rsidP="00510B6A">
            <w:pPr>
              <w:widowControl w:val="0"/>
              <w:tabs>
                <w:tab w:val="left" w:pos="-720"/>
                <w:tab w:val="left" w:pos="0"/>
                <w:tab w:val="left" w:pos="360"/>
                <w:tab w:val="left" w:pos="720"/>
                <w:tab w:val="left" w:pos="1080"/>
                <w:tab w:val="left" w:pos="1440"/>
                <w:tab w:val="left" w:pos="1800"/>
                <w:tab w:val="left" w:pos="2160"/>
                <w:tab w:val="left" w:pos="2610"/>
                <w:tab w:val="left" w:pos="2880"/>
                <w:tab w:val="left" w:pos="324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3"/>
                <w:szCs w:val="23"/>
              </w:rPr>
            </w:pPr>
            <w:r>
              <w:rPr>
                <w:b/>
                <w:sz w:val="23"/>
                <w:szCs w:val="23"/>
              </w:rPr>
              <w:t>FC</w:t>
            </w:r>
          </w:p>
        </w:tc>
      </w:tr>
      <w:tr w:rsidR="008B66BF" w:rsidTr="008B66BF">
        <w:trPr>
          <w:trHeight w:val="91"/>
        </w:trPr>
        <w:tc>
          <w:tcPr>
            <w:tcW w:w="1421" w:type="dxa"/>
            <w:tcBorders>
              <w:top w:val="single" w:sz="8" w:space="0" w:color="000000"/>
              <w:left w:val="single" w:sz="8" w:space="0" w:color="000000"/>
              <w:bottom w:val="single" w:sz="8" w:space="0" w:color="000000"/>
              <w:right w:val="single" w:sz="8" w:space="0" w:color="000000"/>
            </w:tcBorders>
            <w:tcMar>
              <w:top w:w="11" w:type="dxa"/>
              <w:left w:w="108" w:type="dxa"/>
              <w:bottom w:w="0" w:type="dxa"/>
              <w:right w:w="108" w:type="dxa"/>
            </w:tcMar>
            <w:hideMark/>
          </w:tcPr>
          <w:p w:rsidR="008B66BF" w:rsidRDefault="008B66BF" w:rsidP="00510B6A">
            <w:pPr>
              <w:widowControl w:val="0"/>
              <w:tabs>
                <w:tab w:val="left" w:pos="-720"/>
                <w:tab w:val="left" w:pos="0"/>
                <w:tab w:val="left" w:pos="360"/>
                <w:tab w:val="left" w:pos="720"/>
                <w:tab w:val="left" w:pos="1080"/>
                <w:tab w:val="left" w:pos="1440"/>
                <w:tab w:val="left" w:pos="1800"/>
                <w:tab w:val="left" w:pos="2160"/>
                <w:tab w:val="left" w:pos="2610"/>
                <w:tab w:val="left" w:pos="2880"/>
                <w:tab w:val="left" w:pos="324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3"/>
                <w:szCs w:val="23"/>
              </w:rPr>
            </w:pPr>
            <w:r>
              <w:rPr>
                <w:b/>
                <w:sz w:val="23"/>
                <w:szCs w:val="23"/>
              </w:rPr>
              <w:t>Eugene</w:t>
            </w:r>
          </w:p>
        </w:tc>
        <w:tc>
          <w:tcPr>
            <w:tcW w:w="3366" w:type="dxa"/>
            <w:tcBorders>
              <w:top w:val="single" w:sz="8" w:space="0" w:color="000000"/>
              <w:left w:val="single" w:sz="8" w:space="0" w:color="000000"/>
              <w:bottom w:val="single" w:sz="8" w:space="0" w:color="000000"/>
              <w:right w:val="single" w:sz="8" w:space="0" w:color="000000"/>
            </w:tcBorders>
            <w:tcMar>
              <w:top w:w="11" w:type="dxa"/>
              <w:left w:w="108" w:type="dxa"/>
              <w:bottom w:w="0" w:type="dxa"/>
              <w:right w:w="108" w:type="dxa"/>
            </w:tcMar>
          </w:tcPr>
          <w:p w:rsidR="008B66BF" w:rsidRDefault="008B66BF" w:rsidP="00510B6A">
            <w:pPr>
              <w:widowControl w:val="0"/>
              <w:tabs>
                <w:tab w:val="left" w:pos="-720"/>
                <w:tab w:val="left" w:pos="0"/>
                <w:tab w:val="left" w:pos="360"/>
                <w:tab w:val="left" w:pos="720"/>
                <w:tab w:val="left" w:pos="1080"/>
                <w:tab w:val="left" w:pos="1440"/>
                <w:tab w:val="left" w:pos="1800"/>
                <w:tab w:val="left" w:pos="2160"/>
                <w:tab w:val="left" w:pos="2610"/>
                <w:tab w:val="left" w:pos="2880"/>
                <w:tab w:val="left" w:pos="324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3"/>
                <w:szCs w:val="23"/>
              </w:rPr>
            </w:pPr>
            <w:r>
              <w:rPr>
                <w:b/>
                <w:sz w:val="23"/>
                <w:szCs w:val="23"/>
              </w:rPr>
              <w:t>Fire Marshal</w:t>
            </w:r>
          </w:p>
        </w:tc>
        <w:tc>
          <w:tcPr>
            <w:tcW w:w="1789" w:type="dxa"/>
            <w:tcBorders>
              <w:top w:val="single" w:sz="8" w:space="0" w:color="000000"/>
              <w:left w:val="single" w:sz="8" w:space="0" w:color="000000"/>
              <w:bottom w:val="single" w:sz="8" w:space="0" w:color="000000"/>
              <w:right w:val="single" w:sz="8" w:space="0" w:color="000000"/>
            </w:tcBorders>
            <w:tcMar>
              <w:top w:w="11" w:type="dxa"/>
              <w:left w:w="108" w:type="dxa"/>
              <w:bottom w:w="0" w:type="dxa"/>
              <w:right w:w="108" w:type="dxa"/>
            </w:tcMar>
          </w:tcPr>
          <w:p w:rsidR="008B66BF" w:rsidRDefault="008B66BF" w:rsidP="008B66BF">
            <w:pPr>
              <w:widowControl w:val="0"/>
              <w:tabs>
                <w:tab w:val="left" w:pos="-720"/>
                <w:tab w:val="left" w:pos="0"/>
                <w:tab w:val="left" w:pos="360"/>
                <w:tab w:val="left" w:pos="720"/>
                <w:tab w:val="left" w:pos="1080"/>
                <w:tab w:val="left" w:pos="1440"/>
                <w:tab w:val="left" w:pos="1800"/>
                <w:tab w:val="left" w:pos="2160"/>
                <w:tab w:val="left" w:pos="2610"/>
                <w:tab w:val="left" w:pos="2880"/>
                <w:tab w:val="left" w:pos="324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sz w:val="23"/>
                <w:szCs w:val="23"/>
              </w:rPr>
            </w:pPr>
            <w:r>
              <w:rPr>
                <w:b/>
                <w:sz w:val="23"/>
                <w:szCs w:val="23"/>
              </w:rPr>
              <w:t>125,817</w:t>
            </w:r>
          </w:p>
        </w:tc>
        <w:tc>
          <w:tcPr>
            <w:tcW w:w="2424" w:type="dxa"/>
            <w:tcBorders>
              <w:top w:val="single" w:sz="8" w:space="0" w:color="000000"/>
              <w:left w:val="single" w:sz="8" w:space="0" w:color="000000"/>
              <w:bottom w:val="single" w:sz="8" w:space="0" w:color="000000"/>
              <w:right w:val="single" w:sz="8" w:space="0" w:color="000000"/>
            </w:tcBorders>
            <w:tcMar>
              <w:top w:w="11" w:type="dxa"/>
              <w:left w:w="108" w:type="dxa"/>
              <w:bottom w:w="0" w:type="dxa"/>
              <w:right w:w="108" w:type="dxa"/>
            </w:tcMar>
            <w:hideMark/>
          </w:tcPr>
          <w:p w:rsidR="008B66BF" w:rsidRDefault="008B66BF" w:rsidP="00510B6A">
            <w:pPr>
              <w:widowControl w:val="0"/>
              <w:tabs>
                <w:tab w:val="left" w:pos="-720"/>
                <w:tab w:val="left" w:pos="0"/>
                <w:tab w:val="left" w:pos="360"/>
                <w:tab w:val="left" w:pos="720"/>
                <w:tab w:val="left" w:pos="1080"/>
                <w:tab w:val="left" w:pos="1440"/>
                <w:tab w:val="left" w:pos="1800"/>
                <w:tab w:val="left" w:pos="2160"/>
                <w:tab w:val="left" w:pos="2610"/>
                <w:tab w:val="left" w:pos="2880"/>
                <w:tab w:val="left" w:pos="324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3"/>
                <w:szCs w:val="23"/>
              </w:rPr>
            </w:pPr>
            <w:r>
              <w:rPr>
                <w:b/>
                <w:sz w:val="23"/>
                <w:szCs w:val="23"/>
              </w:rPr>
              <w:t>FC</w:t>
            </w:r>
          </w:p>
        </w:tc>
      </w:tr>
      <w:tr w:rsidR="008B66BF" w:rsidTr="008B66BF">
        <w:trPr>
          <w:trHeight w:val="91"/>
        </w:trPr>
        <w:tc>
          <w:tcPr>
            <w:tcW w:w="1421" w:type="dxa"/>
            <w:tcBorders>
              <w:top w:val="single" w:sz="8" w:space="0" w:color="000000"/>
              <w:left w:val="single" w:sz="8" w:space="0" w:color="000000"/>
              <w:bottom w:val="single" w:sz="8" w:space="0" w:color="000000"/>
              <w:right w:val="single" w:sz="8" w:space="0" w:color="000000"/>
            </w:tcBorders>
            <w:tcMar>
              <w:top w:w="11" w:type="dxa"/>
              <w:left w:w="108" w:type="dxa"/>
              <w:bottom w:w="0" w:type="dxa"/>
              <w:right w:w="108" w:type="dxa"/>
            </w:tcMar>
            <w:hideMark/>
          </w:tcPr>
          <w:p w:rsidR="008B66BF" w:rsidRDefault="008B66BF" w:rsidP="00510B6A">
            <w:pPr>
              <w:widowControl w:val="0"/>
              <w:tabs>
                <w:tab w:val="left" w:pos="-720"/>
                <w:tab w:val="left" w:pos="0"/>
                <w:tab w:val="left" w:pos="360"/>
                <w:tab w:val="left" w:pos="720"/>
                <w:tab w:val="left" w:pos="1080"/>
                <w:tab w:val="left" w:pos="1440"/>
                <w:tab w:val="left" w:pos="1800"/>
                <w:tab w:val="left" w:pos="2160"/>
                <w:tab w:val="left" w:pos="2610"/>
                <w:tab w:val="left" w:pos="2880"/>
                <w:tab w:val="left" w:pos="324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3"/>
                <w:szCs w:val="23"/>
              </w:rPr>
            </w:pPr>
            <w:r>
              <w:rPr>
                <w:b/>
                <w:sz w:val="23"/>
                <w:szCs w:val="23"/>
              </w:rPr>
              <w:t>Eugene</w:t>
            </w:r>
          </w:p>
        </w:tc>
        <w:tc>
          <w:tcPr>
            <w:tcW w:w="3366" w:type="dxa"/>
            <w:tcBorders>
              <w:top w:val="single" w:sz="8" w:space="0" w:color="000000"/>
              <w:left w:val="single" w:sz="8" w:space="0" w:color="000000"/>
              <w:bottom w:val="single" w:sz="8" w:space="0" w:color="000000"/>
              <w:right w:val="single" w:sz="8" w:space="0" w:color="000000"/>
            </w:tcBorders>
            <w:tcMar>
              <w:top w:w="11" w:type="dxa"/>
              <w:left w:w="108" w:type="dxa"/>
              <w:bottom w:w="0" w:type="dxa"/>
              <w:right w:w="108" w:type="dxa"/>
            </w:tcMar>
          </w:tcPr>
          <w:p w:rsidR="008B66BF" w:rsidRDefault="008B66BF" w:rsidP="00510B6A">
            <w:pPr>
              <w:widowControl w:val="0"/>
              <w:tabs>
                <w:tab w:val="left" w:pos="-720"/>
                <w:tab w:val="left" w:pos="0"/>
                <w:tab w:val="left" w:pos="360"/>
                <w:tab w:val="left" w:pos="720"/>
                <w:tab w:val="left" w:pos="1080"/>
                <w:tab w:val="left" w:pos="1440"/>
                <w:tab w:val="left" w:pos="1800"/>
                <w:tab w:val="left" w:pos="2160"/>
                <w:tab w:val="left" w:pos="2610"/>
                <w:tab w:val="left" w:pos="2880"/>
                <w:tab w:val="left" w:pos="324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3"/>
                <w:szCs w:val="23"/>
              </w:rPr>
            </w:pPr>
            <w:r>
              <w:rPr>
                <w:b/>
                <w:sz w:val="23"/>
                <w:szCs w:val="23"/>
              </w:rPr>
              <w:t>Training Chief</w:t>
            </w:r>
          </w:p>
        </w:tc>
        <w:tc>
          <w:tcPr>
            <w:tcW w:w="1789" w:type="dxa"/>
            <w:tcBorders>
              <w:top w:val="single" w:sz="8" w:space="0" w:color="000000"/>
              <w:left w:val="single" w:sz="8" w:space="0" w:color="000000"/>
              <w:bottom w:val="single" w:sz="8" w:space="0" w:color="000000"/>
              <w:right w:val="single" w:sz="8" w:space="0" w:color="000000"/>
            </w:tcBorders>
            <w:tcMar>
              <w:top w:w="11" w:type="dxa"/>
              <w:left w:w="108" w:type="dxa"/>
              <w:bottom w:w="0" w:type="dxa"/>
              <w:right w:w="108" w:type="dxa"/>
            </w:tcMar>
          </w:tcPr>
          <w:p w:rsidR="008B66BF" w:rsidRDefault="008B66BF" w:rsidP="008B66BF">
            <w:pPr>
              <w:widowControl w:val="0"/>
              <w:tabs>
                <w:tab w:val="left" w:pos="-720"/>
                <w:tab w:val="left" w:pos="0"/>
                <w:tab w:val="left" w:pos="360"/>
                <w:tab w:val="left" w:pos="720"/>
                <w:tab w:val="left" w:pos="1080"/>
                <w:tab w:val="left" w:pos="1440"/>
                <w:tab w:val="left" w:pos="1800"/>
                <w:tab w:val="left" w:pos="2160"/>
                <w:tab w:val="left" w:pos="2610"/>
                <w:tab w:val="left" w:pos="2880"/>
                <w:tab w:val="left" w:pos="324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sz w:val="23"/>
                <w:szCs w:val="23"/>
              </w:rPr>
            </w:pPr>
            <w:r>
              <w:rPr>
                <w:b/>
                <w:sz w:val="23"/>
                <w:szCs w:val="23"/>
              </w:rPr>
              <w:t>125,817</w:t>
            </w:r>
          </w:p>
        </w:tc>
        <w:tc>
          <w:tcPr>
            <w:tcW w:w="2424" w:type="dxa"/>
            <w:tcBorders>
              <w:top w:val="single" w:sz="8" w:space="0" w:color="000000"/>
              <w:left w:val="single" w:sz="8" w:space="0" w:color="000000"/>
              <w:bottom w:val="single" w:sz="8" w:space="0" w:color="000000"/>
              <w:right w:val="single" w:sz="8" w:space="0" w:color="000000"/>
            </w:tcBorders>
            <w:tcMar>
              <w:top w:w="11" w:type="dxa"/>
              <w:left w:w="108" w:type="dxa"/>
              <w:bottom w:w="0" w:type="dxa"/>
              <w:right w:w="108" w:type="dxa"/>
            </w:tcMar>
            <w:hideMark/>
          </w:tcPr>
          <w:p w:rsidR="008B66BF" w:rsidRDefault="008B66BF" w:rsidP="00510B6A">
            <w:pPr>
              <w:widowControl w:val="0"/>
              <w:tabs>
                <w:tab w:val="left" w:pos="-720"/>
                <w:tab w:val="left" w:pos="0"/>
                <w:tab w:val="left" w:pos="360"/>
                <w:tab w:val="left" w:pos="720"/>
                <w:tab w:val="left" w:pos="1080"/>
                <w:tab w:val="left" w:pos="1440"/>
                <w:tab w:val="left" w:pos="1800"/>
                <w:tab w:val="left" w:pos="2160"/>
                <w:tab w:val="left" w:pos="2610"/>
                <w:tab w:val="left" w:pos="2880"/>
                <w:tab w:val="left" w:pos="324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3"/>
                <w:szCs w:val="23"/>
              </w:rPr>
            </w:pPr>
            <w:r>
              <w:rPr>
                <w:b/>
                <w:sz w:val="23"/>
                <w:szCs w:val="23"/>
              </w:rPr>
              <w:t>FC</w:t>
            </w:r>
          </w:p>
        </w:tc>
      </w:tr>
      <w:tr w:rsidR="008B66BF" w:rsidTr="008B66BF">
        <w:trPr>
          <w:trHeight w:val="91"/>
        </w:trPr>
        <w:tc>
          <w:tcPr>
            <w:tcW w:w="1421" w:type="dxa"/>
            <w:tcBorders>
              <w:top w:val="single" w:sz="8" w:space="0" w:color="000000"/>
              <w:left w:val="single" w:sz="8" w:space="0" w:color="000000"/>
              <w:bottom w:val="single" w:sz="8" w:space="0" w:color="000000"/>
              <w:right w:val="single" w:sz="8" w:space="0" w:color="000000"/>
            </w:tcBorders>
            <w:tcMar>
              <w:top w:w="11" w:type="dxa"/>
              <w:left w:w="108" w:type="dxa"/>
              <w:bottom w:w="0" w:type="dxa"/>
              <w:right w:w="108" w:type="dxa"/>
            </w:tcMar>
            <w:hideMark/>
          </w:tcPr>
          <w:p w:rsidR="008B66BF" w:rsidRDefault="008B66BF" w:rsidP="00510B6A">
            <w:pPr>
              <w:widowControl w:val="0"/>
              <w:tabs>
                <w:tab w:val="left" w:pos="-720"/>
                <w:tab w:val="left" w:pos="0"/>
                <w:tab w:val="left" w:pos="360"/>
                <w:tab w:val="left" w:pos="720"/>
                <w:tab w:val="left" w:pos="1080"/>
                <w:tab w:val="left" w:pos="1440"/>
                <w:tab w:val="left" w:pos="1800"/>
                <w:tab w:val="left" w:pos="2160"/>
                <w:tab w:val="left" w:pos="2610"/>
                <w:tab w:val="left" w:pos="2880"/>
                <w:tab w:val="left" w:pos="324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3"/>
                <w:szCs w:val="23"/>
              </w:rPr>
            </w:pPr>
            <w:r>
              <w:rPr>
                <w:b/>
                <w:sz w:val="23"/>
                <w:szCs w:val="23"/>
              </w:rPr>
              <w:t>Eugene</w:t>
            </w:r>
          </w:p>
        </w:tc>
        <w:tc>
          <w:tcPr>
            <w:tcW w:w="3366" w:type="dxa"/>
            <w:tcBorders>
              <w:top w:val="single" w:sz="8" w:space="0" w:color="000000"/>
              <w:left w:val="single" w:sz="8" w:space="0" w:color="000000"/>
              <w:bottom w:val="single" w:sz="8" w:space="0" w:color="000000"/>
              <w:right w:val="single" w:sz="8" w:space="0" w:color="000000"/>
            </w:tcBorders>
            <w:tcMar>
              <w:top w:w="11" w:type="dxa"/>
              <w:left w:w="108" w:type="dxa"/>
              <w:bottom w:w="0" w:type="dxa"/>
              <w:right w:w="108" w:type="dxa"/>
            </w:tcMar>
          </w:tcPr>
          <w:p w:rsidR="008B66BF" w:rsidRDefault="008B66BF" w:rsidP="00510B6A">
            <w:pPr>
              <w:widowControl w:val="0"/>
              <w:tabs>
                <w:tab w:val="left" w:pos="-720"/>
                <w:tab w:val="left" w:pos="0"/>
                <w:tab w:val="left" w:pos="360"/>
                <w:tab w:val="left" w:pos="720"/>
                <w:tab w:val="left" w:pos="1080"/>
                <w:tab w:val="left" w:pos="1440"/>
                <w:tab w:val="left" w:pos="1800"/>
                <w:tab w:val="left" w:pos="2160"/>
                <w:tab w:val="left" w:pos="2610"/>
                <w:tab w:val="left" w:pos="2880"/>
                <w:tab w:val="left" w:pos="324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3"/>
                <w:szCs w:val="23"/>
              </w:rPr>
            </w:pPr>
            <w:r>
              <w:rPr>
                <w:b/>
                <w:sz w:val="23"/>
                <w:szCs w:val="23"/>
              </w:rPr>
              <w:t>Sr. Admin. Specialist</w:t>
            </w:r>
          </w:p>
        </w:tc>
        <w:tc>
          <w:tcPr>
            <w:tcW w:w="1789" w:type="dxa"/>
            <w:tcBorders>
              <w:top w:val="single" w:sz="8" w:space="0" w:color="000000"/>
              <w:left w:val="single" w:sz="8" w:space="0" w:color="000000"/>
              <w:bottom w:val="single" w:sz="8" w:space="0" w:color="000000"/>
              <w:right w:val="single" w:sz="8" w:space="0" w:color="000000"/>
            </w:tcBorders>
            <w:tcMar>
              <w:top w:w="11" w:type="dxa"/>
              <w:left w:w="108" w:type="dxa"/>
              <w:bottom w:w="0" w:type="dxa"/>
              <w:right w:w="108" w:type="dxa"/>
            </w:tcMar>
          </w:tcPr>
          <w:p w:rsidR="008B66BF" w:rsidRDefault="008B66BF" w:rsidP="008B66BF">
            <w:pPr>
              <w:widowControl w:val="0"/>
              <w:tabs>
                <w:tab w:val="left" w:pos="-720"/>
                <w:tab w:val="left" w:pos="0"/>
                <w:tab w:val="left" w:pos="360"/>
                <w:tab w:val="left" w:pos="720"/>
                <w:tab w:val="left" w:pos="1080"/>
                <w:tab w:val="left" w:pos="1440"/>
                <w:tab w:val="left" w:pos="1800"/>
                <w:tab w:val="left" w:pos="2160"/>
                <w:tab w:val="left" w:pos="2610"/>
                <w:tab w:val="left" w:pos="2880"/>
                <w:tab w:val="left" w:pos="324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sz w:val="23"/>
                <w:szCs w:val="23"/>
              </w:rPr>
            </w:pPr>
            <w:r>
              <w:rPr>
                <w:b/>
                <w:sz w:val="23"/>
                <w:szCs w:val="23"/>
              </w:rPr>
              <w:t>68,413</w:t>
            </w:r>
          </w:p>
        </w:tc>
        <w:tc>
          <w:tcPr>
            <w:tcW w:w="2424" w:type="dxa"/>
            <w:tcBorders>
              <w:top w:val="single" w:sz="8" w:space="0" w:color="000000"/>
              <w:left w:val="single" w:sz="8" w:space="0" w:color="000000"/>
              <w:bottom w:val="single" w:sz="8" w:space="0" w:color="000000"/>
              <w:right w:val="single" w:sz="8" w:space="0" w:color="000000"/>
            </w:tcBorders>
            <w:tcMar>
              <w:top w:w="11" w:type="dxa"/>
              <w:left w:w="108" w:type="dxa"/>
              <w:bottom w:w="0" w:type="dxa"/>
              <w:right w:w="108" w:type="dxa"/>
            </w:tcMar>
            <w:hideMark/>
          </w:tcPr>
          <w:p w:rsidR="008B66BF" w:rsidRDefault="008B66BF" w:rsidP="00510B6A">
            <w:pPr>
              <w:widowControl w:val="0"/>
              <w:tabs>
                <w:tab w:val="left" w:pos="-720"/>
                <w:tab w:val="left" w:pos="0"/>
                <w:tab w:val="left" w:pos="360"/>
                <w:tab w:val="left" w:pos="720"/>
                <w:tab w:val="left" w:pos="1080"/>
                <w:tab w:val="left" w:pos="1440"/>
                <w:tab w:val="left" w:pos="1800"/>
                <w:tab w:val="left" w:pos="2160"/>
                <w:tab w:val="left" w:pos="2610"/>
                <w:tab w:val="left" w:pos="2880"/>
                <w:tab w:val="left" w:pos="324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3"/>
                <w:szCs w:val="23"/>
              </w:rPr>
            </w:pPr>
            <w:r>
              <w:rPr>
                <w:b/>
                <w:sz w:val="23"/>
                <w:szCs w:val="23"/>
              </w:rPr>
              <w:t>FC</w:t>
            </w:r>
          </w:p>
        </w:tc>
      </w:tr>
      <w:tr w:rsidR="008B66BF" w:rsidTr="00510B6A">
        <w:trPr>
          <w:trHeight w:val="91"/>
        </w:trPr>
        <w:tc>
          <w:tcPr>
            <w:tcW w:w="4787" w:type="dxa"/>
            <w:gridSpan w:val="2"/>
            <w:tcBorders>
              <w:top w:val="single" w:sz="8" w:space="0" w:color="000000"/>
              <w:left w:val="single" w:sz="8" w:space="0" w:color="000000"/>
              <w:bottom w:val="single" w:sz="8" w:space="0" w:color="000000"/>
              <w:right w:val="single" w:sz="8" w:space="0" w:color="000000"/>
            </w:tcBorders>
            <w:tcMar>
              <w:top w:w="11" w:type="dxa"/>
              <w:left w:w="108" w:type="dxa"/>
              <w:bottom w:w="0" w:type="dxa"/>
              <w:right w:w="108" w:type="dxa"/>
            </w:tcMar>
            <w:hideMark/>
          </w:tcPr>
          <w:p w:rsidR="008B66BF" w:rsidRDefault="008B66BF" w:rsidP="00AF6F92">
            <w:pPr>
              <w:widowControl w:val="0"/>
              <w:tabs>
                <w:tab w:val="left" w:pos="-720"/>
                <w:tab w:val="left" w:pos="0"/>
                <w:tab w:val="left" w:pos="360"/>
                <w:tab w:val="left" w:pos="720"/>
                <w:tab w:val="left" w:pos="1080"/>
                <w:tab w:val="left" w:pos="1440"/>
                <w:tab w:val="left" w:pos="1800"/>
                <w:tab w:val="left" w:pos="2160"/>
                <w:tab w:val="left" w:pos="2610"/>
                <w:tab w:val="left" w:pos="2880"/>
                <w:tab w:val="left" w:pos="324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3"/>
                <w:szCs w:val="23"/>
              </w:rPr>
            </w:pPr>
            <w:r>
              <w:rPr>
                <w:b/>
                <w:bCs/>
                <w:sz w:val="23"/>
                <w:szCs w:val="23"/>
              </w:rPr>
              <w:t>Total</w:t>
            </w:r>
          </w:p>
        </w:tc>
        <w:tc>
          <w:tcPr>
            <w:tcW w:w="1789" w:type="dxa"/>
            <w:tcBorders>
              <w:top w:val="single" w:sz="8" w:space="0" w:color="000000"/>
              <w:left w:val="single" w:sz="8" w:space="0" w:color="000000"/>
              <w:bottom w:val="single" w:sz="8" w:space="0" w:color="000000"/>
              <w:right w:val="single" w:sz="8" w:space="0" w:color="000000"/>
            </w:tcBorders>
            <w:tcMar>
              <w:top w:w="11" w:type="dxa"/>
              <w:left w:w="108" w:type="dxa"/>
              <w:bottom w:w="0" w:type="dxa"/>
              <w:right w:w="108" w:type="dxa"/>
            </w:tcMar>
            <w:hideMark/>
          </w:tcPr>
          <w:p w:rsidR="008B66BF" w:rsidRDefault="008B66BF" w:rsidP="008B66BF">
            <w:pPr>
              <w:widowControl w:val="0"/>
              <w:tabs>
                <w:tab w:val="left" w:pos="-720"/>
                <w:tab w:val="left" w:pos="0"/>
                <w:tab w:val="left" w:pos="360"/>
                <w:tab w:val="left" w:pos="720"/>
                <w:tab w:val="left" w:pos="1080"/>
                <w:tab w:val="left" w:pos="1440"/>
                <w:tab w:val="left" w:pos="1800"/>
                <w:tab w:val="left" w:pos="2160"/>
                <w:tab w:val="left" w:pos="2610"/>
                <w:tab w:val="left" w:pos="2880"/>
                <w:tab w:val="left" w:pos="324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sz w:val="23"/>
                <w:szCs w:val="23"/>
              </w:rPr>
            </w:pPr>
            <w:r>
              <w:rPr>
                <w:b/>
                <w:bCs/>
                <w:sz w:val="23"/>
                <w:szCs w:val="23"/>
              </w:rPr>
              <w:t>$</w:t>
            </w:r>
            <w:r w:rsidR="00574887">
              <w:rPr>
                <w:b/>
                <w:bCs/>
                <w:sz w:val="23"/>
                <w:szCs w:val="23"/>
              </w:rPr>
              <w:t>606,999</w:t>
            </w:r>
          </w:p>
        </w:tc>
        <w:tc>
          <w:tcPr>
            <w:tcW w:w="2424" w:type="dxa"/>
            <w:tcBorders>
              <w:top w:val="single" w:sz="8" w:space="0" w:color="000000"/>
              <w:left w:val="single" w:sz="8" w:space="0" w:color="000000"/>
              <w:bottom w:val="single" w:sz="8" w:space="0" w:color="000000"/>
              <w:right w:val="single" w:sz="8" w:space="0" w:color="000000"/>
            </w:tcBorders>
            <w:tcMar>
              <w:top w:w="11" w:type="dxa"/>
              <w:left w:w="108" w:type="dxa"/>
              <w:bottom w:w="0" w:type="dxa"/>
              <w:right w:w="108" w:type="dxa"/>
            </w:tcMar>
            <w:hideMark/>
          </w:tcPr>
          <w:p w:rsidR="008B66BF" w:rsidRDefault="008B66BF" w:rsidP="00510B6A">
            <w:pPr>
              <w:rPr>
                <w:rFonts w:eastAsiaTheme="minorHAnsi"/>
                <w:b/>
              </w:rPr>
            </w:pPr>
          </w:p>
        </w:tc>
      </w:tr>
      <w:tr w:rsidR="008B66BF" w:rsidTr="00510B6A">
        <w:trPr>
          <w:trHeight w:val="91"/>
        </w:trPr>
        <w:tc>
          <w:tcPr>
            <w:tcW w:w="4787" w:type="dxa"/>
            <w:gridSpan w:val="2"/>
            <w:tcBorders>
              <w:top w:val="single" w:sz="8" w:space="0" w:color="000000"/>
              <w:left w:val="single" w:sz="8" w:space="0" w:color="000000"/>
              <w:bottom w:val="single" w:sz="8" w:space="0" w:color="000000"/>
              <w:right w:val="single" w:sz="8" w:space="0" w:color="000000"/>
            </w:tcBorders>
            <w:tcMar>
              <w:top w:w="11" w:type="dxa"/>
              <w:left w:w="108" w:type="dxa"/>
              <w:bottom w:w="0" w:type="dxa"/>
              <w:right w:w="108" w:type="dxa"/>
            </w:tcMar>
            <w:hideMark/>
          </w:tcPr>
          <w:p w:rsidR="008B66BF" w:rsidRDefault="008B66BF" w:rsidP="00510B6A">
            <w:pPr>
              <w:rPr>
                <w:rFonts w:eastAsiaTheme="minorHAnsi"/>
                <w:b/>
              </w:rPr>
            </w:pPr>
          </w:p>
        </w:tc>
        <w:tc>
          <w:tcPr>
            <w:tcW w:w="1789" w:type="dxa"/>
            <w:tcBorders>
              <w:top w:val="single" w:sz="8" w:space="0" w:color="000000"/>
              <w:left w:val="single" w:sz="8" w:space="0" w:color="000000"/>
              <w:bottom w:val="single" w:sz="8" w:space="0" w:color="000000"/>
              <w:right w:val="single" w:sz="8" w:space="0" w:color="000000"/>
            </w:tcBorders>
            <w:tcMar>
              <w:top w:w="11" w:type="dxa"/>
              <w:left w:w="108" w:type="dxa"/>
              <w:bottom w:w="0" w:type="dxa"/>
              <w:right w:w="108" w:type="dxa"/>
            </w:tcMar>
            <w:hideMark/>
          </w:tcPr>
          <w:p w:rsidR="008B66BF" w:rsidRDefault="008B66BF" w:rsidP="008B66BF">
            <w:pPr>
              <w:jc w:val="right"/>
              <w:rPr>
                <w:rFonts w:eastAsiaTheme="minorHAnsi"/>
                <w:b/>
              </w:rPr>
            </w:pPr>
          </w:p>
        </w:tc>
        <w:tc>
          <w:tcPr>
            <w:tcW w:w="2424" w:type="dxa"/>
            <w:tcBorders>
              <w:top w:val="single" w:sz="8" w:space="0" w:color="000000"/>
              <w:left w:val="single" w:sz="8" w:space="0" w:color="000000"/>
              <w:bottom w:val="single" w:sz="8" w:space="0" w:color="000000"/>
              <w:right w:val="single" w:sz="8" w:space="0" w:color="000000"/>
            </w:tcBorders>
            <w:tcMar>
              <w:top w:w="11" w:type="dxa"/>
              <w:left w:w="108" w:type="dxa"/>
              <w:bottom w:w="0" w:type="dxa"/>
              <w:right w:w="108" w:type="dxa"/>
            </w:tcMar>
            <w:hideMark/>
          </w:tcPr>
          <w:p w:rsidR="008B66BF" w:rsidRDefault="008B66BF" w:rsidP="00510B6A">
            <w:pPr>
              <w:rPr>
                <w:rFonts w:eastAsiaTheme="minorHAnsi"/>
                <w:b/>
              </w:rPr>
            </w:pPr>
          </w:p>
        </w:tc>
      </w:tr>
      <w:tr w:rsidR="008B66BF" w:rsidTr="00510B6A">
        <w:trPr>
          <w:trHeight w:val="91"/>
        </w:trPr>
        <w:tc>
          <w:tcPr>
            <w:tcW w:w="4787" w:type="dxa"/>
            <w:gridSpan w:val="2"/>
            <w:tcBorders>
              <w:top w:val="single" w:sz="8" w:space="0" w:color="000000"/>
              <w:left w:val="single" w:sz="8" w:space="0" w:color="000000"/>
              <w:bottom w:val="single" w:sz="8" w:space="0" w:color="000000"/>
              <w:right w:val="single" w:sz="8" w:space="0" w:color="000000"/>
            </w:tcBorders>
            <w:tcMar>
              <w:top w:w="11" w:type="dxa"/>
              <w:left w:w="108" w:type="dxa"/>
              <w:bottom w:w="0" w:type="dxa"/>
              <w:right w:w="108" w:type="dxa"/>
            </w:tcMar>
            <w:hideMark/>
          </w:tcPr>
          <w:p w:rsidR="008B66BF" w:rsidRDefault="008B66BF" w:rsidP="00510B6A">
            <w:pPr>
              <w:widowControl w:val="0"/>
              <w:tabs>
                <w:tab w:val="left" w:pos="-720"/>
                <w:tab w:val="left" w:pos="0"/>
                <w:tab w:val="left" w:pos="360"/>
                <w:tab w:val="left" w:pos="720"/>
                <w:tab w:val="left" w:pos="1080"/>
                <w:tab w:val="left" w:pos="1440"/>
                <w:tab w:val="left" w:pos="1800"/>
                <w:tab w:val="left" w:pos="2160"/>
                <w:tab w:val="left" w:pos="2610"/>
                <w:tab w:val="left" w:pos="2880"/>
                <w:tab w:val="left" w:pos="324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3"/>
                <w:szCs w:val="23"/>
              </w:rPr>
            </w:pPr>
            <w:r>
              <w:rPr>
                <w:b/>
                <w:sz w:val="23"/>
                <w:szCs w:val="23"/>
              </w:rPr>
              <w:t>Functional Consolidation</w:t>
            </w:r>
          </w:p>
        </w:tc>
        <w:tc>
          <w:tcPr>
            <w:tcW w:w="1789" w:type="dxa"/>
            <w:tcBorders>
              <w:top w:val="single" w:sz="8" w:space="0" w:color="000000"/>
              <w:left w:val="single" w:sz="8" w:space="0" w:color="000000"/>
              <w:bottom w:val="single" w:sz="8" w:space="0" w:color="000000"/>
              <w:right w:val="single" w:sz="8" w:space="0" w:color="000000"/>
            </w:tcBorders>
            <w:tcMar>
              <w:top w:w="11" w:type="dxa"/>
              <w:left w:w="108" w:type="dxa"/>
              <w:bottom w:w="0" w:type="dxa"/>
              <w:right w:w="108" w:type="dxa"/>
            </w:tcMar>
            <w:hideMark/>
          </w:tcPr>
          <w:p w:rsidR="008B66BF" w:rsidRDefault="00574887" w:rsidP="00574887">
            <w:pPr>
              <w:widowControl w:val="0"/>
              <w:tabs>
                <w:tab w:val="left" w:pos="-720"/>
                <w:tab w:val="left" w:pos="0"/>
                <w:tab w:val="left" w:pos="360"/>
                <w:tab w:val="left" w:pos="720"/>
                <w:tab w:val="left" w:pos="1080"/>
                <w:tab w:val="left" w:pos="1440"/>
                <w:tab w:val="left" w:pos="1800"/>
                <w:tab w:val="left" w:pos="2160"/>
                <w:tab w:val="left" w:pos="2610"/>
                <w:tab w:val="left" w:pos="2880"/>
                <w:tab w:val="left" w:pos="324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sz w:val="23"/>
                <w:szCs w:val="23"/>
              </w:rPr>
            </w:pPr>
            <w:r>
              <w:rPr>
                <w:b/>
                <w:sz w:val="23"/>
                <w:szCs w:val="23"/>
              </w:rPr>
              <w:t>$606</w:t>
            </w:r>
            <w:r w:rsidR="008B66BF">
              <w:rPr>
                <w:b/>
                <w:sz w:val="23"/>
                <w:szCs w:val="23"/>
              </w:rPr>
              <w:t>,</w:t>
            </w:r>
            <w:r>
              <w:rPr>
                <w:b/>
                <w:sz w:val="23"/>
                <w:szCs w:val="23"/>
              </w:rPr>
              <w:t>999</w:t>
            </w:r>
            <w:r w:rsidR="008B66BF">
              <w:rPr>
                <w:b/>
                <w:sz w:val="23"/>
                <w:szCs w:val="23"/>
              </w:rPr>
              <w:t xml:space="preserve"> </w:t>
            </w:r>
          </w:p>
        </w:tc>
        <w:tc>
          <w:tcPr>
            <w:tcW w:w="2424" w:type="dxa"/>
            <w:tcBorders>
              <w:top w:val="single" w:sz="8" w:space="0" w:color="000000"/>
              <w:left w:val="single" w:sz="8" w:space="0" w:color="000000"/>
              <w:bottom w:val="single" w:sz="8" w:space="0" w:color="000000"/>
              <w:right w:val="single" w:sz="8" w:space="0" w:color="000000"/>
            </w:tcBorders>
            <w:tcMar>
              <w:top w:w="11" w:type="dxa"/>
              <w:left w:w="108" w:type="dxa"/>
              <w:bottom w:w="0" w:type="dxa"/>
              <w:right w:w="108" w:type="dxa"/>
            </w:tcMar>
            <w:hideMark/>
          </w:tcPr>
          <w:p w:rsidR="008B66BF" w:rsidRDefault="008B66BF" w:rsidP="00510B6A">
            <w:pPr>
              <w:rPr>
                <w:rFonts w:eastAsiaTheme="minorHAnsi"/>
                <w:b/>
              </w:rPr>
            </w:pPr>
          </w:p>
        </w:tc>
      </w:tr>
    </w:tbl>
    <w:p w:rsidR="008B66BF" w:rsidRDefault="008B66BF" w:rsidP="008B66BF">
      <w:pPr>
        <w:rPr>
          <w:rFonts w:ascii="Arial" w:hAnsi="Arial" w:cs="Arial"/>
          <w:sz w:val="22"/>
          <w:szCs w:val="22"/>
        </w:rPr>
      </w:pPr>
    </w:p>
    <w:p w:rsidR="008B66BF" w:rsidRPr="008B66BF" w:rsidRDefault="008B66BF" w:rsidP="008B66BF">
      <w:pPr>
        <w:rPr>
          <w:rFonts w:ascii="Arial" w:hAnsi="Arial" w:cs="Arial"/>
          <w:b/>
          <w:sz w:val="22"/>
          <w:szCs w:val="22"/>
        </w:rPr>
      </w:pPr>
      <w:r w:rsidRPr="008B66BF">
        <w:rPr>
          <w:rFonts w:ascii="Arial" w:hAnsi="Arial" w:cs="Arial"/>
          <w:b/>
          <w:sz w:val="22"/>
          <w:szCs w:val="22"/>
        </w:rPr>
        <w:t>Total</w:t>
      </w:r>
      <w:r w:rsidR="004A551F">
        <w:rPr>
          <w:rFonts w:ascii="Arial" w:hAnsi="Arial" w:cs="Arial"/>
          <w:b/>
          <w:sz w:val="22"/>
          <w:szCs w:val="22"/>
        </w:rPr>
        <w:t xml:space="preserve">:  </w:t>
      </w:r>
      <w:r w:rsidR="00964B17">
        <w:rPr>
          <w:rFonts w:ascii="Arial" w:hAnsi="Arial" w:cs="Arial"/>
          <w:b/>
          <w:sz w:val="22"/>
          <w:szCs w:val="22"/>
        </w:rPr>
        <w:t>$606</w:t>
      </w:r>
      <w:r w:rsidRPr="008B66BF">
        <w:rPr>
          <w:rFonts w:ascii="Arial" w:hAnsi="Arial" w:cs="Arial"/>
          <w:b/>
          <w:sz w:val="22"/>
          <w:szCs w:val="22"/>
        </w:rPr>
        <w:t>,</w:t>
      </w:r>
      <w:r w:rsidR="00964B17">
        <w:rPr>
          <w:rFonts w:ascii="Arial" w:hAnsi="Arial" w:cs="Arial"/>
          <w:b/>
          <w:sz w:val="22"/>
          <w:szCs w:val="22"/>
        </w:rPr>
        <w:t>99</w:t>
      </w:r>
      <w:r w:rsidRPr="008B66BF">
        <w:rPr>
          <w:rFonts w:ascii="Arial" w:hAnsi="Arial" w:cs="Arial"/>
          <w:b/>
          <w:sz w:val="22"/>
          <w:szCs w:val="22"/>
        </w:rPr>
        <w:t>9</w:t>
      </w:r>
      <w:r w:rsidRPr="008B66BF">
        <w:rPr>
          <w:rFonts w:ascii="Arial" w:hAnsi="Arial" w:cs="Arial"/>
          <w:b/>
          <w:sz w:val="22"/>
          <w:szCs w:val="22"/>
        </w:rPr>
        <w:tab/>
        <w:t>SFLS</w:t>
      </w:r>
      <w:r w:rsidR="004A551F">
        <w:rPr>
          <w:rFonts w:ascii="Arial" w:hAnsi="Arial" w:cs="Arial"/>
          <w:b/>
          <w:sz w:val="22"/>
          <w:szCs w:val="22"/>
        </w:rPr>
        <w:t xml:space="preserve">: </w:t>
      </w:r>
      <w:r w:rsidRPr="008B66BF">
        <w:rPr>
          <w:rFonts w:ascii="Arial" w:hAnsi="Arial" w:cs="Arial"/>
          <w:b/>
          <w:sz w:val="22"/>
          <w:szCs w:val="22"/>
        </w:rPr>
        <w:t xml:space="preserve"> $286,952</w:t>
      </w:r>
      <w:r w:rsidRPr="008B66BF">
        <w:rPr>
          <w:rFonts w:ascii="Arial" w:hAnsi="Arial" w:cs="Arial"/>
          <w:b/>
          <w:sz w:val="22"/>
          <w:szCs w:val="22"/>
        </w:rPr>
        <w:tab/>
        <w:t>EUG</w:t>
      </w:r>
      <w:r w:rsidR="004A551F">
        <w:rPr>
          <w:rFonts w:ascii="Arial" w:hAnsi="Arial" w:cs="Arial"/>
          <w:b/>
          <w:sz w:val="22"/>
          <w:szCs w:val="22"/>
        </w:rPr>
        <w:t xml:space="preserve">: </w:t>
      </w:r>
      <w:r w:rsidRPr="008B66BF">
        <w:rPr>
          <w:rFonts w:ascii="Arial" w:hAnsi="Arial" w:cs="Arial"/>
          <w:b/>
          <w:sz w:val="22"/>
          <w:szCs w:val="22"/>
        </w:rPr>
        <w:t xml:space="preserve"> $320,047</w:t>
      </w:r>
    </w:p>
    <w:p w:rsidR="00080A08" w:rsidRDefault="00080A08" w:rsidP="0084057B">
      <w:pPr>
        <w:widowControl w:val="0"/>
        <w:tabs>
          <w:tab w:val="left" w:pos="-720"/>
          <w:tab w:val="left" w:pos="0"/>
          <w:tab w:val="left" w:pos="360"/>
          <w:tab w:val="left" w:pos="720"/>
          <w:tab w:val="left" w:pos="1080"/>
          <w:tab w:val="left" w:pos="1440"/>
          <w:tab w:val="left" w:pos="1800"/>
          <w:tab w:val="left" w:pos="2160"/>
          <w:tab w:val="left" w:pos="2610"/>
          <w:tab w:val="left" w:pos="2880"/>
          <w:tab w:val="left" w:pos="324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080A08" w:rsidRDefault="00080A08" w:rsidP="0084057B">
      <w:pPr>
        <w:widowControl w:val="0"/>
        <w:tabs>
          <w:tab w:val="left" w:pos="-720"/>
          <w:tab w:val="left" w:pos="0"/>
          <w:tab w:val="left" w:pos="360"/>
          <w:tab w:val="left" w:pos="720"/>
          <w:tab w:val="left" w:pos="1080"/>
          <w:tab w:val="left" w:pos="1440"/>
          <w:tab w:val="left" w:pos="1800"/>
          <w:tab w:val="left" w:pos="2160"/>
          <w:tab w:val="left" w:pos="2610"/>
          <w:tab w:val="left" w:pos="2880"/>
          <w:tab w:val="left" w:pos="324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824FE5" w:rsidRDefault="00824FE5" w:rsidP="0084057B">
      <w:pPr>
        <w:widowControl w:val="0"/>
        <w:tabs>
          <w:tab w:val="left" w:pos="-720"/>
          <w:tab w:val="left" w:pos="0"/>
          <w:tab w:val="left" w:pos="360"/>
          <w:tab w:val="left" w:pos="720"/>
          <w:tab w:val="left" w:pos="1080"/>
          <w:tab w:val="left" w:pos="1440"/>
          <w:tab w:val="left" w:pos="1800"/>
          <w:tab w:val="left" w:pos="2160"/>
          <w:tab w:val="left" w:pos="2610"/>
          <w:tab w:val="left" w:pos="2880"/>
          <w:tab w:val="left" w:pos="324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7818AE" w:rsidRDefault="007818AE" w:rsidP="0084057B">
      <w:pPr>
        <w:widowControl w:val="0"/>
        <w:tabs>
          <w:tab w:val="left" w:pos="-720"/>
          <w:tab w:val="left" w:pos="0"/>
          <w:tab w:val="left" w:pos="360"/>
          <w:tab w:val="left" w:pos="720"/>
          <w:tab w:val="left" w:pos="1080"/>
          <w:tab w:val="left" w:pos="1440"/>
          <w:tab w:val="left" w:pos="1800"/>
          <w:tab w:val="left" w:pos="2160"/>
          <w:tab w:val="left" w:pos="2610"/>
          <w:tab w:val="left" w:pos="2880"/>
          <w:tab w:val="left" w:pos="324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080A08" w:rsidRDefault="00080A08" w:rsidP="00080A08">
      <w:pPr>
        <w:widowControl w:val="0"/>
        <w:tabs>
          <w:tab w:val="left" w:pos="-720"/>
          <w:tab w:val="left" w:pos="0"/>
          <w:tab w:val="left" w:pos="360"/>
          <w:tab w:val="left" w:pos="720"/>
          <w:tab w:val="left" w:pos="1080"/>
          <w:tab w:val="left" w:pos="1440"/>
          <w:tab w:val="left" w:pos="1800"/>
          <w:tab w:val="left" w:pos="2160"/>
          <w:tab w:val="left" w:pos="2610"/>
          <w:tab w:val="left" w:pos="2880"/>
          <w:tab w:val="left" w:pos="324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sz w:val="22"/>
          <w:szCs w:val="22"/>
        </w:rPr>
      </w:pPr>
      <w:r>
        <w:rPr>
          <w:rFonts w:ascii="Arial" w:hAnsi="Arial" w:cs="Arial"/>
          <w:b/>
          <w:sz w:val="22"/>
          <w:szCs w:val="22"/>
        </w:rPr>
        <w:t>TABLE 2</w:t>
      </w:r>
    </w:p>
    <w:p w:rsidR="008B66BF" w:rsidRDefault="008B66BF" w:rsidP="00080A08">
      <w:pPr>
        <w:widowControl w:val="0"/>
        <w:tabs>
          <w:tab w:val="left" w:pos="-720"/>
          <w:tab w:val="left" w:pos="0"/>
          <w:tab w:val="left" w:pos="360"/>
          <w:tab w:val="left" w:pos="720"/>
          <w:tab w:val="left" w:pos="1080"/>
          <w:tab w:val="left" w:pos="1440"/>
          <w:tab w:val="left" w:pos="1800"/>
          <w:tab w:val="left" w:pos="2160"/>
          <w:tab w:val="left" w:pos="2610"/>
          <w:tab w:val="left" w:pos="2880"/>
          <w:tab w:val="left" w:pos="324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sz w:val="22"/>
          <w:szCs w:val="22"/>
        </w:rPr>
      </w:pPr>
      <w:r>
        <w:rPr>
          <w:rFonts w:ascii="Arial" w:hAnsi="Arial" w:cs="Arial"/>
          <w:b/>
          <w:sz w:val="22"/>
          <w:szCs w:val="22"/>
        </w:rPr>
        <w:t>(FY12 - Projected Savings)</w:t>
      </w:r>
      <w:r w:rsidR="00823C8F">
        <w:rPr>
          <w:rStyle w:val="FootnoteReference"/>
          <w:rFonts w:ascii="Arial" w:hAnsi="Arial" w:cs="Arial"/>
          <w:b/>
          <w:sz w:val="22"/>
          <w:szCs w:val="22"/>
        </w:rPr>
        <w:footnoteReference w:id="2"/>
      </w:r>
    </w:p>
    <w:p w:rsidR="008B66BF" w:rsidRPr="00080A08" w:rsidRDefault="008B66BF" w:rsidP="00080A08">
      <w:pPr>
        <w:widowControl w:val="0"/>
        <w:tabs>
          <w:tab w:val="left" w:pos="-720"/>
          <w:tab w:val="left" w:pos="0"/>
          <w:tab w:val="left" w:pos="360"/>
          <w:tab w:val="left" w:pos="720"/>
          <w:tab w:val="left" w:pos="1080"/>
          <w:tab w:val="left" w:pos="1440"/>
          <w:tab w:val="left" w:pos="1800"/>
          <w:tab w:val="left" w:pos="2160"/>
          <w:tab w:val="left" w:pos="2610"/>
          <w:tab w:val="left" w:pos="2880"/>
          <w:tab w:val="left" w:pos="324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sz w:val="22"/>
          <w:szCs w:val="22"/>
        </w:rPr>
      </w:pPr>
    </w:p>
    <w:tbl>
      <w:tblPr>
        <w:tblW w:w="9000" w:type="dxa"/>
        <w:tblCellMar>
          <w:left w:w="0" w:type="dxa"/>
          <w:right w:w="0" w:type="dxa"/>
        </w:tblCellMar>
        <w:tblLook w:val="04A0" w:firstRow="1" w:lastRow="0" w:firstColumn="1" w:lastColumn="0" w:noHBand="0" w:noVBand="1"/>
      </w:tblPr>
      <w:tblGrid>
        <w:gridCol w:w="1421"/>
        <w:gridCol w:w="3366"/>
        <w:gridCol w:w="1789"/>
        <w:gridCol w:w="2424"/>
      </w:tblGrid>
      <w:tr w:rsidR="00080A08" w:rsidTr="00080A08">
        <w:trPr>
          <w:trHeight w:val="183"/>
        </w:trPr>
        <w:tc>
          <w:tcPr>
            <w:tcW w:w="9000" w:type="dxa"/>
            <w:gridSpan w:val="4"/>
            <w:tcBorders>
              <w:top w:val="single" w:sz="8" w:space="0" w:color="000000"/>
              <w:left w:val="single" w:sz="8" w:space="0" w:color="000000"/>
              <w:bottom w:val="single" w:sz="8" w:space="0" w:color="000000"/>
              <w:right w:val="single" w:sz="8" w:space="0" w:color="000000"/>
            </w:tcBorders>
            <w:shd w:val="clear" w:color="auto" w:fill="B6DDE8"/>
            <w:tcMar>
              <w:top w:w="11" w:type="dxa"/>
              <w:left w:w="108" w:type="dxa"/>
              <w:bottom w:w="0" w:type="dxa"/>
              <w:right w:w="108" w:type="dxa"/>
            </w:tcMar>
            <w:vAlign w:val="bottom"/>
            <w:hideMark/>
          </w:tcPr>
          <w:p w:rsidR="00080A08" w:rsidRDefault="00080A08">
            <w:pPr>
              <w:widowControl w:val="0"/>
              <w:tabs>
                <w:tab w:val="left" w:pos="-720"/>
                <w:tab w:val="left" w:pos="0"/>
                <w:tab w:val="left" w:pos="360"/>
                <w:tab w:val="left" w:pos="720"/>
                <w:tab w:val="left" w:pos="1080"/>
                <w:tab w:val="left" w:pos="1440"/>
                <w:tab w:val="left" w:pos="1800"/>
                <w:tab w:val="left" w:pos="2160"/>
                <w:tab w:val="left" w:pos="2610"/>
                <w:tab w:val="left" w:pos="2880"/>
                <w:tab w:val="left" w:pos="324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3"/>
                <w:szCs w:val="23"/>
              </w:rPr>
            </w:pPr>
            <w:r>
              <w:rPr>
                <w:b/>
                <w:sz w:val="23"/>
                <w:szCs w:val="23"/>
              </w:rPr>
              <w:t>FISCAL YEAR 2012</w:t>
            </w:r>
          </w:p>
          <w:p w:rsidR="00080A08" w:rsidRDefault="00080A08">
            <w:pPr>
              <w:widowControl w:val="0"/>
              <w:tabs>
                <w:tab w:val="left" w:pos="-720"/>
                <w:tab w:val="left" w:pos="0"/>
                <w:tab w:val="left" w:pos="360"/>
                <w:tab w:val="left" w:pos="720"/>
                <w:tab w:val="left" w:pos="1080"/>
                <w:tab w:val="left" w:pos="1440"/>
                <w:tab w:val="left" w:pos="1800"/>
                <w:tab w:val="left" w:pos="2160"/>
                <w:tab w:val="left" w:pos="2610"/>
                <w:tab w:val="left" w:pos="2880"/>
                <w:tab w:val="left" w:pos="324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3"/>
                <w:szCs w:val="23"/>
              </w:rPr>
            </w:pPr>
            <w:r>
              <w:rPr>
                <w:b/>
                <w:sz w:val="23"/>
                <w:szCs w:val="23"/>
              </w:rPr>
              <w:t>FIRE DEPARTMENT EXPENSE REDUCTIONS</w:t>
            </w:r>
          </w:p>
        </w:tc>
      </w:tr>
      <w:tr w:rsidR="00080A08" w:rsidTr="00080A08">
        <w:trPr>
          <w:trHeight w:val="572"/>
        </w:trPr>
        <w:tc>
          <w:tcPr>
            <w:tcW w:w="1421" w:type="dxa"/>
            <w:tcBorders>
              <w:top w:val="single" w:sz="8" w:space="0" w:color="000000"/>
              <w:left w:val="single" w:sz="8" w:space="0" w:color="000000"/>
              <w:bottom w:val="single" w:sz="8" w:space="0" w:color="000000"/>
              <w:right w:val="single" w:sz="8" w:space="0" w:color="000000"/>
            </w:tcBorders>
            <w:tcMar>
              <w:top w:w="11" w:type="dxa"/>
              <w:left w:w="108" w:type="dxa"/>
              <w:bottom w:w="0" w:type="dxa"/>
              <w:right w:w="108" w:type="dxa"/>
            </w:tcMar>
            <w:vAlign w:val="bottom"/>
            <w:hideMark/>
          </w:tcPr>
          <w:p w:rsidR="00080A08" w:rsidRDefault="00080A08">
            <w:pPr>
              <w:widowControl w:val="0"/>
              <w:tabs>
                <w:tab w:val="left" w:pos="-720"/>
                <w:tab w:val="left" w:pos="0"/>
                <w:tab w:val="left" w:pos="360"/>
                <w:tab w:val="left" w:pos="720"/>
                <w:tab w:val="left" w:pos="1080"/>
                <w:tab w:val="left" w:pos="1440"/>
                <w:tab w:val="left" w:pos="1800"/>
                <w:tab w:val="left" w:pos="2160"/>
                <w:tab w:val="left" w:pos="2610"/>
                <w:tab w:val="left" w:pos="2880"/>
                <w:tab w:val="left" w:pos="324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3"/>
                <w:szCs w:val="23"/>
              </w:rPr>
            </w:pPr>
            <w:r>
              <w:rPr>
                <w:b/>
                <w:sz w:val="23"/>
                <w:szCs w:val="23"/>
              </w:rPr>
              <w:t>Agency</w:t>
            </w:r>
          </w:p>
        </w:tc>
        <w:tc>
          <w:tcPr>
            <w:tcW w:w="3366" w:type="dxa"/>
            <w:tcBorders>
              <w:top w:val="single" w:sz="8" w:space="0" w:color="000000"/>
              <w:left w:val="single" w:sz="8" w:space="0" w:color="000000"/>
              <w:bottom w:val="single" w:sz="8" w:space="0" w:color="000000"/>
              <w:right w:val="single" w:sz="8" w:space="0" w:color="000000"/>
            </w:tcBorders>
            <w:tcMar>
              <w:top w:w="11" w:type="dxa"/>
              <w:left w:w="108" w:type="dxa"/>
              <w:bottom w:w="0" w:type="dxa"/>
              <w:right w:w="108" w:type="dxa"/>
            </w:tcMar>
            <w:vAlign w:val="bottom"/>
            <w:hideMark/>
          </w:tcPr>
          <w:p w:rsidR="00080A08" w:rsidRDefault="00080A08">
            <w:pPr>
              <w:widowControl w:val="0"/>
              <w:tabs>
                <w:tab w:val="left" w:pos="-720"/>
                <w:tab w:val="left" w:pos="0"/>
                <w:tab w:val="left" w:pos="360"/>
                <w:tab w:val="left" w:pos="720"/>
                <w:tab w:val="left" w:pos="1080"/>
                <w:tab w:val="left" w:pos="1440"/>
                <w:tab w:val="left" w:pos="1800"/>
                <w:tab w:val="left" w:pos="2160"/>
                <w:tab w:val="left" w:pos="2610"/>
                <w:tab w:val="left" w:pos="2880"/>
                <w:tab w:val="left" w:pos="324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3"/>
                <w:szCs w:val="23"/>
              </w:rPr>
            </w:pPr>
            <w:r>
              <w:rPr>
                <w:b/>
                <w:sz w:val="23"/>
                <w:szCs w:val="23"/>
              </w:rPr>
              <w:t>Position</w:t>
            </w:r>
          </w:p>
        </w:tc>
        <w:tc>
          <w:tcPr>
            <w:tcW w:w="1789" w:type="dxa"/>
            <w:tcBorders>
              <w:top w:val="single" w:sz="8" w:space="0" w:color="000000"/>
              <w:left w:val="single" w:sz="8" w:space="0" w:color="000000"/>
              <w:bottom w:val="single" w:sz="8" w:space="0" w:color="000000"/>
              <w:right w:val="single" w:sz="8" w:space="0" w:color="000000"/>
            </w:tcBorders>
            <w:tcMar>
              <w:top w:w="11" w:type="dxa"/>
              <w:left w:w="108" w:type="dxa"/>
              <w:bottom w:w="0" w:type="dxa"/>
              <w:right w:w="108" w:type="dxa"/>
            </w:tcMar>
            <w:vAlign w:val="bottom"/>
            <w:hideMark/>
          </w:tcPr>
          <w:p w:rsidR="00080A08" w:rsidRDefault="00080A08">
            <w:pPr>
              <w:widowControl w:val="0"/>
              <w:tabs>
                <w:tab w:val="left" w:pos="-720"/>
                <w:tab w:val="left" w:pos="0"/>
                <w:tab w:val="left" w:pos="360"/>
                <w:tab w:val="left" w:pos="720"/>
                <w:tab w:val="left" w:pos="1080"/>
                <w:tab w:val="left" w:pos="1440"/>
                <w:tab w:val="left" w:pos="1800"/>
                <w:tab w:val="left" w:pos="2160"/>
                <w:tab w:val="left" w:pos="2610"/>
                <w:tab w:val="left" w:pos="2880"/>
                <w:tab w:val="left" w:pos="324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3"/>
                <w:szCs w:val="23"/>
              </w:rPr>
            </w:pPr>
            <w:r>
              <w:rPr>
                <w:b/>
                <w:sz w:val="23"/>
                <w:szCs w:val="23"/>
              </w:rPr>
              <w:t>Savings</w:t>
            </w:r>
          </w:p>
        </w:tc>
        <w:tc>
          <w:tcPr>
            <w:tcW w:w="2424" w:type="dxa"/>
            <w:tcBorders>
              <w:top w:val="single" w:sz="8" w:space="0" w:color="000000"/>
              <w:left w:val="single" w:sz="8" w:space="0" w:color="000000"/>
              <w:bottom w:val="single" w:sz="8" w:space="0" w:color="000000"/>
              <w:right w:val="single" w:sz="8" w:space="0" w:color="000000"/>
            </w:tcBorders>
            <w:tcMar>
              <w:top w:w="11" w:type="dxa"/>
              <w:left w:w="108" w:type="dxa"/>
              <w:bottom w:w="0" w:type="dxa"/>
              <w:right w:w="108" w:type="dxa"/>
            </w:tcMar>
            <w:vAlign w:val="bottom"/>
            <w:hideMark/>
          </w:tcPr>
          <w:p w:rsidR="00080A08" w:rsidRDefault="00080A08">
            <w:pPr>
              <w:widowControl w:val="0"/>
              <w:tabs>
                <w:tab w:val="left" w:pos="-720"/>
                <w:tab w:val="left" w:pos="0"/>
                <w:tab w:val="left" w:pos="360"/>
                <w:tab w:val="left" w:pos="720"/>
                <w:tab w:val="left" w:pos="1080"/>
                <w:tab w:val="left" w:pos="1440"/>
                <w:tab w:val="left" w:pos="1800"/>
                <w:tab w:val="left" w:pos="2160"/>
                <w:tab w:val="left" w:pos="2610"/>
                <w:tab w:val="left" w:pos="2880"/>
                <w:tab w:val="left" w:pos="324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3"/>
                <w:szCs w:val="23"/>
              </w:rPr>
            </w:pPr>
            <w:r>
              <w:rPr>
                <w:b/>
                <w:sz w:val="23"/>
                <w:szCs w:val="23"/>
              </w:rPr>
              <w:t>Functional Consolidation (FC) / Staff Reduction (SR)</w:t>
            </w:r>
          </w:p>
        </w:tc>
      </w:tr>
      <w:tr w:rsidR="00080A08" w:rsidTr="00080A08">
        <w:trPr>
          <w:trHeight w:val="203"/>
        </w:trPr>
        <w:tc>
          <w:tcPr>
            <w:tcW w:w="1421" w:type="dxa"/>
            <w:tcBorders>
              <w:top w:val="single" w:sz="8" w:space="0" w:color="000000"/>
              <w:left w:val="single" w:sz="8" w:space="0" w:color="000000"/>
              <w:bottom w:val="single" w:sz="8" w:space="0" w:color="000000"/>
              <w:right w:val="single" w:sz="8" w:space="0" w:color="000000"/>
            </w:tcBorders>
            <w:tcMar>
              <w:top w:w="11" w:type="dxa"/>
              <w:left w:w="108" w:type="dxa"/>
              <w:bottom w:w="0" w:type="dxa"/>
              <w:right w:w="108" w:type="dxa"/>
            </w:tcMar>
            <w:hideMark/>
          </w:tcPr>
          <w:p w:rsidR="00080A08" w:rsidRDefault="00080A08">
            <w:pPr>
              <w:widowControl w:val="0"/>
              <w:tabs>
                <w:tab w:val="left" w:pos="-720"/>
                <w:tab w:val="left" w:pos="0"/>
                <w:tab w:val="left" w:pos="360"/>
                <w:tab w:val="left" w:pos="720"/>
                <w:tab w:val="left" w:pos="1080"/>
                <w:tab w:val="left" w:pos="1440"/>
                <w:tab w:val="left" w:pos="1800"/>
                <w:tab w:val="left" w:pos="2160"/>
                <w:tab w:val="left" w:pos="2610"/>
                <w:tab w:val="left" w:pos="2880"/>
                <w:tab w:val="left" w:pos="324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3"/>
                <w:szCs w:val="23"/>
              </w:rPr>
            </w:pPr>
            <w:r>
              <w:rPr>
                <w:b/>
                <w:sz w:val="23"/>
                <w:szCs w:val="23"/>
              </w:rPr>
              <w:t>Springfield</w:t>
            </w:r>
          </w:p>
        </w:tc>
        <w:tc>
          <w:tcPr>
            <w:tcW w:w="3366" w:type="dxa"/>
            <w:tcBorders>
              <w:top w:val="single" w:sz="8" w:space="0" w:color="000000"/>
              <w:left w:val="single" w:sz="8" w:space="0" w:color="000000"/>
              <w:bottom w:val="single" w:sz="8" w:space="0" w:color="000000"/>
              <w:right w:val="single" w:sz="8" w:space="0" w:color="000000"/>
            </w:tcBorders>
            <w:tcMar>
              <w:top w:w="11" w:type="dxa"/>
              <w:left w:w="108" w:type="dxa"/>
              <w:bottom w:w="0" w:type="dxa"/>
              <w:right w:w="108" w:type="dxa"/>
            </w:tcMar>
            <w:hideMark/>
          </w:tcPr>
          <w:p w:rsidR="00080A08" w:rsidRDefault="00080A08">
            <w:pPr>
              <w:widowControl w:val="0"/>
              <w:tabs>
                <w:tab w:val="left" w:pos="-720"/>
                <w:tab w:val="left" w:pos="0"/>
                <w:tab w:val="left" w:pos="360"/>
                <w:tab w:val="left" w:pos="720"/>
                <w:tab w:val="left" w:pos="1080"/>
                <w:tab w:val="left" w:pos="1440"/>
                <w:tab w:val="left" w:pos="1800"/>
                <w:tab w:val="left" w:pos="2160"/>
                <w:tab w:val="left" w:pos="2610"/>
                <w:tab w:val="left" w:pos="2880"/>
                <w:tab w:val="left" w:pos="324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3"/>
                <w:szCs w:val="23"/>
              </w:rPr>
            </w:pPr>
            <w:r>
              <w:rPr>
                <w:b/>
                <w:sz w:val="23"/>
                <w:szCs w:val="23"/>
              </w:rPr>
              <w:t>Fire Chief</w:t>
            </w:r>
          </w:p>
        </w:tc>
        <w:tc>
          <w:tcPr>
            <w:tcW w:w="1789" w:type="dxa"/>
            <w:tcBorders>
              <w:top w:val="single" w:sz="8" w:space="0" w:color="000000"/>
              <w:left w:val="single" w:sz="8" w:space="0" w:color="000000"/>
              <w:bottom w:val="single" w:sz="8" w:space="0" w:color="000000"/>
              <w:right w:val="single" w:sz="8" w:space="0" w:color="000000"/>
            </w:tcBorders>
            <w:tcMar>
              <w:top w:w="11" w:type="dxa"/>
              <w:left w:w="108" w:type="dxa"/>
              <w:bottom w:w="0" w:type="dxa"/>
              <w:right w:w="108" w:type="dxa"/>
            </w:tcMar>
            <w:hideMark/>
          </w:tcPr>
          <w:p w:rsidR="00080A08" w:rsidRDefault="00080A08" w:rsidP="008B66BF">
            <w:pPr>
              <w:widowControl w:val="0"/>
              <w:tabs>
                <w:tab w:val="left" w:pos="-720"/>
                <w:tab w:val="left" w:pos="0"/>
                <w:tab w:val="left" w:pos="360"/>
                <w:tab w:val="left" w:pos="720"/>
                <w:tab w:val="left" w:pos="1080"/>
                <w:tab w:val="left" w:pos="1440"/>
                <w:tab w:val="left" w:pos="1800"/>
                <w:tab w:val="left" w:pos="2160"/>
                <w:tab w:val="left" w:pos="2610"/>
                <w:tab w:val="left" w:pos="2880"/>
                <w:tab w:val="left" w:pos="324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sz w:val="23"/>
                <w:szCs w:val="23"/>
              </w:rPr>
            </w:pPr>
            <w:r>
              <w:rPr>
                <w:b/>
                <w:sz w:val="23"/>
                <w:szCs w:val="23"/>
              </w:rPr>
              <w:t>$157,952</w:t>
            </w:r>
          </w:p>
        </w:tc>
        <w:tc>
          <w:tcPr>
            <w:tcW w:w="2424" w:type="dxa"/>
            <w:tcBorders>
              <w:top w:val="single" w:sz="8" w:space="0" w:color="000000"/>
              <w:left w:val="single" w:sz="8" w:space="0" w:color="000000"/>
              <w:bottom w:val="single" w:sz="8" w:space="0" w:color="000000"/>
              <w:right w:val="single" w:sz="8" w:space="0" w:color="000000"/>
            </w:tcBorders>
            <w:tcMar>
              <w:top w:w="11" w:type="dxa"/>
              <w:left w:w="108" w:type="dxa"/>
              <w:bottom w:w="0" w:type="dxa"/>
              <w:right w:w="108" w:type="dxa"/>
            </w:tcMar>
            <w:hideMark/>
          </w:tcPr>
          <w:p w:rsidR="00080A08" w:rsidRDefault="00080A08">
            <w:pPr>
              <w:widowControl w:val="0"/>
              <w:tabs>
                <w:tab w:val="left" w:pos="-720"/>
                <w:tab w:val="left" w:pos="0"/>
                <w:tab w:val="left" w:pos="360"/>
                <w:tab w:val="left" w:pos="720"/>
                <w:tab w:val="left" w:pos="1080"/>
                <w:tab w:val="left" w:pos="1440"/>
                <w:tab w:val="left" w:pos="1800"/>
                <w:tab w:val="left" w:pos="2160"/>
                <w:tab w:val="left" w:pos="2610"/>
                <w:tab w:val="left" w:pos="2880"/>
                <w:tab w:val="left" w:pos="324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3"/>
                <w:szCs w:val="23"/>
              </w:rPr>
            </w:pPr>
            <w:r>
              <w:rPr>
                <w:b/>
                <w:sz w:val="23"/>
                <w:szCs w:val="23"/>
              </w:rPr>
              <w:t>FC</w:t>
            </w:r>
          </w:p>
        </w:tc>
      </w:tr>
      <w:tr w:rsidR="00080A08" w:rsidTr="00080A08">
        <w:trPr>
          <w:trHeight w:val="91"/>
        </w:trPr>
        <w:tc>
          <w:tcPr>
            <w:tcW w:w="1421" w:type="dxa"/>
            <w:tcBorders>
              <w:top w:val="single" w:sz="8" w:space="0" w:color="000000"/>
              <w:left w:val="single" w:sz="8" w:space="0" w:color="000000"/>
              <w:bottom w:val="single" w:sz="8" w:space="0" w:color="000000"/>
              <w:right w:val="single" w:sz="8" w:space="0" w:color="000000"/>
            </w:tcBorders>
            <w:tcMar>
              <w:top w:w="11" w:type="dxa"/>
              <w:left w:w="108" w:type="dxa"/>
              <w:bottom w:w="0" w:type="dxa"/>
              <w:right w:w="108" w:type="dxa"/>
            </w:tcMar>
            <w:hideMark/>
          </w:tcPr>
          <w:p w:rsidR="00080A08" w:rsidRDefault="00080A08">
            <w:pPr>
              <w:widowControl w:val="0"/>
              <w:tabs>
                <w:tab w:val="left" w:pos="-720"/>
                <w:tab w:val="left" w:pos="0"/>
                <w:tab w:val="left" w:pos="360"/>
                <w:tab w:val="left" w:pos="720"/>
                <w:tab w:val="left" w:pos="1080"/>
                <w:tab w:val="left" w:pos="1440"/>
                <w:tab w:val="left" w:pos="1800"/>
                <w:tab w:val="left" w:pos="2160"/>
                <w:tab w:val="left" w:pos="2610"/>
                <w:tab w:val="left" w:pos="2880"/>
                <w:tab w:val="left" w:pos="324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3"/>
                <w:szCs w:val="23"/>
              </w:rPr>
            </w:pPr>
            <w:r>
              <w:rPr>
                <w:b/>
                <w:sz w:val="23"/>
                <w:szCs w:val="23"/>
              </w:rPr>
              <w:t>Springfield</w:t>
            </w:r>
          </w:p>
        </w:tc>
        <w:tc>
          <w:tcPr>
            <w:tcW w:w="3366" w:type="dxa"/>
            <w:tcBorders>
              <w:top w:val="single" w:sz="8" w:space="0" w:color="000000"/>
              <w:left w:val="single" w:sz="8" w:space="0" w:color="000000"/>
              <w:bottom w:val="single" w:sz="8" w:space="0" w:color="000000"/>
              <w:right w:val="single" w:sz="8" w:space="0" w:color="000000"/>
            </w:tcBorders>
            <w:tcMar>
              <w:top w:w="11" w:type="dxa"/>
              <w:left w:w="108" w:type="dxa"/>
              <w:bottom w:w="0" w:type="dxa"/>
              <w:right w:w="108" w:type="dxa"/>
            </w:tcMar>
            <w:hideMark/>
          </w:tcPr>
          <w:p w:rsidR="00080A08" w:rsidRDefault="00080A08">
            <w:pPr>
              <w:widowControl w:val="0"/>
              <w:tabs>
                <w:tab w:val="left" w:pos="-720"/>
                <w:tab w:val="left" w:pos="0"/>
                <w:tab w:val="left" w:pos="360"/>
                <w:tab w:val="left" w:pos="720"/>
                <w:tab w:val="left" w:pos="1080"/>
                <w:tab w:val="left" w:pos="1440"/>
                <w:tab w:val="left" w:pos="1800"/>
                <w:tab w:val="left" w:pos="2160"/>
                <w:tab w:val="left" w:pos="2610"/>
                <w:tab w:val="left" w:pos="2880"/>
                <w:tab w:val="left" w:pos="324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3"/>
                <w:szCs w:val="23"/>
              </w:rPr>
            </w:pPr>
            <w:r>
              <w:rPr>
                <w:b/>
                <w:sz w:val="23"/>
                <w:szCs w:val="23"/>
              </w:rPr>
              <w:t>Senior Management Analyst</w:t>
            </w:r>
          </w:p>
        </w:tc>
        <w:tc>
          <w:tcPr>
            <w:tcW w:w="1789" w:type="dxa"/>
            <w:tcBorders>
              <w:top w:val="single" w:sz="8" w:space="0" w:color="000000"/>
              <w:left w:val="single" w:sz="8" w:space="0" w:color="000000"/>
              <w:bottom w:val="single" w:sz="8" w:space="0" w:color="000000"/>
              <w:right w:val="single" w:sz="8" w:space="0" w:color="000000"/>
            </w:tcBorders>
            <w:tcMar>
              <w:top w:w="11" w:type="dxa"/>
              <w:left w:w="108" w:type="dxa"/>
              <w:bottom w:w="0" w:type="dxa"/>
              <w:right w:w="108" w:type="dxa"/>
            </w:tcMar>
            <w:hideMark/>
          </w:tcPr>
          <w:p w:rsidR="00080A08" w:rsidRDefault="00080A08" w:rsidP="008B66BF">
            <w:pPr>
              <w:widowControl w:val="0"/>
              <w:tabs>
                <w:tab w:val="left" w:pos="-720"/>
                <w:tab w:val="left" w:pos="0"/>
                <w:tab w:val="left" w:pos="360"/>
                <w:tab w:val="left" w:pos="720"/>
                <w:tab w:val="left" w:pos="1080"/>
                <w:tab w:val="left" w:pos="1440"/>
                <w:tab w:val="left" w:pos="1800"/>
                <w:tab w:val="left" w:pos="2160"/>
                <w:tab w:val="left" w:pos="2610"/>
                <w:tab w:val="left" w:pos="2880"/>
                <w:tab w:val="left" w:pos="324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sz w:val="23"/>
                <w:szCs w:val="23"/>
              </w:rPr>
            </w:pPr>
            <w:r>
              <w:rPr>
                <w:b/>
                <w:sz w:val="23"/>
                <w:szCs w:val="23"/>
              </w:rPr>
              <w:t>106,182</w:t>
            </w:r>
          </w:p>
        </w:tc>
        <w:tc>
          <w:tcPr>
            <w:tcW w:w="2424" w:type="dxa"/>
            <w:tcBorders>
              <w:top w:val="single" w:sz="8" w:space="0" w:color="000000"/>
              <w:left w:val="single" w:sz="8" w:space="0" w:color="000000"/>
              <w:bottom w:val="single" w:sz="8" w:space="0" w:color="000000"/>
              <w:right w:val="single" w:sz="8" w:space="0" w:color="000000"/>
            </w:tcBorders>
            <w:tcMar>
              <w:top w:w="11" w:type="dxa"/>
              <w:left w:w="108" w:type="dxa"/>
              <w:bottom w:w="0" w:type="dxa"/>
              <w:right w:w="108" w:type="dxa"/>
            </w:tcMar>
            <w:hideMark/>
          </w:tcPr>
          <w:p w:rsidR="00080A08" w:rsidRDefault="00080A08">
            <w:pPr>
              <w:widowControl w:val="0"/>
              <w:tabs>
                <w:tab w:val="left" w:pos="-720"/>
                <w:tab w:val="left" w:pos="0"/>
                <w:tab w:val="left" w:pos="360"/>
                <w:tab w:val="left" w:pos="720"/>
                <w:tab w:val="left" w:pos="1080"/>
                <w:tab w:val="left" w:pos="1440"/>
                <w:tab w:val="left" w:pos="1800"/>
                <w:tab w:val="left" w:pos="2160"/>
                <w:tab w:val="left" w:pos="2610"/>
                <w:tab w:val="left" w:pos="2880"/>
                <w:tab w:val="left" w:pos="324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3"/>
                <w:szCs w:val="23"/>
              </w:rPr>
            </w:pPr>
            <w:r>
              <w:rPr>
                <w:b/>
                <w:sz w:val="23"/>
                <w:szCs w:val="23"/>
              </w:rPr>
              <w:t>SR</w:t>
            </w:r>
          </w:p>
        </w:tc>
      </w:tr>
      <w:tr w:rsidR="00080A08" w:rsidTr="00080A08">
        <w:trPr>
          <w:trHeight w:val="91"/>
        </w:trPr>
        <w:tc>
          <w:tcPr>
            <w:tcW w:w="1421" w:type="dxa"/>
            <w:tcBorders>
              <w:top w:val="single" w:sz="8" w:space="0" w:color="000000"/>
              <w:left w:val="single" w:sz="8" w:space="0" w:color="000000"/>
              <w:bottom w:val="single" w:sz="8" w:space="0" w:color="000000"/>
              <w:right w:val="single" w:sz="8" w:space="0" w:color="000000"/>
            </w:tcBorders>
            <w:tcMar>
              <w:top w:w="11" w:type="dxa"/>
              <w:left w:w="108" w:type="dxa"/>
              <w:bottom w:w="0" w:type="dxa"/>
              <w:right w:w="108" w:type="dxa"/>
            </w:tcMar>
            <w:hideMark/>
          </w:tcPr>
          <w:p w:rsidR="00080A08" w:rsidRDefault="00080A08">
            <w:pPr>
              <w:widowControl w:val="0"/>
              <w:tabs>
                <w:tab w:val="left" w:pos="-720"/>
                <w:tab w:val="left" w:pos="0"/>
                <w:tab w:val="left" w:pos="360"/>
                <w:tab w:val="left" w:pos="720"/>
                <w:tab w:val="left" w:pos="1080"/>
                <w:tab w:val="left" w:pos="1440"/>
                <w:tab w:val="left" w:pos="1800"/>
                <w:tab w:val="left" w:pos="2160"/>
                <w:tab w:val="left" w:pos="2610"/>
                <w:tab w:val="left" w:pos="2880"/>
                <w:tab w:val="left" w:pos="324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3"/>
                <w:szCs w:val="23"/>
              </w:rPr>
            </w:pPr>
            <w:r>
              <w:rPr>
                <w:b/>
                <w:sz w:val="23"/>
                <w:szCs w:val="23"/>
              </w:rPr>
              <w:t>Springfield</w:t>
            </w:r>
          </w:p>
        </w:tc>
        <w:tc>
          <w:tcPr>
            <w:tcW w:w="3366" w:type="dxa"/>
            <w:tcBorders>
              <w:top w:val="single" w:sz="8" w:space="0" w:color="000000"/>
              <w:left w:val="single" w:sz="8" w:space="0" w:color="000000"/>
              <w:bottom w:val="single" w:sz="8" w:space="0" w:color="000000"/>
              <w:right w:val="single" w:sz="8" w:space="0" w:color="000000"/>
            </w:tcBorders>
            <w:tcMar>
              <w:top w:w="11" w:type="dxa"/>
              <w:left w:w="108" w:type="dxa"/>
              <w:bottom w:w="0" w:type="dxa"/>
              <w:right w:w="108" w:type="dxa"/>
            </w:tcMar>
            <w:hideMark/>
          </w:tcPr>
          <w:p w:rsidR="00080A08" w:rsidRDefault="00080A08">
            <w:pPr>
              <w:widowControl w:val="0"/>
              <w:tabs>
                <w:tab w:val="left" w:pos="-720"/>
                <w:tab w:val="left" w:pos="0"/>
                <w:tab w:val="left" w:pos="360"/>
                <w:tab w:val="left" w:pos="720"/>
                <w:tab w:val="left" w:pos="1080"/>
                <w:tab w:val="left" w:pos="1440"/>
                <w:tab w:val="left" w:pos="1800"/>
                <w:tab w:val="left" w:pos="2160"/>
                <w:tab w:val="left" w:pos="2610"/>
                <w:tab w:val="left" w:pos="2880"/>
                <w:tab w:val="left" w:pos="324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3"/>
                <w:szCs w:val="23"/>
              </w:rPr>
            </w:pPr>
            <w:r>
              <w:rPr>
                <w:b/>
                <w:sz w:val="23"/>
                <w:szCs w:val="23"/>
              </w:rPr>
              <w:t>Program Technician</w:t>
            </w:r>
          </w:p>
        </w:tc>
        <w:tc>
          <w:tcPr>
            <w:tcW w:w="1789" w:type="dxa"/>
            <w:tcBorders>
              <w:top w:val="single" w:sz="8" w:space="0" w:color="000000"/>
              <w:left w:val="single" w:sz="8" w:space="0" w:color="000000"/>
              <w:bottom w:val="single" w:sz="8" w:space="0" w:color="000000"/>
              <w:right w:val="single" w:sz="8" w:space="0" w:color="000000"/>
            </w:tcBorders>
            <w:tcMar>
              <w:top w:w="11" w:type="dxa"/>
              <w:left w:w="108" w:type="dxa"/>
              <w:bottom w:w="0" w:type="dxa"/>
              <w:right w:w="108" w:type="dxa"/>
            </w:tcMar>
            <w:hideMark/>
          </w:tcPr>
          <w:p w:rsidR="00080A08" w:rsidRDefault="00080A08" w:rsidP="008B66BF">
            <w:pPr>
              <w:widowControl w:val="0"/>
              <w:tabs>
                <w:tab w:val="left" w:pos="-720"/>
                <w:tab w:val="left" w:pos="0"/>
                <w:tab w:val="left" w:pos="360"/>
                <w:tab w:val="left" w:pos="720"/>
                <w:tab w:val="left" w:pos="1080"/>
                <w:tab w:val="left" w:pos="1440"/>
                <w:tab w:val="left" w:pos="1800"/>
                <w:tab w:val="left" w:pos="2160"/>
                <w:tab w:val="left" w:pos="2610"/>
                <w:tab w:val="left" w:pos="2880"/>
                <w:tab w:val="left" w:pos="324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sz w:val="23"/>
                <w:szCs w:val="23"/>
              </w:rPr>
            </w:pPr>
            <w:r>
              <w:rPr>
                <w:b/>
                <w:sz w:val="23"/>
                <w:szCs w:val="23"/>
              </w:rPr>
              <w:t>46,789</w:t>
            </w:r>
          </w:p>
        </w:tc>
        <w:tc>
          <w:tcPr>
            <w:tcW w:w="2424" w:type="dxa"/>
            <w:tcBorders>
              <w:top w:val="single" w:sz="8" w:space="0" w:color="000000"/>
              <w:left w:val="single" w:sz="8" w:space="0" w:color="000000"/>
              <w:bottom w:val="single" w:sz="8" w:space="0" w:color="000000"/>
              <w:right w:val="single" w:sz="8" w:space="0" w:color="000000"/>
            </w:tcBorders>
            <w:tcMar>
              <w:top w:w="11" w:type="dxa"/>
              <w:left w:w="108" w:type="dxa"/>
              <w:bottom w:w="0" w:type="dxa"/>
              <w:right w:w="108" w:type="dxa"/>
            </w:tcMar>
            <w:hideMark/>
          </w:tcPr>
          <w:p w:rsidR="00080A08" w:rsidRDefault="00080A08">
            <w:pPr>
              <w:widowControl w:val="0"/>
              <w:tabs>
                <w:tab w:val="left" w:pos="-720"/>
                <w:tab w:val="left" w:pos="0"/>
                <w:tab w:val="left" w:pos="360"/>
                <w:tab w:val="left" w:pos="720"/>
                <w:tab w:val="left" w:pos="1080"/>
                <w:tab w:val="left" w:pos="1440"/>
                <w:tab w:val="left" w:pos="1800"/>
                <w:tab w:val="left" w:pos="2160"/>
                <w:tab w:val="left" w:pos="2610"/>
                <w:tab w:val="left" w:pos="2880"/>
                <w:tab w:val="left" w:pos="324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3"/>
                <w:szCs w:val="23"/>
              </w:rPr>
            </w:pPr>
            <w:r>
              <w:rPr>
                <w:b/>
                <w:sz w:val="23"/>
                <w:szCs w:val="23"/>
              </w:rPr>
              <w:t>SR</w:t>
            </w:r>
          </w:p>
        </w:tc>
      </w:tr>
      <w:tr w:rsidR="00080A08" w:rsidTr="00080A08">
        <w:trPr>
          <w:trHeight w:val="91"/>
        </w:trPr>
        <w:tc>
          <w:tcPr>
            <w:tcW w:w="1421" w:type="dxa"/>
            <w:tcBorders>
              <w:top w:val="single" w:sz="8" w:space="0" w:color="000000"/>
              <w:left w:val="single" w:sz="8" w:space="0" w:color="000000"/>
              <w:bottom w:val="single" w:sz="8" w:space="0" w:color="000000"/>
              <w:right w:val="single" w:sz="8" w:space="0" w:color="000000"/>
            </w:tcBorders>
            <w:tcMar>
              <w:top w:w="11" w:type="dxa"/>
              <w:left w:w="108" w:type="dxa"/>
              <w:bottom w:w="0" w:type="dxa"/>
              <w:right w:w="108" w:type="dxa"/>
            </w:tcMar>
            <w:hideMark/>
          </w:tcPr>
          <w:p w:rsidR="00080A08" w:rsidRDefault="00080A08">
            <w:pPr>
              <w:widowControl w:val="0"/>
              <w:tabs>
                <w:tab w:val="left" w:pos="-720"/>
                <w:tab w:val="left" w:pos="0"/>
                <w:tab w:val="left" w:pos="360"/>
                <w:tab w:val="left" w:pos="720"/>
                <w:tab w:val="left" w:pos="1080"/>
                <w:tab w:val="left" w:pos="1440"/>
                <w:tab w:val="left" w:pos="1800"/>
                <w:tab w:val="left" w:pos="2160"/>
                <w:tab w:val="left" w:pos="2610"/>
                <w:tab w:val="left" w:pos="2880"/>
                <w:tab w:val="left" w:pos="324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3"/>
                <w:szCs w:val="23"/>
              </w:rPr>
            </w:pPr>
            <w:r>
              <w:rPr>
                <w:b/>
                <w:sz w:val="23"/>
                <w:szCs w:val="23"/>
              </w:rPr>
              <w:t>Springfield</w:t>
            </w:r>
          </w:p>
        </w:tc>
        <w:tc>
          <w:tcPr>
            <w:tcW w:w="3366" w:type="dxa"/>
            <w:tcBorders>
              <w:top w:val="single" w:sz="8" w:space="0" w:color="000000"/>
              <w:left w:val="single" w:sz="8" w:space="0" w:color="000000"/>
              <w:bottom w:val="single" w:sz="8" w:space="0" w:color="000000"/>
              <w:right w:val="single" w:sz="8" w:space="0" w:color="000000"/>
            </w:tcBorders>
            <w:tcMar>
              <w:top w:w="11" w:type="dxa"/>
              <w:left w:w="108" w:type="dxa"/>
              <w:bottom w:w="0" w:type="dxa"/>
              <w:right w:w="108" w:type="dxa"/>
            </w:tcMar>
            <w:hideMark/>
          </w:tcPr>
          <w:p w:rsidR="00080A08" w:rsidRDefault="00080A08">
            <w:pPr>
              <w:widowControl w:val="0"/>
              <w:tabs>
                <w:tab w:val="left" w:pos="-720"/>
                <w:tab w:val="left" w:pos="0"/>
                <w:tab w:val="left" w:pos="360"/>
                <w:tab w:val="left" w:pos="720"/>
                <w:tab w:val="left" w:pos="1080"/>
                <w:tab w:val="left" w:pos="1440"/>
                <w:tab w:val="left" w:pos="1800"/>
                <w:tab w:val="left" w:pos="2160"/>
                <w:tab w:val="left" w:pos="2610"/>
                <w:tab w:val="left" w:pos="2880"/>
                <w:tab w:val="left" w:pos="324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3"/>
                <w:szCs w:val="23"/>
              </w:rPr>
            </w:pPr>
            <w:r>
              <w:rPr>
                <w:b/>
                <w:sz w:val="23"/>
                <w:szCs w:val="23"/>
              </w:rPr>
              <w:t>Program Technician</w:t>
            </w:r>
          </w:p>
        </w:tc>
        <w:tc>
          <w:tcPr>
            <w:tcW w:w="1789" w:type="dxa"/>
            <w:tcBorders>
              <w:top w:val="single" w:sz="8" w:space="0" w:color="000000"/>
              <w:left w:val="single" w:sz="8" w:space="0" w:color="000000"/>
              <w:bottom w:val="single" w:sz="8" w:space="0" w:color="000000"/>
              <w:right w:val="single" w:sz="8" w:space="0" w:color="000000"/>
            </w:tcBorders>
            <w:tcMar>
              <w:top w:w="11" w:type="dxa"/>
              <w:left w:w="108" w:type="dxa"/>
              <w:bottom w:w="0" w:type="dxa"/>
              <w:right w:w="108" w:type="dxa"/>
            </w:tcMar>
            <w:hideMark/>
          </w:tcPr>
          <w:p w:rsidR="00080A08" w:rsidRDefault="00080A08" w:rsidP="008B66BF">
            <w:pPr>
              <w:widowControl w:val="0"/>
              <w:tabs>
                <w:tab w:val="left" w:pos="-720"/>
                <w:tab w:val="left" w:pos="0"/>
                <w:tab w:val="left" w:pos="360"/>
                <w:tab w:val="left" w:pos="720"/>
                <w:tab w:val="left" w:pos="1080"/>
                <w:tab w:val="left" w:pos="1440"/>
                <w:tab w:val="left" w:pos="1800"/>
                <w:tab w:val="left" w:pos="2160"/>
                <w:tab w:val="left" w:pos="2610"/>
                <w:tab w:val="left" w:pos="2880"/>
                <w:tab w:val="left" w:pos="324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sz w:val="23"/>
                <w:szCs w:val="23"/>
              </w:rPr>
            </w:pPr>
            <w:r>
              <w:rPr>
                <w:b/>
                <w:sz w:val="23"/>
                <w:szCs w:val="23"/>
              </w:rPr>
              <w:t>55,896</w:t>
            </w:r>
          </w:p>
        </w:tc>
        <w:tc>
          <w:tcPr>
            <w:tcW w:w="2424" w:type="dxa"/>
            <w:tcBorders>
              <w:top w:val="single" w:sz="8" w:space="0" w:color="000000"/>
              <w:left w:val="single" w:sz="8" w:space="0" w:color="000000"/>
              <w:bottom w:val="single" w:sz="8" w:space="0" w:color="000000"/>
              <w:right w:val="single" w:sz="8" w:space="0" w:color="000000"/>
            </w:tcBorders>
            <w:tcMar>
              <w:top w:w="11" w:type="dxa"/>
              <w:left w:w="108" w:type="dxa"/>
              <w:bottom w:w="0" w:type="dxa"/>
              <w:right w:w="108" w:type="dxa"/>
            </w:tcMar>
            <w:hideMark/>
          </w:tcPr>
          <w:p w:rsidR="00080A08" w:rsidRDefault="00080A08">
            <w:pPr>
              <w:widowControl w:val="0"/>
              <w:tabs>
                <w:tab w:val="left" w:pos="-720"/>
                <w:tab w:val="left" w:pos="0"/>
                <w:tab w:val="left" w:pos="360"/>
                <w:tab w:val="left" w:pos="720"/>
                <w:tab w:val="left" w:pos="1080"/>
                <w:tab w:val="left" w:pos="1440"/>
                <w:tab w:val="left" w:pos="1800"/>
                <w:tab w:val="left" w:pos="2160"/>
                <w:tab w:val="left" w:pos="2610"/>
                <w:tab w:val="left" w:pos="2880"/>
                <w:tab w:val="left" w:pos="324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3"/>
                <w:szCs w:val="23"/>
              </w:rPr>
            </w:pPr>
            <w:r>
              <w:rPr>
                <w:b/>
                <w:sz w:val="23"/>
                <w:szCs w:val="23"/>
              </w:rPr>
              <w:t>SR</w:t>
            </w:r>
          </w:p>
        </w:tc>
      </w:tr>
      <w:tr w:rsidR="00080A08" w:rsidTr="00080A08">
        <w:trPr>
          <w:trHeight w:val="91"/>
        </w:trPr>
        <w:tc>
          <w:tcPr>
            <w:tcW w:w="1421" w:type="dxa"/>
            <w:tcBorders>
              <w:top w:val="single" w:sz="8" w:space="0" w:color="000000"/>
              <w:left w:val="single" w:sz="8" w:space="0" w:color="000000"/>
              <w:bottom w:val="single" w:sz="8" w:space="0" w:color="000000"/>
              <w:right w:val="single" w:sz="8" w:space="0" w:color="000000"/>
            </w:tcBorders>
            <w:tcMar>
              <w:top w:w="11" w:type="dxa"/>
              <w:left w:w="108" w:type="dxa"/>
              <w:bottom w:w="0" w:type="dxa"/>
              <w:right w:w="108" w:type="dxa"/>
            </w:tcMar>
            <w:hideMark/>
          </w:tcPr>
          <w:p w:rsidR="00080A08" w:rsidRDefault="00080A08">
            <w:pPr>
              <w:widowControl w:val="0"/>
              <w:tabs>
                <w:tab w:val="left" w:pos="-720"/>
                <w:tab w:val="left" w:pos="0"/>
                <w:tab w:val="left" w:pos="360"/>
                <w:tab w:val="left" w:pos="720"/>
                <w:tab w:val="left" w:pos="1080"/>
                <w:tab w:val="left" w:pos="1440"/>
                <w:tab w:val="left" w:pos="1800"/>
                <w:tab w:val="left" w:pos="2160"/>
                <w:tab w:val="left" w:pos="2610"/>
                <w:tab w:val="left" w:pos="2880"/>
                <w:tab w:val="left" w:pos="324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3"/>
                <w:szCs w:val="23"/>
              </w:rPr>
            </w:pPr>
            <w:r>
              <w:rPr>
                <w:b/>
                <w:sz w:val="23"/>
                <w:szCs w:val="23"/>
              </w:rPr>
              <w:t>Springfield</w:t>
            </w:r>
          </w:p>
        </w:tc>
        <w:tc>
          <w:tcPr>
            <w:tcW w:w="3366" w:type="dxa"/>
            <w:tcBorders>
              <w:top w:val="single" w:sz="8" w:space="0" w:color="000000"/>
              <w:left w:val="single" w:sz="8" w:space="0" w:color="000000"/>
              <w:bottom w:val="single" w:sz="8" w:space="0" w:color="000000"/>
              <w:right w:val="single" w:sz="8" w:space="0" w:color="000000"/>
            </w:tcBorders>
            <w:tcMar>
              <w:top w:w="11" w:type="dxa"/>
              <w:left w:w="108" w:type="dxa"/>
              <w:bottom w:w="0" w:type="dxa"/>
              <w:right w:w="108" w:type="dxa"/>
            </w:tcMar>
            <w:hideMark/>
          </w:tcPr>
          <w:p w:rsidR="00080A08" w:rsidRDefault="00080A08">
            <w:pPr>
              <w:widowControl w:val="0"/>
              <w:tabs>
                <w:tab w:val="left" w:pos="-720"/>
                <w:tab w:val="left" w:pos="0"/>
                <w:tab w:val="left" w:pos="360"/>
                <w:tab w:val="left" w:pos="720"/>
                <w:tab w:val="left" w:pos="1080"/>
                <w:tab w:val="left" w:pos="1440"/>
                <w:tab w:val="left" w:pos="1800"/>
                <w:tab w:val="left" w:pos="2160"/>
                <w:tab w:val="left" w:pos="2610"/>
                <w:tab w:val="left" w:pos="2880"/>
                <w:tab w:val="left" w:pos="324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3"/>
                <w:szCs w:val="23"/>
              </w:rPr>
            </w:pPr>
            <w:r>
              <w:rPr>
                <w:b/>
                <w:sz w:val="23"/>
                <w:szCs w:val="23"/>
              </w:rPr>
              <w:t>Clerk 2</w:t>
            </w:r>
          </w:p>
        </w:tc>
        <w:tc>
          <w:tcPr>
            <w:tcW w:w="1789" w:type="dxa"/>
            <w:tcBorders>
              <w:top w:val="single" w:sz="8" w:space="0" w:color="000000"/>
              <w:left w:val="single" w:sz="8" w:space="0" w:color="000000"/>
              <w:bottom w:val="single" w:sz="8" w:space="0" w:color="000000"/>
              <w:right w:val="single" w:sz="8" w:space="0" w:color="000000"/>
            </w:tcBorders>
            <w:tcMar>
              <w:top w:w="11" w:type="dxa"/>
              <w:left w:w="108" w:type="dxa"/>
              <w:bottom w:w="0" w:type="dxa"/>
              <w:right w:w="108" w:type="dxa"/>
            </w:tcMar>
            <w:hideMark/>
          </w:tcPr>
          <w:p w:rsidR="00080A08" w:rsidRDefault="00080A08" w:rsidP="008B66BF">
            <w:pPr>
              <w:widowControl w:val="0"/>
              <w:tabs>
                <w:tab w:val="left" w:pos="-720"/>
                <w:tab w:val="left" w:pos="0"/>
                <w:tab w:val="left" w:pos="360"/>
                <w:tab w:val="left" w:pos="720"/>
                <w:tab w:val="left" w:pos="1080"/>
                <w:tab w:val="left" w:pos="1440"/>
                <w:tab w:val="left" w:pos="1800"/>
                <w:tab w:val="left" w:pos="2160"/>
                <w:tab w:val="left" w:pos="2610"/>
                <w:tab w:val="left" w:pos="2880"/>
                <w:tab w:val="left" w:pos="324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sz w:val="23"/>
                <w:szCs w:val="23"/>
              </w:rPr>
            </w:pPr>
            <w:r>
              <w:rPr>
                <w:b/>
                <w:sz w:val="23"/>
                <w:szCs w:val="23"/>
              </w:rPr>
              <w:t>46,789</w:t>
            </w:r>
          </w:p>
        </w:tc>
        <w:tc>
          <w:tcPr>
            <w:tcW w:w="2424" w:type="dxa"/>
            <w:tcBorders>
              <w:top w:val="single" w:sz="8" w:space="0" w:color="000000"/>
              <w:left w:val="single" w:sz="8" w:space="0" w:color="000000"/>
              <w:bottom w:val="single" w:sz="8" w:space="0" w:color="000000"/>
              <w:right w:val="single" w:sz="8" w:space="0" w:color="000000"/>
            </w:tcBorders>
            <w:tcMar>
              <w:top w:w="11" w:type="dxa"/>
              <w:left w:w="108" w:type="dxa"/>
              <w:bottom w:w="0" w:type="dxa"/>
              <w:right w:w="108" w:type="dxa"/>
            </w:tcMar>
            <w:hideMark/>
          </w:tcPr>
          <w:p w:rsidR="00080A08" w:rsidRDefault="00080A08">
            <w:pPr>
              <w:widowControl w:val="0"/>
              <w:tabs>
                <w:tab w:val="left" w:pos="-720"/>
                <w:tab w:val="left" w:pos="0"/>
                <w:tab w:val="left" w:pos="360"/>
                <w:tab w:val="left" w:pos="720"/>
                <w:tab w:val="left" w:pos="1080"/>
                <w:tab w:val="left" w:pos="1440"/>
                <w:tab w:val="left" w:pos="1800"/>
                <w:tab w:val="left" w:pos="2160"/>
                <w:tab w:val="left" w:pos="2610"/>
                <w:tab w:val="left" w:pos="2880"/>
                <w:tab w:val="left" w:pos="324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3"/>
                <w:szCs w:val="23"/>
              </w:rPr>
            </w:pPr>
            <w:r>
              <w:rPr>
                <w:b/>
                <w:sz w:val="23"/>
                <w:szCs w:val="23"/>
              </w:rPr>
              <w:t>SR</w:t>
            </w:r>
          </w:p>
        </w:tc>
      </w:tr>
      <w:tr w:rsidR="00080A08" w:rsidTr="00080A08">
        <w:trPr>
          <w:trHeight w:val="91"/>
        </w:trPr>
        <w:tc>
          <w:tcPr>
            <w:tcW w:w="1421" w:type="dxa"/>
            <w:tcBorders>
              <w:top w:val="single" w:sz="8" w:space="0" w:color="000000"/>
              <w:left w:val="single" w:sz="8" w:space="0" w:color="000000"/>
              <w:bottom w:val="single" w:sz="8" w:space="0" w:color="000000"/>
              <w:right w:val="single" w:sz="8" w:space="0" w:color="000000"/>
            </w:tcBorders>
            <w:tcMar>
              <w:top w:w="11" w:type="dxa"/>
              <w:left w:w="108" w:type="dxa"/>
              <w:bottom w:w="0" w:type="dxa"/>
              <w:right w:w="108" w:type="dxa"/>
            </w:tcMar>
            <w:hideMark/>
          </w:tcPr>
          <w:p w:rsidR="00080A08" w:rsidRDefault="00080A08">
            <w:pPr>
              <w:widowControl w:val="0"/>
              <w:tabs>
                <w:tab w:val="left" w:pos="-720"/>
                <w:tab w:val="left" w:pos="0"/>
                <w:tab w:val="left" w:pos="360"/>
                <w:tab w:val="left" w:pos="720"/>
                <w:tab w:val="left" w:pos="1080"/>
                <w:tab w:val="left" w:pos="1440"/>
                <w:tab w:val="left" w:pos="1800"/>
                <w:tab w:val="left" w:pos="2160"/>
                <w:tab w:val="left" w:pos="2610"/>
                <w:tab w:val="left" w:pos="2880"/>
                <w:tab w:val="left" w:pos="324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3"/>
                <w:szCs w:val="23"/>
              </w:rPr>
            </w:pPr>
            <w:r>
              <w:rPr>
                <w:b/>
                <w:sz w:val="23"/>
                <w:szCs w:val="23"/>
              </w:rPr>
              <w:t>Eugene</w:t>
            </w:r>
          </w:p>
        </w:tc>
        <w:tc>
          <w:tcPr>
            <w:tcW w:w="3366" w:type="dxa"/>
            <w:tcBorders>
              <w:top w:val="single" w:sz="8" w:space="0" w:color="000000"/>
              <w:left w:val="single" w:sz="8" w:space="0" w:color="000000"/>
              <w:bottom w:val="single" w:sz="8" w:space="0" w:color="000000"/>
              <w:right w:val="single" w:sz="8" w:space="0" w:color="000000"/>
            </w:tcBorders>
            <w:tcMar>
              <w:top w:w="11" w:type="dxa"/>
              <w:left w:w="108" w:type="dxa"/>
              <w:bottom w:w="0" w:type="dxa"/>
              <w:right w:w="108" w:type="dxa"/>
            </w:tcMar>
            <w:hideMark/>
          </w:tcPr>
          <w:p w:rsidR="00080A08" w:rsidRDefault="00080A08">
            <w:pPr>
              <w:widowControl w:val="0"/>
              <w:tabs>
                <w:tab w:val="left" w:pos="-720"/>
                <w:tab w:val="left" w:pos="0"/>
                <w:tab w:val="left" w:pos="360"/>
                <w:tab w:val="left" w:pos="720"/>
                <w:tab w:val="left" w:pos="1080"/>
                <w:tab w:val="left" w:pos="1440"/>
                <w:tab w:val="left" w:pos="1800"/>
                <w:tab w:val="left" w:pos="2160"/>
                <w:tab w:val="left" w:pos="2610"/>
                <w:tab w:val="left" w:pos="2880"/>
                <w:tab w:val="left" w:pos="324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3"/>
                <w:szCs w:val="23"/>
              </w:rPr>
            </w:pPr>
            <w:r>
              <w:rPr>
                <w:b/>
                <w:sz w:val="23"/>
                <w:szCs w:val="23"/>
              </w:rPr>
              <w:t>Fire Marshal</w:t>
            </w:r>
          </w:p>
        </w:tc>
        <w:tc>
          <w:tcPr>
            <w:tcW w:w="1789" w:type="dxa"/>
            <w:tcBorders>
              <w:top w:val="single" w:sz="8" w:space="0" w:color="000000"/>
              <w:left w:val="single" w:sz="8" w:space="0" w:color="000000"/>
              <w:bottom w:val="single" w:sz="8" w:space="0" w:color="000000"/>
              <w:right w:val="single" w:sz="8" w:space="0" w:color="000000"/>
            </w:tcBorders>
            <w:tcMar>
              <w:top w:w="11" w:type="dxa"/>
              <w:left w:w="108" w:type="dxa"/>
              <w:bottom w:w="0" w:type="dxa"/>
              <w:right w:w="108" w:type="dxa"/>
            </w:tcMar>
            <w:hideMark/>
          </w:tcPr>
          <w:p w:rsidR="00080A08" w:rsidRDefault="00080A08" w:rsidP="008B66BF">
            <w:pPr>
              <w:widowControl w:val="0"/>
              <w:tabs>
                <w:tab w:val="left" w:pos="-720"/>
                <w:tab w:val="left" w:pos="0"/>
                <w:tab w:val="left" w:pos="360"/>
                <w:tab w:val="left" w:pos="720"/>
                <w:tab w:val="left" w:pos="1080"/>
                <w:tab w:val="left" w:pos="1440"/>
                <w:tab w:val="left" w:pos="1800"/>
                <w:tab w:val="left" w:pos="2160"/>
                <w:tab w:val="left" w:pos="2610"/>
                <w:tab w:val="left" w:pos="2880"/>
                <w:tab w:val="left" w:pos="324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sz w:val="23"/>
                <w:szCs w:val="23"/>
              </w:rPr>
            </w:pPr>
            <w:r>
              <w:rPr>
                <w:b/>
                <w:sz w:val="23"/>
                <w:szCs w:val="23"/>
              </w:rPr>
              <w:t>128,081</w:t>
            </w:r>
          </w:p>
        </w:tc>
        <w:tc>
          <w:tcPr>
            <w:tcW w:w="2424" w:type="dxa"/>
            <w:tcBorders>
              <w:top w:val="single" w:sz="8" w:space="0" w:color="000000"/>
              <w:left w:val="single" w:sz="8" w:space="0" w:color="000000"/>
              <w:bottom w:val="single" w:sz="8" w:space="0" w:color="000000"/>
              <w:right w:val="single" w:sz="8" w:space="0" w:color="000000"/>
            </w:tcBorders>
            <w:tcMar>
              <w:top w:w="11" w:type="dxa"/>
              <w:left w:w="108" w:type="dxa"/>
              <w:bottom w:w="0" w:type="dxa"/>
              <w:right w:w="108" w:type="dxa"/>
            </w:tcMar>
            <w:hideMark/>
          </w:tcPr>
          <w:p w:rsidR="00080A08" w:rsidRDefault="00080A08">
            <w:pPr>
              <w:widowControl w:val="0"/>
              <w:tabs>
                <w:tab w:val="left" w:pos="-720"/>
                <w:tab w:val="left" w:pos="0"/>
                <w:tab w:val="left" w:pos="360"/>
                <w:tab w:val="left" w:pos="720"/>
                <w:tab w:val="left" w:pos="1080"/>
                <w:tab w:val="left" w:pos="1440"/>
                <w:tab w:val="left" w:pos="1800"/>
                <w:tab w:val="left" w:pos="2160"/>
                <w:tab w:val="left" w:pos="2610"/>
                <w:tab w:val="left" w:pos="2880"/>
                <w:tab w:val="left" w:pos="324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3"/>
                <w:szCs w:val="23"/>
              </w:rPr>
            </w:pPr>
            <w:r>
              <w:rPr>
                <w:b/>
                <w:sz w:val="23"/>
                <w:szCs w:val="23"/>
              </w:rPr>
              <w:t>FC</w:t>
            </w:r>
          </w:p>
        </w:tc>
      </w:tr>
      <w:tr w:rsidR="00080A08" w:rsidTr="00080A08">
        <w:trPr>
          <w:trHeight w:val="91"/>
        </w:trPr>
        <w:tc>
          <w:tcPr>
            <w:tcW w:w="1421" w:type="dxa"/>
            <w:tcBorders>
              <w:top w:val="single" w:sz="8" w:space="0" w:color="000000"/>
              <w:left w:val="single" w:sz="8" w:space="0" w:color="000000"/>
              <w:bottom w:val="single" w:sz="8" w:space="0" w:color="000000"/>
              <w:right w:val="single" w:sz="8" w:space="0" w:color="000000"/>
            </w:tcBorders>
            <w:tcMar>
              <w:top w:w="11" w:type="dxa"/>
              <w:left w:w="108" w:type="dxa"/>
              <w:bottom w:w="0" w:type="dxa"/>
              <w:right w:w="108" w:type="dxa"/>
            </w:tcMar>
            <w:hideMark/>
          </w:tcPr>
          <w:p w:rsidR="00080A08" w:rsidRDefault="00080A08">
            <w:pPr>
              <w:widowControl w:val="0"/>
              <w:tabs>
                <w:tab w:val="left" w:pos="-720"/>
                <w:tab w:val="left" w:pos="0"/>
                <w:tab w:val="left" w:pos="360"/>
                <w:tab w:val="left" w:pos="720"/>
                <w:tab w:val="left" w:pos="1080"/>
                <w:tab w:val="left" w:pos="1440"/>
                <w:tab w:val="left" w:pos="1800"/>
                <w:tab w:val="left" w:pos="2160"/>
                <w:tab w:val="left" w:pos="2610"/>
                <w:tab w:val="left" w:pos="2880"/>
                <w:tab w:val="left" w:pos="324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3"/>
                <w:szCs w:val="23"/>
              </w:rPr>
            </w:pPr>
            <w:r>
              <w:rPr>
                <w:b/>
                <w:sz w:val="23"/>
                <w:szCs w:val="23"/>
              </w:rPr>
              <w:t>Eugene</w:t>
            </w:r>
          </w:p>
        </w:tc>
        <w:tc>
          <w:tcPr>
            <w:tcW w:w="3366" w:type="dxa"/>
            <w:tcBorders>
              <w:top w:val="single" w:sz="8" w:space="0" w:color="000000"/>
              <w:left w:val="single" w:sz="8" w:space="0" w:color="000000"/>
              <w:bottom w:val="single" w:sz="8" w:space="0" w:color="000000"/>
              <w:right w:val="single" w:sz="8" w:space="0" w:color="000000"/>
            </w:tcBorders>
            <w:tcMar>
              <w:top w:w="11" w:type="dxa"/>
              <w:left w:w="108" w:type="dxa"/>
              <w:bottom w:w="0" w:type="dxa"/>
              <w:right w:w="108" w:type="dxa"/>
            </w:tcMar>
            <w:hideMark/>
          </w:tcPr>
          <w:p w:rsidR="00080A08" w:rsidRDefault="00080A08">
            <w:pPr>
              <w:widowControl w:val="0"/>
              <w:tabs>
                <w:tab w:val="left" w:pos="-720"/>
                <w:tab w:val="left" w:pos="0"/>
                <w:tab w:val="left" w:pos="360"/>
                <w:tab w:val="left" w:pos="720"/>
                <w:tab w:val="left" w:pos="1080"/>
                <w:tab w:val="left" w:pos="1440"/>
                <w:tab w:val="left" w:pos="1800"/>
                <w:tab w:val="left" w:pos="2160"/>
                <w:tab w:val="left" w:pos="2610"/>
                <w:tab w:val="left" w:pos="2880"/>
                <w:tab w:val="left" w:pos="324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3"/>
                <w:szCs w:val="23"/>
              </w:rPr>
            </w:pPr>
            <w:r>
              <w:rPr>
                <w:b/>
                <w:sz w:val="23"/>
                <w:szCs w:val="23"/>
              </w:rPr>
              <w:t>Training Chief</w:t>
            </w:r>
          </w:p>
        </w:tc>
        <w:tc>
          <w:tcPr>
            <w:tcW w:w="1789" w:type="dxa"/>
            <w:tcBorders>
              <w:top w:val="single" w:sz="8" w:space="0" w:color="000000"/>
              <w:left w:val="single" w:sz="8" w:space="0" w:color="000000"/>
              <w:bottom w:val="single" w:sz="8" w:space="0" w:color="000000"/>
              <w:right w:val="single" w:sz="8" w:space="0" w:color="000000"/>
            </w:tcBorders>
            <w:tcMar>
              <w:top w:w="11" w:type="dxa"/>
              <w:left w:w="108" w:type="dxa"/>
              <w:bottom w:w="0" w:type="dxa"/>
              <w:right w:w="108" w:type="dxa"/>
            </w:tcMar>
            <w:hideMark/>
          </w:tcPr>
          <w:p w:rsidR="00080A08" w:rsidRDefault="00080A08" w:rsidP="008B66BF">
            <w:pPr>
              <w:widowControl w:val="0"/>
              <w:tabs>
                <w:tab w:val="left" w:pos="-720"/>
                <w:tab w:val="left" w:pos="0"/>
                <w:tab w:val="left" w:pos="360"/>
                <w:tab w:val="left" w:pos="720"/>
                <w:tab w:val="left" w:pos="1080"/>
                <w:tab w:val="left" w:pos="1440"/>
                <w:tab w:val="left" w:pos="1800"/>
                <w:tab w:val="left" w:pos="2160"/>
                <w:tab w:val="left" w:pos="2610"/>
                <w:tab w:val="left" w:pos="2880"/>
                <w:tab w:val="left" w:pos="324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sz w:val="23"/>
                <w:szCs w:val="23"/>
              </w:rPr>
            </w:pPr>
            <w:r>
              <w:rPr>
                <w:b/>
                <w:sz w:val="23"/>
                <w:szCs w:val="23"/>
              </w:rPr>
              <w:t>128,081</w:t>
            </w:r>
          </w:p>
        </w:tc>
        <w:tc>
          <w:tcPr>
            <w:tcW w:w="2424" w:type="dxa"/>
            <w:tcBorders>
              <w:top w:val="single" w:sz="8" w:space="0" w:color="000000"/>
              <w:left w:val="single" w:sz="8" w:space="0" w:color="000000"/>
              <w:bottom w:val="single" w:sz="8" w:space="0" w:color="000000"/>
              <w:right w:val="single" w:sz="8" w:space="0" w:color="000000"/>
            </w:tcBorders>
            <w:tcMar>
              <w:top w:w="11" w:type="dxa"/>
              <w:left w:w="108" w:type="dxa"/>
              <w:bottom w:w="0" w:type="dxa"/>
              <w:right w:w="108" w:type="dxa"/>
            </w:tcMar>
            <w:hideMark/>
          </w:tcPr>
          <w:p w:rsidR="00080A08" w:rsidRDefault="00080A08">
            <w:pPr>
              <w:widowControl w:val="0"/>
              <w:tabs>
                <w:tab w:val="left" w:pos="-720"/>
                <w:tab w:val="left" w:pos="0"/>
                <w:tab w:val="left" w:pos="360"/>
                <w:tab w:val="left" w:pos="720"/>
                <w:tab w:val="left" w:pos="1080"/>
                <w:tab w:val="left" w:pos="1440"/>
                <w:tab w:val="left" w:pos="1800"/>
                <w:tab w:val="left" w:pos="2160"/>
                <w:tab w:val="left" w:pos="2610"/>
                <w:tab w:val="left" w:pos="2880"/>
                <w:tab w:val="left" w:pos="324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3"/>
                <w:szCs w:val="23"/>
              </w:rPr>
            </w:pPr>
            <w:r>
              <w:rPr>
                <w:b/>
                <w:sz w:val="23"/>
                <w:szCs w:val="23"/>
              </w:rPr>
              <w:t>FC</w:t>
            </w:r>
          </w:p>
        </w:tc>
      </w:tr>
      <w:tr w:rsidR="00080A08" w:rsidTr="00080A08">
        <w:trPr>
          <w:trHeight w:val="91"/>
        </w:trPr>
        <w:tc>
          <w:tcPr>
            <w:tcW w:w="1421" w:type="dxa"/>
            <w:tcBorders>
              <w:top w:val="single" w:sz="8" w:space="0" w:color="000000"/>
              <w:left w:val="single" w:sz="8" w:space="0" w:color="000000"/>
              <w:bottom w:val="single" w:sz="8" w:space="0" w:color="000000"/>
              <w:right w:val="single" w:sz="8" w:space="0" w:color="000000"/>
            </w:tcBorders>
            <w:tcMar>
              <w:top w:w="11" w:type="dxa"/>
              <w:left w:w="108" w:type="dxa"/>
              <w:bottom w:w="0" w:type="dxa"/>
              <w:right w:w="108" w:type="dxa"/>
            </w:tcMar>
            <w:hideMark/>
          </w:tcPr>
          <w:p w:rsidR="00080A08" w:rsidRDefault="00080A08">
            <w:pPr>
              <w:widowControl w:val="0"/>
              <w:tabs>
                <w:tab w:val="left" w:pos="-720"/>
                <w:tab w:val="left" w:pos="0"/>
                <w:tab w:val="left" w:pos="360"/>
                <w:tab w:val="left" w:pos="720"/>
                <w:tab w:val="left" w:pos="1080"/>
                <w:tab w:val="left" w:pos="1440"/>
                <w:tab w:val="left" w:pos="1800"/>
                <w:tab w:val="left" w:pos="2160"/>
                <w:tab w:val="left" w:pos="2610"/>
                <w:tab w:val="left" w:pos="2880"/>
                <w:tab w:val="left" w:pos="324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3"/>
                <w:szCs w:val="23"/>
              </w:rPr>
            </w:pPr>
            <w:r>
              <w:rPr>
                <w:b/>
                <w:sz w:val="23"/>
                <w:szCs w:val="23"/>
              </w:rPr>
              <w:t>Eugene</w:t>
            </w:r>
          </w:p>
        </w:tc>
        <w:tc>
          <w:tcPr>
            <w:tcW w:w="3366" w:type="dxa"/>
            <w:tcBorders>
              <w:top w:val="single" w:sz="8" w:space="0" w:color="000000"/>
              <w:left w:val="single" w:sz="8" w:space="0" w:color="000000"/>
              <w:bottom w:val="single" w:sz="8" w:space="0" w:color="000000"/>
              <w:right w:val="single" w:sz="8" w:space="0" w:color="000000"/>
            </w:tcBorders>
            <w:tcMar>
              <w:top w:w="11" w:type="dxa"/>
              <w:left w:w="108" w:type="dxa"/>
              <w:bottom w:w="0" w:type="dxa"/>
              <w:right w:w="108" w:type="dxa"/>
            </w:tcMar>
            <w:hideMark/>
          </w:tcPr>
          <w:p w:rsidR="00080A08" w:rsidRDefault="00080A08">
            <w:pPr>
              <w:widowControl w:val="0"/>
              <w:tabs>
                <w:tab w:val="left" w:pos="-720"/>
                <w:tab w:val="left" w:pos="0"/>
                <w:tab w:val="left" w:pos="360"/>
                <w:tab w:val="left" w:pos="720"/>
                <w:tab w:val="left" w:pos="1080"/>
                <w:tab w:val="left" w:pos="1440"/>
                <w:tab w:val="left" w:pos="1800"/>
                <w:tab w:val="left" w:pos="2160"/>
                <w:tab w:val="left" w:pos="2610"/>
                <w:tab w:val="left" w:pos="2880"/>
                <w:tab w:val="left" w:pos="324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3"/>
                <w:szCs w:val="23"/>
              </w:rPr>
            </w:pPr>
            <w:r>
              <w:rPr>
                <w:b/>
                <w:sz w:val="23"/>
                <w:szCs w:val="23"/>
              </w:rPr>
              <w:t>Admin Specialist, Sr.</w:t>
            </w:r>
          </w:p>
        </w:tc>
        <w:tc>
          <w:tcPr>
            <w:tcW w:w="1789" w:type="dxa"/>
            <w:tcBorders>
              <w:top w:val="single" w:sz="8" w:space="0" w:color="000000"/>
              <w:left w:val="single" w:sz="8" w:space="0" w:color="000000"/>
              <w:bottom w:val="single" w:sz="8" w:space="0" w:color="000000"/>
              <w:right w:val="single" w:sz="8" w:space="0" w:color="000000"/>
            </w:tcBorders>
            <w:tcMar>
              <w:top w:w="11" w:type="dxa"/>
              <w:left w:w="108" w:type="dxa"/>
              <w:bottom w:w="0" w:type="dxa"/>
              <w:right w:w="108" w:type="dxa"/>
            </w:tcMar>
            <w:hideMark/>
          </w:tcPr>
          <w:p w:rsidR="00080A08" w:rsidRDefault="00080A08" w:rsidP="008B66BF">
            <w:pPr>
              <w:widowControl w:val="0"/>
              <w:tabs>
                <w:tab w:val="left" w:pos="-720"/>
                <w:tab w:val="left" w:pos="0"/>
                <w:tab w:val="left" w:pos="360"/>
                <w:tab w:val="left" w:pos="720"/>
                <w:tab w:val="left" w:pos="1080"/>
                <w:tab w:val="left" w:pos="1440"/>
                <w:tab w:val="left" w:pos="1800"/>
                <w:tab w:val="left" w:pos="2160"/>
                <w:tab w:val="left" w:pos="2610"/>
                <w:tab w:val="left" w:pos="2880"/>
                <w:tab w:val="left" w:pos="324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sz w:val="23"/>
                <w:szCs w:val="23"/>
              </w:rPr>
            </w:pPr>
            <w:r>
              <w:rPr>
                <w:b/>
                <w:sz w:val="23"/>
                <w:szCs w:val="23"/>
              </w:rPr>
              <w:t>69,644</w:t>
            </w:r>
          </w:p>
        </w:tc>
        <w:tc>
          <w:tcPr>
            <w:tcW w:w="2424" w:type="dxa"/>
            <w:tcBorders>
              <w:top w:val="single" w:sz="8" w:space="0" w:color="000000"/>
              <w:left w:val="single" w:sz="8" w:space="0" w:color="000000"/>
              <w:bottom w:val="single" w:sz="8" w:space="0" w:color="000000"/>
              <w:right w:val="single" w:sz="8" w:space="0" w:color="000000"/>
            </w:tcBorders>
            <w:tcMar>
              <w:top w:w="11" w:type="dxa"/>
              <w:left w:w="108" w:type="dxa"/>
              <w:bottom w:w="0" w:type="dxa"/>
              <w:right w:w="108" w:type="dxa"/>
            </w:tcMar>
            <w:hideMark/>
          </w:tcPr>
          <w:p w:rsidR="00080A08" w:rsidRDefault="00080A08">
            <w:pPr>
              <w:widowControl w:val="0"/>
              <w:tabs>
                <w:tab w:val="left" w:pos="-720"/>
                <w:tab w:val="left" w:pos="0"/>
                <w:tab w:val="left" w:pos="360"/>
                <w:tab w:val="left" w:pos="720"/>
                <w:tab w:val="left" w:pos="1080"/>
                <w:tab w:val="left" w:pos="1440"/>
                <w:tab w:val="left" w:pos="1800"/>
                <w:tab w:val="left" w:pos="2160"/>
                <w:tab w:val="left" w:pos="2610"/>
                <w:tab w:val="left" w:pos="2880"/>
                <w:tab w:val="left" w:pos="324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3"/>
                <w:szCs w:val="23"/>
              </w:rPr>
            </w:pPr>
            <w:r>
              <w:rPr>
                <w:b/>
                <w:sz w:val="23"/>
                <w:szCs w:val="23"/>
              </w:rPr>
              <w:t>FC</w:t>
            </w:r>
          </w:p>
        </w:tc>
      </w:tr>
      <w:tr w:rsidR="00080A08" w:rsidTr="00080A08">
        <w:trPr>
          <w:trHeight w:val="91"/>
        </w:trPr>
        <w:tc>
          <w:tcPr>
            <w:tcW w:w="1421" w:type="dxa"/>
            <w:tcBorders>
              <w:top w:val="single" w:sz="8" w:space="0" w:color="000000"/>
              <w:left w:val="single" w:sz="8" w:space="0" w:color="000000"/>
              <w:bottom w:val="single" w:sz="8" w:space="0" w:color="000000"/>
              <w:right w:val="single" w:sz="8" w:space="0" w:color="000000"/>
            </w:tcBorders>
            <w:tcMar>
              <w:top w:w="11" w:type="dxa"/>
              <w:left w:w="108" w:type="dxa"/>
              <w:bottom w:w="0" w:type="dxa"/>
              <w:right w:w="108" w:type="dxa"/>
            </w:tcMar>
            <w:hideMark/>
          </w:tcPr>
          <w:p w:rsidR="00080A08" w:rsidRDefault="00080A08">
            <w:pPr>
              <w:widowControl w:val="0"/>
              <w:tabs>
                <w:tab w:val="left" w:pos="-720"/>
                <w:tab w:val="left" w:pos="0"/>
                <w:tab w:val="left" w:pos="360"/>
                <w:tab w:val="left" w:pos="720"/>
                <w:tab w:val="left" w:pos="1080"/>
                <w:tab w:val="left" w:pos="1440"/>
                <w:tab w:val="left" w:pos="1800"/>
                <w:tab w:val="left" w:pos="2160"/>
                <w:tab w:val="left" w:pos="2610"/>
                <w:tab w:val="left" w:pos="2880"/>
                <w:tab w:val="left" w:pos="324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3"/>
                <w:szCs w:val="23"/>
              </w:rPr>
            </w:pPr>
            <w:r>
              <w:rPr>
                <w:b/>
                <w:sz w:val="23"/>
                <w:szCs w:val="23"/>
              </w:rPr>
              <w:t xml:space="preserve">Eugene </w:t>
            </w:r>
          </w:p>
        </w:tc>
        <w:tc>
          <w:tcPr>
            <w:tcW w:w="3366" w:type="dxa"/>
            <w:tcBorders>
              <w:top w:val="single" w:sz="8" w:space="0" w:color="000000"/>
              <w:left w:val="single" w:sz="8" w:space="0" w:color="000000"/>
              <w:bottom w:val="single" w:sz="8" w:space="0" w:color="000000"/>
              <w:right w:val="single" w:sz="8" w:space="0" w:color="000000"/>
            </w:tcBorders>
            <w:tcMar>
              <w:top w:w="11" w:type="dxa"/>
              <w:left w:w="108" w:type="dxa"/>
              <w:bottom w:w="0" w:type="dxa"/>
              <w:right w:w="108" w:type="dxa"/>
            </w:tcMar>
            <w:hideMark/>
          </w:tcPr>
          <w:p w:rsidR="00080A08" w:rsidRDefault="00080A08">
            <w:pPr>
              <w:widowControl w:val="0"/>
              <w:tabs>
                <w:tab w:val="left" w:pos="-720"/>
                <w:tab w:val="left" w:pos="0"/>
                <w:tab w:val="left" w:pos="360"/>
                <w:tab w:val="left" w:pos="720"/>
                <w:tab w:val="left" w:pos="1080"/>
                <w:tab w:val="left" w:pos="1440"/>
                <w:tab w:val="left" w:pos="1800"/>
                <w:tab w:val="left" w:pos="2160"/>
                <w:tab w:val="left" w:pos="2610"/>
                <w:tab w:val="left" w:pos="2880"/>
                <w:tab w:val="left" w:pos="324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3"/>
                <w:szCs w:val="23"/>
              </w:rPr>
            </w:pPr>
            <w:r>
              <w:rPr>
                <w:b/>
                <w:sz w:val="23"/>
                <w:szCs w:val="23"/>
              </w:rPr>
              <w:t xml:space="preserve">Deputy Chief </w:t>
            </w:r>
          </w:p>
        </w:tc>
        <w:tc>
          <w:tcPr>
            <w:tcW w:w="1789" w:type="dxa"/>
            <w:tcBorders>
              <w:top w:val="single" w:sz="8" w:space="0" w:color="000000"/>
              <w:left w:val="single" w:sz="8" w:space="0" w:color="000000"/>
              <w:bottom w:val="single" w:sz="8" w:space="0" w:color="000000"/>
              <w:right w:val="single" w:sz="8" w:space="0" w:color="000000"/>
            </w:tcBorders>
            <w:tcMar>
              <w:top w:w="11" w:type="dxa"/>
              <w:left w:w="108" w:type="dxa"/>
              <w:bottom w:w="0" w:type="dxa"/>
              <w:right w:w="108" w:type="dxa"/>
            </w:tcMar>
            <w:hideMark/>
          </w:tcPr>
          <w:p w:rsidR="00080A08" w:rsidRDefault="00080A08" w:rsidP="008B66BF">
            <w:pPr>
              <w:widowControl w:val="0"/>
              <w:tabs>
                <w:tab w:val="left" w:pos="-720"/>
                <w:tab w:val="left" w:pos="0"/>
                <w:tab w:val="left" w:pos="360"/>
                <w:tab w:val="left" w:pos="720"/>
                <w:tab w:val="left" w:pos="1080"/>
                <w:tab w:val="left" w:pos="1440"/>
                <w:tab w:val="left" w:pos="1800"/>
                <w:tab w:val="left" w:pos="2160"/>
                <w:tab w:val="left" w:pos="2610"/>
                <w:tab w:val="left" w:pos="2880"/>
                <w:tab w:val="left" w:pos="324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sz w:val="23"/>
                <w:szCs w:val="23"/>
              </w:rPr>
            </w:pPr>
            <w:r>
              <w:rPr>
                <w:b/>
                <w:sz w:val="23"/>
                <w:szCs w:val="23"/>
              </w:rPr>
              <w:t xml:space="preserve">136,825 </w:t>
            </w:r>
          </w:p>
        </w:tc>
        <w:tc>
          <w:tcPr>
            <w:tcW w:w="2424" w:type="dxa"/>
            <w:tcBorders>
              <w:top w:val="single" w:sz="8" w:space="0" w:color="000000"/>
              <w:left w:val="single" w:sz="8" w:space="0" w:color="000000"/>
              <w:bottom w:val="single" w:sz="8" w:space="0" w:color="000000"/>
              <w:right w:val="single" w:sz="8" w:space="0" w:color="000000"/>
            </w:tcBorders>
            <w:tcMar>
              <w:top w:w="11" w:type="dxa"/>
              <w:left w:w="108" w:type="dxa"/>
              <w:bottom w:w="0" w:type="dxa"/>
              <w:right w:w="108" w:type="dxa"/>
            </w:tcMar>
            <w:hideMark/>
          </w:tcPr>
          <w:p w:rsidR="00080A08" w:rsidRDefault="00080A08">
            <w:pPr>
              <w:widowControl w:val="0"/>
              <w:tabs>
                <w:tab w:val="left" w:pos="-720"/>
                <w:tab w:val="left" w:pos="0"/>
                <w:tab w:val="left" w:pos="360"/>
                <w:tab w:val="left" w:pos="720"/>
                <w:tab w:val="left" w:pos="1080"/>
                <w:tab w:val="left" w:pos="1440"/>
                <w:tab w:val="left" w:pos="1800"/>
                <w:tab w:val="left" w:pos="2160"/>
                <w:tab w:val="left" w:pos="2610"/>
                <w:tab w:val="left" w:pos="2880"/>
                <w:tab w:val="left" w:pos="324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3"/>
                <w:szCs w:val="23"/>
              </w:rPr>
            </w:pPr>
            <w:r>
              <w:rPr>
                <w:b/>
                <w:sz w:val="23"/>
                <w:szCs w:val="23"/>
              </w:rPr>
              <w:t xml:space="preserve">FC </w:t>
            </w:r>
          </w:p>
        </w:tc>
      </w:tr>
      <w:tr w:rsidR="00080A08" w:rsidTr="00080A08">
        <w:trPr>
          <w:trHeight w:val="91"/>
        </w:trPr>
        <w:tc>
          <w:tcPr>
            <w:tcW w:w="4787" w:type="dxa"/>
            <w:gridSpan w:val="2"/>
            <w:tcBorders>
              <w:top w:val="single" w:sz="8" w:space="0" w:color="000000"/>
              <w:left w:val="single" w:sz="8" w:space="0" w:color="000000"/>
              <w:bottom w:val="single" w:sz="8" w:space="0" w:color="000000"/>
              <w:right w:val="single" w:sz="8" w:space="0" w:color="000000"/>
            </w:tcBorders>
            <w:tcMar>
              <w:top w:w="11" w:type="dxa"/>
              <w:left w:w="108" w:type="dxa"/>
              <w:bottom w:w="0" w:type="dxa"/>
              <w:right w:w="108" w:type="dxa"/>
            </w:tcMar>
            <w:hideMark/>
          </w:tcPr>
          <w:p w:rsidR="00080A08" w:rsidRDefault="00080A08" w:rsidP="00AF6F92">
            <w:pPr>
              <w:widowControl w:val="0"/>
              <w:tabs>
                <w:tab w:val="left" w:pos="-720"/>
                <w:tab w:val="left" w:pos="0"/>
                <w:tab w:val="left" w:pos="360"/>
                <w:tab w:val="left" w:pos="720"/>
                <w:tab w:val="left" w:pos="1080"/>
                <w:tab w:val="left" w:pos="1440"/>
                <w:tab w:val="left" w:pos="1800"/>
                <w:tab w:val="left" w:pos="2160"/>
                <w:tab w:val="left" w:pos="2610"/>
                <w:tab w:val="left" w:pos="2880"/>
                <w:tab w:val="left" w:pos="324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3"/>
                <w:szCs w:val="23"/>
              </w:rPr>
            </w:pPr>
            <w:r>
              <w:rPr>
                <w:b/>
                <w:bCs/>
                <w:sz w:val="23"/>
                <w:szCs w:val="23"/>
              </w:rPr>
              <w:t>Total</w:t>
            </w:r>
          </w:p>
        </w:tc>
        <w:tc>
          <w:tcPr>
            <w:tcW w:w="1789" w:type="dxa"/>
            <w:tcBorders>
              <w:top w:val="single" w:sz="8" w:space="0" w:color="000000"/>
              <w:left w:val="single" w:sz="8" w:space="0" w:color="000000"/>
              <w:bottom w:val="single" w:sz="8" w:space="0" w:color="000000"/>
              <w:right w:val="single" w:sz="8" w:space="0" w:color="000000"/>
            </w:tcBorders>
            <w:tcMar>
              <w:top w:w="11" w:type="dxa"/>
              <w:left w:w="108" w:type="dxa"/>
              <w:bottom w:w="0" w:type="dxa"/>
              <w:right w:w="108" w:type="dxa"/>
            </w:tcMar>
            <w:hideMark/>
          </w:tcPr>
          <w:p w:rsidR="00080A08" w:rsidRDefault="00080A08" w:rsidP="008B66BF">
            <w:pPr>
              <w:widowControl w:val="0"/>
              <w:tabs>
                <w:tab w:val="left" w:pos="-720"/>
                <w:tab w:val="left" w:pos="0"/>
                <w:tab w:val="left" w:pos="360"/>
                <w:tab w:val="left" w:pos="720"/>
                <w:tab w:val="left" w:pos="1080"/>
                <w:tab w:val="left" w:pos="1440"/>
                <w:tab w:val="left" w:pos="1800"/>
                <w:tab w:val="left" w:pos="2160"/>
                <w:tab w:val="left" w:pos="2610"/>
                <w:tab w:val="left" w:pos="2880"/>
                <w:tab w:val="left" w:pos="324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sz w:val="23"/>
                <w:szCs w:val="23"/>
              </w:rPr>
            </w:pPr>
            <w:r>
              <w:rPr>
                <w:b/>
                <w:bCs/>
                <w:sz w:val="23"/>
                <w:szCs w:val="23"/>
              </w:rPr>
              <w:t>$876,239</w:t>
            </w:r>
            <w:r>
              <w:rPr>
                <w:b/>
                <w:sz w:val="23"/>
                <w:szCs w:val="23"/>
              </w:rPr>
              <w:t xml:space="preserve"> </w:t>
            </w:r>
          </w:p>
        </w:tc>
        <w:tc>
          <w:tcPr>
            <w:tcW w:w="2424" w:type="dxa"/>
            <w:tcBorders>
              <w:top w:val="single" w:sz="8" w:space="0" w:color="000000"/>
              <w:left w:val="single" w:sz="8" w:space="0" w:color="000000"/>
              <w:bottom w:val="single" w:sz="8" w:space="0" w:color="000000"/>
              <w:right w:val="single" w:sz="8" w:space="0" w:color="000000"/>
            </w:tcBorders>
            <w:tcMar>
              <w:top w:w="11" w:type="dxa"/>
              <w:left w:w="108" w:type="dxa"/>
              <w:bottom w:w="0" w:type="dxa"/>
              <w:right w:w="108" w:type="dxa"/>
            </w:tcMar>
            <w:hideMark/>
          </w:tcPr>
          <w:p w:rsidR="00080A08" w:rsidRDefault="00080A08">
            <w:pPr>
              <w:rPr>
                <w:rFonts w:eastAsiaTheme="minorHAnsi"/>
                <w:b/>
              </w:rPr>
            </w:pPr>
          </w:p>
        </w:tc>
      </w:tr>
      <w:tr w:rsidR="00080A08" w:rsidTr="00080A08">
        <w:trPr>
          <w:trHeight w:val="91"/>
        </w:trPr>
        <w:tc>
          <w:tcPr>
            <w:tcW w:w="4787" w:type="dxa"/>
            <w:gridSpan w:val="2"/>
            <w:tcBorders>
              <w:top w:val="single" w:sz="8" w:space="0" w:color="000000"/>
              <w:left w:val="single" w:sz="8" w:space="0" w:color="000000"/>
              <w:bottom w:val="single" w:sz="8" w:space="0" w:color="000000"/>
              <w:right w:val="single" w:sz="8" w:space="0" w:color="000000"/>
            </w:tcBorders>
            <w:tcMar>
              <w:top w:w="11" w:type="dxa"/>
              <w:left w:w="108" w:type="dxa"/>
              <w:bottom w:w="0" w:type="dxa"/>
              <w:right w:w="108" w:type="dxa"/>
            </w:tcMar>
            <w:hideMark/>
          </w:tcPr>
          <w:p w:rsidR="00080A08" w:rsidRDefault="00080A08">
            <w:pPr>
              <w:rPr>
                <w:rFonts w:eastAsiaTheme="minorHAnsi"/>
                <w:b/>
              </w:rPr>
            </w:pPr>
          </w:p>
        </w:tc>
        <w:tc>
          <w:tcPr>
            <w:tcW w:w="1789" w:type="dxa"/>
            <w:tcBorders>
              <w:top w:val="single" w:sz="8" w:space="0" w:color="000000"/>
              <w:left w:val="single" w:sz="8" w:space="0" w:color="000000"/>
              <w:bottom w:val="single" w:sz="8" w:space="0" w:color="000000"/>
              <w:right w:val="single" w:sz="8" w:space="0" w:color="000000"/>
            </w:tcBorders>
            <w:tcMar>
              <w:top w:w="11" w:type="dxa"/>
              <w:left w:w="108" w:type="dxa"/>
              <w:bottom w:w="0" w:type="dxa"/>
              <w:right w:w="108" w:type="dxa"/>
            </w:tcMar>
            <w:hideMark/>
          </w:tcPr>
          <w:p w:rsidR="00080A08" w:rsidRDefault="00080A08" w:rsidP="008B66BF">
            <w:pPr>
              <w:jc w:val="right"/>
              <w:rPr>
                <w:rFonts w:eastAsiaTheme="minorHAnsi"/>
                <w:b/>
              </w:rPr>
            </w:pPr>
          </w:p>
        </w:tc>
        <w:tc>
          <w:tcPr>
            <w:tcW w:w="2424" w:type="dxa"/>
            <w:tcBorders>
              <w:top w:val="single" w:sz="8" w:space="0" w:color="000000"/>
              <w:left w:val="single" w:sz="8" w:space="0" w:color="000000"/>
              <w:bottom w:val="single" w:sz="8" w:space="0" w:color="000000"/>
              <w:right w:val="single" w:sz="8" w:space="0" w:color="000000"/>
            </w:tcBorders>
            <w:tcMar>
              <w:top w:w="11" w:type="dxa"/>
              <w:left w:w="108" w:type="dxa"/>
              <w:bottom w:w="0" w:type="dxa"/>
              <w:right w:w="108" w:type="dxa"/>
            </w:tcMar>
            <w:hideMark/>
          </w:tcPr>
          <w:p w:rsidR="00080A08" w:rsidRDefault="00080A08">
            <w:pPr>
              <w:rPr>
                <w:rFonts w:eastAsiaTheme="minorHAnsi"/>
                <w:b/>
              </w:rPr>
            </w:pPr>
          </w:p>
        </w:tc>
      </w:tr>
      <w:tr w:rsidR="00080A08" w:rsidTr="00080A08">
        <w:trPr>
          <w:trHeight w:val="91"/>
        </w:trPr>
        <w:tc>
          <w:tcPr>
            <w:tcW w:w="4787" w:type="dxa"/>
            <w:gridSpan w:val="2"/>
            <w:tcBorders>
              <w:top w:val="single" w:sz="8" w:space="0" w:color="000000"/>
              <w:left w:val="single" w:sz="8" w:space="0" w:color="000000"/>
              <w:bottom w:val="single" w:sz="8" w:space="0" w:color="000000"/>
              <w:right w:val="single" w:sz="8" w:space="0" w:color="000000"/>
            </w:tcBorders>
            <w:tcMar>
              <w:top w:w="11" w:type="dxa"/>
              <w:left w:w="108" w:type="dxa"/>
              <w:bottom w:w="0" w:type="dxa"/>
              <w:right w:w="108" w:type="dxa"/>
            </w:tcMar>
            <w:hideMark/>
          </w:tcPr>
          <w:p w:rsidR="00080A08" w:rsidRDefault="00080A08">
            <w:pPr>
              <w:widowControl w:val="0"/>
              <w:tabs>
                <w:tab w:val="left" w:pos="-720"/>
                <w:tab w:val="left" w:pos="0"/>
                <w:tab w:val="left" w:pos="360"/>
                <w:tab w:val="left" w:pos="720"/>
                <w:tab w:val="left" w:pos="1080"/>
                <w:tab w:val="left" w:pos="1440"/>
                <w:tab w:val="left" w:pos="1800"/>
                <w:tab w:val="left" w:pos="2160"/>
                <w:tab w:val="left" w:pos="2610"/>
                <w:tab w:val="left" w:pos="2880"/>
                <w:tab w:val="left" w:pos="324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3"/>
                <w:szCs w:val="23"/>
              </w:rPr>
            </w:pPr>
            <w:r>
              <w:rPr>
                <w:b/>
                <w:sz w:val="23"/>
                <w:szCs w:val="23"/>
              </w:rPr>
              <w:t>Functional Consolidation</w:t>
            </w:r>
          </w:p>
        </w:tc>
        <w:tc>
          <w:tcPr>
            <w:tcW w:w="1789" w:type="dxa"/>
            <w:tcBorders>
              <w:top w:val="single" w:sz="8" w:space="0" w:color="000000"/>
              <w:left w:val="single" w:sz="8" w:space="0" w:color="000000"/>
              <w:bottom w:val="single" w:sz="8" w:space="0" w:color="000000"/>
              <w:right w:val="single" w:sz="8" w:space="0" w:color="000000"/>
            </w:tcBorders>
            <w:tcMar>
              <w:top w:w="11" w:type="dxa"/>
              <w:left w:w="108" w:type="dxa"/>
              <w:bottom w:w="0" w:type="dxa"/>
              <w:right w:w="108" w:type="dxa"/>
            </w:tcMar>
            <w:hideMark/>
          </w:tcPr>
          <w:p w:rsidR="00080A08" w:rsidRDefault="00080A08" w:rsidP="008B66BF">
            <w:pPr>
              <w:widowControl w:val="0"/>
              <w:tabs>
                <w:tab w:val="left" w:pos="-720"/>
                <w:tab w:val="left" w:pos="0"/>
                <w:tab w:val="left" w:pos="360"/>
                <w:tab w:val="left" w:pos="720"/>
                <w:tab w:val="left" w:pos="1080"/>
                <w:tab w:val="left" w:pos="1440"/>
                <w:tab w:val="left" w:pos="1800"/>
                <w:tab w:val="left" w:pos="2160"/>
                <w:tab w:val="left" w:pos="2610"/>
                <w:tab w:val="left" w:pos="2880"/>
                <w:tab w:val="left" w:pos="324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sz w:val="23"/>
                <w:szCs w:val="23"/>
              </w:rPr>
            </w:pPr>
            <w:r>
              <w:rPr>
                <w:b/>
                <w:sz w:val="23"/>
                <w:szCs w:val="23"/>
              </w:rPr>
              <w:t xml:space="preserve">$620,583 </w:t>
            </w:r>
          </w:p>
        </w:tc>
        <w:tc>
          <w:tcPr>
            <w:tcW w:w="2424" w:type="dxa"/>
            <w:tcBorders>
              <w:top w:val="single" w:sz="8" w:space="0" w:color="000000"/>
              <w:left w:val="single" w:sz="8" w:space="0" w:color="000000"/>
              <w:bottom w:val="single" w:sz="8" w:space="0" w:color="000000"/>
              <w:right w:val="single" w:sz="8" w:space="0" w:color="000000"/>
            </w:tcBorders>
            <w:tcMar>
              <w:top w:w="11" w:type="dxa"/>
              <w:left w:w="108" w:type="dxa"/>
              <w:bottom w:w="0" w:type="dxa"/>
              <w:right w:w="108" w:type="dxa"/>
            </w:tcMar>
            <w:hideMark/>
          </w:tcPr>
          <w:p w:rsidR="00080A08" w:rsidRDefault="00080A08">
            <w:pPr>
              <w:rPr>
                <w:rFonts w:eastAsiaTheme="minorHAnsi"/>
                <w:b/>
              </w:rPr>
            </w:pPr>
          </w:p>
        </w:tc>
      </w:tr>
      <w:tr w:rsidR="00080A08" w:rsidTr="00080A08">
        <w:trPr>
          <w:trHeight w:val="91"/>
        </w:trPr>
        <w:tc>
          <w:tcPr>
            <w:tcW w:w="4787" w:type="dxa"/>
            <w:gridSpan w:val="2"/>
            <w:tcBorders>
              <w:top w:val="single" w:sz="8" w:space="0" w:color="000000"/>
              <w:left w:val="single" w:sz="8" w:space="0" w:color="000000"/>
              <w:bottom w:val="single" w:sz="8" w:space="0" w:color="000000"/>
              <w:right w:val="single" w:sz="8" w:space="0" w:color="000000"/>
            </w:tcBorders>
            <w:tcMar>
              <w:top w:w="11" w:type="dxa"/>
              <w:left w:w="108" w:type="dxa"/>
              <w:bottom w:w="0" w:type="dxa"/>
              <w:right w:w="108" w:type="dxa"/>
            </w:tcMar>
            <w:hideMark/>
          </w:tcPr>
          <w:p w:rsidR="00080A08" w:rsidRDefault="00080A08">
            <w:pPr>
              <w:widowControl w:val="0"/>
              <w:tabs>
                <w:tab w:val="left" w:pos="-720"/>
                <w:tab w:val="left" w:pos="0"/>
                <w:tab w:val="left" w:pos="360"/>
                <w:tab w:val="left" w:pos="720"/>
                <w:tab w:val="left" w:pos="1080"/>
                <w:tab w:val="left" w:pos="1440"/>
                <w:tab w:val="left" w:pos="1800"/>
                <w:tab w:val="left" w:pos="2160"/>
                <w:tab w:val="left" w:pos="2610"/>
                <w:tab w:val="left" w:pos="2880"/>
                <w:tab w:val="left" w:pos="324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3"/>
                <w:szCs w:val="23"/>
              </w:rPr>
            </w:pPr>
            <w:r>
              <w:rPr>
                <w:b/>
                <w:sz w:val="23"/>
                <w:szCs w:val="23"/>
              </w:rPr>
              <w:t>Staff/Budget Reduction</w:t>
            </w:r>
          </w:p>
        </w:tc>
        <w:tc>
          <w:tcPr>
            <w:tcW w:w="1789" w:type="dxa"/>
            <w:tcBorders>
              <w:top w:val="single" w:sz="8" w:space="0" w:color="000000"/>
              <w:left w:val="single" w:sz="8" w:space="0" w:color="000000"/>
              <w:bottom w:val="single" w:sz="8" w:space="0" w:color="000000"/>
              <w:right w:val="single" w:sz="8" w:space="0" w:color="000000"/>
            </w:tcBorders>
            <w:tcMar>
              <w:top w:w="11" w:type="dxa"/>
              <w:left w:w="108" w:type="dxa"/>
              <w:bottom w:w="0" w:type="dxa"/>
              <w:right w:w="108" w:type="dxa"/>
            </w:tcMar>
            <w:hideMark/>
          </w:tcPr>
          <w:p w:rsidR="00080A08" w:rsidRDefault="00080A08" w:rsidP="008B66BF">
            <w:pPr>
              <w:widowControl w:val="0"/>
              <w:tabs>
                <w:tab w:val="left" w:pos="-720"/>
                <w:tab w:val="left" w:pos="0"/>
                <w:tab w:val="left" w:pos="360"/>
                <w:tab w:val="left" w:pos="720"/>
                <w:tab w:val="left" w:pos="1080"/>
                <w:tab w:val="left" w:pos="1440"/>
                <w:tab w:val="left" w:pos="1800"/>
                <w:tab w:val="left" w:pos="2160"/>
                <w:tab w:val="left" w:pos="2610"/>
                <w:tab w:val="left" w:pos="2880"/>
                <w:tab w:val="left" w:pos="324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sz w:val="23"/>
                <w:szCs w:val="23"/>
              </w:rPr>
            </w:pPr>
            <w:r>
              <w:rPr>
                <w:b/>
                <w:sz w:val="23"/>
                <w:szCs w:val="23"/>
              </w:rPr>
              <w:t>$255,656</w:t>
            </w:r>
          </w:p>
        </w:tc>
        <w:tc>
          <w:tcPr>
            <w:tcW w:w="2424" w:type="dxa"/>
            <w:tcBorders>
              <w:top w:val="single" w:sz="8" w:space="0" w:color="000000"/>
              <w:left w:val="single" w:sz="8" w:space="0" w:color="000000"/>
              <w:bottom w:val="single" w:sz="8" w:space="0" w:color="000000"/>
              <w:right w:val="single" w:sz="8" w:space="0" w:color="000000"/>
            </w:tcBorders>
            <w:tcMar>
              <w:top w:w="11" w:type="dxa"/>
              <w:left w:w="108" w:type="dxa"/>
              <w:bottom w:w="0" w:type="dxa"/>
              <w:right w:w="108" w:type="dxa"/>
            </w:tcMar>
            <w:hideMark/>
          </w:tcPr>
          <w:p w:rsidR="00080A08" w:rsidRDefault="00080A08">
            <w:pPr>
              <w:rPr>
                <w:rFonts w:eastAsiaTheme="minorHAnsi"/>
                <w:b/>
              </w:rPr>
            </w:pPr>
          </w:p>
        </w:tc>
      </w:tr>
    </w:tbl>
    <w:p w:rsidR="008B66BF" w:rsidRDefault="008B66BF" w:rsidP="00080A08">
      <w:pPr>
        <w:rPr>
          <w:rFonts w:ascii="Arial" w:hAnsi="Arial" w:cs="Arial"/>
          <w:sz w:val="22"/>
          <w:szCs w:val="22"/>
        </w:rPr>
      </w:pPr>
    </w:p>
    <w:p w:rsidR="00D613AB" w:rsidRDefault="00D613AB" w:rsidP="00D613AB">
      <w:pPr>
        <w:rPr>
          <w:rFonts w:ascii="Arial" w:hAnsi="Arial" w:cs="Arial"/>
          <w:sz w:val="22"/>
          <w:szCs w:val="22"/>
        </w:rPr>
      </w:pPr>
      <w:r>
        <w:rPr>
          <w:rFonts w:ascii="Arial" w:hAnsi="Arial" w:cs="Arial"/>
          <w:b/>
          <w:sz w:val="22"/>
          <w:szCs w:val="22"/>
        </w:rPr>
        <w:t>Total:  $876,239</w:t>
      </w:r>
      <w:r>
        <w:rPr>
          <w:rFonts w:ascii="Arial" w:hAnsi="Arial" w:cs="Arial"/>
          <w:b/>
          <w:sz w:val="22"/>
          <w:szCs w:val="22"/>
        </w:rPr>
        <w:tab/>
        <w:t>SFLS:  $413,698</w:t>
      </w:r>
      <w:r>
        <w:rPr>
          <w:rFonts w:ascii="Arial" w:hAnsi="Arial" w:cs="Arial"/>
          <w:b/>
          <w:sz w:val="22"/>
          <w:szCs w:val="22"/>
        </w:rPr>
        <w:tab/>
        <w:t>EUG:  $462,631</w:t>
      </w:r>
    </w:p>
    <w:p w:rsidR="004A551F" w:rsidRDefault="004A551F">
      <w:pPr>
        <w:rPr>
          <w:rFonts w:ascii="Arial" w:hAnsi="Arial" w:cs="Arial"/>
          <w:sz w:val="22"/>
          <w:szCs w:val="22"/>
        </w:rPr>
      </w:pPr>
      <w:r>
        <w:rPr>
          <w:rFonts w:ascii="Arial" w:hAnsi="Arial" w:cs="Arial"/>
          <w:sz w:val="22"/>
          <w:szCs w:val="22"/>
        </w:rPr>
        <w:br w:type="page"/>
      </w:r>
    </w:p>
    <w:p w:rsidR="00D613AB" w:rsidRPr="00D613AB" w:rsidRDefault="00D613AB" w:rsidP="00D613AB">
      <w:pPr>
        <w:rPr>
          <w:rFonts w:ascii="Arial" w:hAnsi="Arial" w:cs="Arial"/>
          <w:sz w:val="22"/>
          <w:szCs w:val="22"/>
        </w:rPr>
      </w:pPr>
    </w:p>
    <w:p w:rsidR="00080A08" w:rsidRDefault="00080A08" w:rsidP="00080A08">
      <w:pPr>
        <w:jc w:val="center"/>
        <w:rPr>
          <w:rFonts w:ascii="Arial" w:hAnsi="Arial" w:cs="Arial"/>
          <w:b/>
          <w:sz w:val="22"/>
          <w:szCs w:val="22"/>
        </w:rPr>
      </w:pPr>
      <w:r w:rsidRPr="00080A08">
        <w:rPr>
          <w:rFonts w:ascii="Arial" w:hAnsi="Arial" w:cs="Arial"/>
          <w:b/>
          <w:sz w:val="22"/>
          <w:szCs w:val="22"/>
        </w:rPr>
        <w:t>TABLE 3</w:t>
      </w:r>
    </w:p>
    <w:p w:rsidR="008B66BF" w:rsidRDefault="008B66BF" w:rsidP="00080A08">
      <w:pPr>
        <w:jc w:val="center"/>
        <w:rPr>
          <w:rFonts w:ascii="Arial" w:hAnsi="Arial" w:cs="Arial"/>
          <w:b/>
          <w:sz w:val="22"/>
          <w:szCs w:val="22"/>
        </w:rPr>
      </w:pPr>
      <w:r>
        <w:rPr>
          <w:rFonts w:ascii="Arial" w:hAnsi="Arial" w:cs="Arial"/>
          <w:b/>
          <w:sz w:val="22"/>
          <w:szCs w:val="22"/>
        </w:rPr>
        <w:t xml:space="preserve">(FY12 </w:t>
      </w:r>
      <w:r w:rsidR="006A60D1">
        <w:rPr>
          <w:rFonts w:ascii="Arial" w:hAnsi="Arial" w:cs="Arial"/>
          <w:b/>
          <w:sz w:val="22"/>
          <w:szCs w:val="22"/>
        </w:rPr>
        <w:t>–</w:t>
      </w:r>
      <w:r>
        <w:rPr>
          <w:rFonts w:ascii="Arial" w:hAnsi="Arial" w:cs="Arial"/>
          <w:b/>
          <w:sz w:val="22"/>
          <w:szCs w:val="22"/>
        </w:rPr>
        <w:t xml:space="preserve"> Projected</w:t>
      </w:r>
      <w:r w:rsidR="006A60D1">
        <w:rPr>
          <w:rFonts w:ascii="Arial" w:hAnsi="Arial" w:cs="Arial"/>
          <w:b/>
          <w:sz w:val="22"/>
          <w:szCs w:val="22"/>
        </w:rPr>
        <w:t xml:space="preserve"> Savings</w:t>
      </w:r>
      <w:r>
        <w:rPr>
          <w:rFonts w:ascii="Arial" w:hAnsi="Arial" w:cs="Arial"/>
          <w:b/>
          <w:sz w:val="22"/>
          <w:szCs w:val="22"/>
        </w:rPr>
        <w:t>)</w:t>
      </w:r>
      <w:r w:rsidR="00823C8F">
        <w:rPr>
          <w:rStyle w:val="FootnoteReference"/>
          <w:rFonts w:ascii="Arial" w:hAnsi="Arial" w:cs="Arial"/>
          <w:b/>
          <w:sz w:val="22"/>
          <w:szCs w:val="22"/>
        </w:rPr>
        <w:footnoteReference w:id="3"/>
      </w:r>
    </w:p>
    <w:p w:rsidR="008B66BF" w:rsidRPr="00080A08" w:rsidRDefault="008B66BF" w:rsidP="00080A08">
      <w:pPr>
        <w:jc w:val="center"/>
        <w:rPr>
          <w:rFonts w:ascii="Arial" w:hAnsi="Arial" w:cs="Arial"/>
          <w:b/>
          <w:sz w:val="22"/>
          <w:szCs w:val="22"/>
        </w:rPr>
      </w:pPr>
    </w:p>
    <w:tbl>
      <w:tblPr>
        <w:tblW w:w="9000" w:type="dxa"/>
        <w:tblCellMar>
          <w:left w:w="0" w:type="dxa"/>
          <w:right w:w="0" w:type="dxa"/>
        </w:tblCellMar>
        <w:tblLook w:val="04A0" w:firstRow="1" w:lastRow="0" w:firstColumn="1" w:lastColumn="0" w:noHBand="0" w:noVBand="1"/>
      </w:tblPr>
      <w:tblGrid>
        <w:gridCol w:w="1432"/>
        <w:gridCol w:w="3360"/>
        <w:gridCol w:w="1787"/>
        <w:gridCol w:w="2421"/>
      </w:tblGrid>
      <w:tr w:rsidR="00080A08" w:rsidTr="005637A5">
        <w:trPr>
          <w:trHeight w:val="183"/>
        </w:trPr>
        <w:tc>
          <w:tcPr>
            <w:tcW w:w="9000" w:type="dxa"/>
            <w:gridSpan w:val="4"/>
            <w:tcBorders>
              <w:top w:val="single" w:sz="8" w:space="0" w:color="000000"/>
              <w:left w:val="single" w:sz="8" w:space="0" w:color="000000"/>
              <w:bottom w:val="single" w:sz="8" w:space="0" w:color="000000"/>
              <w:right w:val="single" w:sz="8" w:space="0" w:color="000000"/>
            </w:tcBorders>
            <w:shd w:val="clear" w:color="auto" w:fill="B6DDE8"/>
            <w:tcMar>
              <w:top w:w="11" w:type="dxa"/>
              <w:left w:w="108" w:type="dxa"/>
              <w:bottom w:w="0" w:type="dxa"/>
              <w:right w:w="108" w:type="dxa"/>
            </w:tcMar>
            <w:vAlign w:val="bottom"/>
            <w:hideMark/>
          </w:tcPr>
          <w:p w:rsidR="00080A08" w:rsidRDefault="00080A08">
            <w:pPr>
              <w:widowControl w:val="0"/>
              <w:tabs>
                <w:tab w:val="left" w:pos="-720"/>
                <w:tab w:val="left" w:pos="0"/>
                <w:tab w:val="left" w:pos="360"/>
                <w:tab w:val="left" w:pos="720"/>
                <w:tab w:val="left" w:pos="1080"/>
                <w:tab w:val="left" w:pos="1440"/>
                <w:tab w:val="left" w:pos="1800"/>
                <w:tab w:val="left" w:pos="2160"/>
                <w:tab w:val="left" w:pos="2610"/>
                <w:tab w:val="left" w:pos="2880"/>
                <w:tab w:val="left" w:pos="324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3"/>
                <w:szCs w:val="23"/>
              </w:rPr>
            </w:pPr>
            <w:r>
              <w:rPr>
                <w:b/>
                <w:sz w:val="23"/>
                <w:szCs w:val="23"/>
              </w:rPr>
              <w:t>FISCAL YEAR 2013</w:t>
            </w:r>
          </w:p>
          <w:p w:rsidR="00080A08" w:rsidRDefault="00080A08">
            <w:pPr>
              <w:widowControl w:val="0"/>
              <w:tabs>
                <w:tab w:val="left" w:pos="-720"/>
                <w:tab w:val="left" w:pos="0"/>
                <w:tab w:val="left" w:pos="360"/>
                <w:tab w:val="left" w:pos="720"/>
                <w:tab w:val="left" w:pos="1080"/>
                <w:tab w:val="left" w:pos="1440"/>
                <w:tab w:val="left" w:pos="1800"/>
                <w:tab w:val="left" w:pos="2160"/>
                <w:tab w:val="left" w:pos="2610"/>
                <w:tab w:val="left" w:pos="2880"/>
                <w:tab w:val="left" w:pos="324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3"/>
                <w:szCs w:val="23"/>
              </w:rPr>
            </w:pPr>
            <w:r>
              <w:rPr>
                <w:b/>
                <w:sz w:val="23"/>
                <w:szCs w:val="23"/>
              </w:rPr>
              <w:t>FIRE DEPARTMENT EXPENSE REDUCTIONS</w:t>
            </w:r>
          </w:p>
        </w:tc>
      </w:tr>
      <w:tr w:rsidR="00080A08" w:rsidTr="005637A5">
        <w:trPr>
          <w:trHeight w:val="572"/>
        </w:trPr>
        <w:tc>
          <w:tcPr>
            <w:tcW w:w="1432" w:type="dxa"/>
            <w:tcBorders>
              <w:top w:val="single" w:sz="8" w:space="0" w:color="000000"/>
              <w:left w:val="single" w:sz="8" w:space="0" w:color="000000"/>
              <w:bottom w:val="single" w:sz="8" w:space="0" w:color="000000"/>
              <w:right w:val="single" w:sz="8" w:space="0" w:color="000000"/>
            </w:tcBorders>
            <w:tcMar>
              <w:top w:w="11" w:type="dxa"/>
              <w:left w:w="108" w:type="dxa"/>
              <w:bottom w:w="0" w:type="dxa"/>
              <w:right w:w="108" w:type="dxa"/>
            </w:tcMar>
            <w:vAlign w:val="bottom"/>
            <w:hideMark/>
          </w:tcPr>
          <w:p w:rsidR="00080A08" w:rsidRDefault="00080A08">
            <w:pPr>
              <w:widowControl w:val="0"/>
              <w:tabs>
                <w:tab w:val="left" w:pos="-720"/>
                <w:tab w:val="left" w:pos="0"/>
                <w:tab w:val="left" w:pos="360"/>
                <w:tab w:val="left" w:pos="720"/>
                <w:tab w:val="left" w:pos="1080"/>
                <w:tab w:val="left" w:pos="1440"/>
                <w:tab w:val="left" w:pos="1800"/>
                <w:tab w:val="left" w:pos="2160"/>
                <w:tab w:val="left" w:pos="2610"/>
                <w:tab w:val="left" w:pos="2880"/>
                <w:tab w:val="left" w:pos="324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3"/>
                <w:szCs w:val="23"/>
              </w:rPr>
            </w:pPr>
            <w:r>
              <w:rPr>
                <w:b/>
                <w:sz w:val="23"/>
                <w:szCs w:val="23"/>
              </w:rPr>
              <w:t>Agency</w:t>
            </w:r>
          </w:p>
        </w:tc>
        <w:tc>
          <w:tcPr>
            <w:tcW w:w="3360" w:type="dxa"/>
            <w:tcBorders>
              <w:top w:val="single" w:sz="8" w:space="0" w:color="000000"/>
              <w:left w:val="single" w:sz="8" w:space="0" w:color="000000"/>
              <w:bottom w:val="single" w:sz="8" w:space="0" w:color="000000"/>
              <w:right w:val="single" w:sz="8" w:space="0" w:color="000000"/>
            </w:tcBorders>
            <w:tcMar>
              <w:top w:w="11" w:type="dxa"/>
              <w:left w:w="108" w:type="dxa"/>
              <w:bottom w:w="0" w:type="dxa"/>
              <w:right w:w="108" w:type="dxa"/>
            </w:tcMar>
            <w:vAlign w:val="bottom"/>
            <w:hideMark/>
          </w:tcPr>
          <w:p w:rsidR="00080A08" w:rsidRDefault="00080A08">
            <w:pPr>
              <w:widowControl w:val="0"/>
              <w:tabs>
                <w:tab w:val="left" w:pos="-720"/>
                <w:tab w:val="left" w:pos="0"/>
                <w:tab w:val="left" w:pos="360"/>
                <w:tab w:val="left" w:pos="720"/>
                <w:tab w:val="left" w:pos="1080"/>
                <w:tab w:val="left" w:pos="1440"/>
                <w:tab w:val="left" w:pos="1800"/>
                <w:tab w:val="left" w:pos="2160"/>
                <w:tab w:val="left" w:pos="2610"/>
                <w:tab w:val="left" w:pos="2880"/>
                <w:tab w:val="left" w:pos="324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3"/>
                <w:szCs w:val="23"/>
              </w:rPr>
            </w:pPr>
            <w:r>
              <w:rPr>
                <w:b/>
                <w:sz w:val="23"/>
                <w:szCs w:val="23"/>
              </w:rPr>
              <w:t>Position</w:t>
            </w:r>
          </w:p>
        </w:tc>
        <w:tc>
          <w:tcPr>
            <w:tcW w:w="1787" w:type="dxa"/>
            <w:tcBorders>
              <w:top w:val="single" w:sz="8" w:space="0" w:color="000000"/>
              <w:left w:val="single" w:sz="8" w:space="0" w:color="000000"/>
              <w:bottom w:val="single" w:sz="8" w:space="0" w:color="000000"/>
              <w:right w:val="single" w:sz="8" w:space="0" w:color="000000"/>
            </w:tcBorders>
            <w:tcMar>
              <w:top w:w="11" w:type="dxa"/>
              <w:left w:w="108" w:type="dxa"/>
              <w:bottom w:w="0" w:type="dxa"/>
              <w:right w:w="108" w:type="dxa"/>
            </w:tcMar>
            <w:vAlign w:val="bottom"/>
            <w:hideMark/>
          </w:tcPr>
          <w:p w:rsidR="00080A08" w:rsidRDefault="00080A08">
            <w:pPr>
              <w:widowControl w:val="0"/>
              <w:tabs>
                <w:tab w:val="left" w:pos="-720"/>
                <w:tab w:val="left" w:pos="0"/>
                <w:tab w:val="left" w:pos="360"/>
                <w:tab w:val="left" w:pos="720"/>
                <w:tab w:val="left" w:pos="1080"/>
                <w:tab w:val="left" w:pos="1440"/>
                <w:tab w:val="left" w:pos="1800"/>
                <w:tab w:val="left" w:pos="2160"/>
                <w:tab w:val="left" w:pos="2610"/>
                <w:tab w:val="left" w:pos="2880"/>
                <w:tab w:val="left" w:pos="324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3"/>
                <w:szCs w:val="23"/>
              </w:rPr>
            </w:pPr>
            <w:r>
              <w:rPr>
                <w:b/>
                <w:sz w:val="23"/>
                <w:szCs w:val="23"/>
              </w:rPr>
              <w:t>Savings</w:t>
            </w:r>
          </w:p>
        </w:tc>
        <w:tc>
          <w:tcPr>
            <w:tcW w:w="2421" w:type="dxa"/>
            <w:tcBorders>
              <w:top w:val="single" w:sz="8" w:space="0" w:color="000000"/>
              <w:left w:val="single" w:sz="8" w:space="0" w:color="000000"/>
              <w:bottom w:val="single" w:sz="8" w:space="0" w:color="000000"/>
              <w:right w:val="single" w:sz="8" w:space="0" w:color="000000"/>
            </w:tcBorders>
            <w:tcMar>
              <w:top w:w="11" w:type="dxa"/>
              <w:left w:w="108" w:type="dxa"/>
              <w:bottom w:w="0" w:type="dxa"/>
              <w:right w:w="108" w:type="dxa"/>
            </w:tcMar>
            <w:vAlign w:val="bottom"/>
            <w:hideMark/>
          </w:tcPr>
          <w:p w:rsidR="00080A08" w:rsidRDefault="00080A08">
            <w:pPr>
              <w:widowControl w:val="0"/>
              <w:tabs>
                <w:tab w:val="left" w:pos="-720"/>
                <w:tab w:val="left" w:pos="0"/>
                <w:tab w:val="left" w:pos="360"/>
                <w:tab w:val="left" w:pos="720"/>
                <w:tab w:val="left" w:pos="1080"/>
                <w:tab w:val="left" w:pos="1440"/>
                <w:tab w:val="left" w:pos="1800"/>
                <w:tab w:val="left" w:pos="2160"/>
                <w:tab w:val="left" w:pos="2610"/>
                <w:tab w:val="left" w:pos="2880"/>
                <w:tab w:val="left" w:pos="324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3"/>
                <w:szCs w:val="23"/>
              </w:rPr>
            </w:pPr>
            <w:r>
              <w:rPr>
                <w:b/>
                <w:sz w:val="23"/>
                <w:szCs w:val="23"/>
              </w:rPr>
              <w:t>Functional Consolidation (FC), Staff Reduction (SR),</w:t>
            </w:r>
          </w:p>
          <w:p w:rsidR="00080A08" w:rsidRDefault="00E44AF9" w:rsidP="00E44AF9">
            <w:pPr>
              <w:widowControl w:val="0"/>
              <w:tabs>
                <w:tab w:val="left" w:pos="-720"/>
                <w:tab w:val="left" w:pos="0"/>
                <w:tab w:val="left" w:pos="360"/>
                <w:tab w:val="left" w:pos="720"/>
                <w:tab w:val="left" w:pos="1080"/>
                <w:tab w:val="left" w:pos="1440"/>
                <w:tab w:val="left" w:pos="1800"/>
                <w:tab w:val="left" w:pos="2160"/>
                <w:tab w:val="left" w:pos="2610"/>
                <w:tab w:val="left" w:pos="2880"/>
                <w:tab w:val="left" w:pos="324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3"/>
                <w:szCs w:val="23"/>
              </w:rPr>
            </w:pPr>
            <w:r>
              <w:rPr>
                <w:b/>
                <w:sz w:val="23"/>
                <w:szCs w:val="23"/>
              </w:rPr>
              <w:t>B</w:t>
            </w:r>
            <w:r w:rsidR="00080A08">
              <w:rPr>
                <w:b/>
                <w:sz w:val="23"/>
                <w:szCs w:val="23"/>
              </w:rPr>
              <w:t xml:space="preserve">udget Reduction </w:t>
            </w:r>
            <w:r>
              <w:rPr>
                <w:b/>
                <w:sz w:val="23"/>
                <w:szCs w:val="23"/>
              </w:rPr>
              <w:t>(</w:t>
            </w:r>
            <w:r w:rsidR="00080A08">
              <w:rPr>
                <w:b/>
                <w:sz w:val="23"/>
                <w:szCs w:val="23"/>
              </w:rPr>
              <w:t>BR)</w:t>
            </w:r>
          </w:p>
        </w:tc>
      </w:tr>
      <w:tr w:rsidR="00080A08" w:rsidTr="005637A5">
        <w:trPr>
          <w:trHeight w:val="203"/>
        </w:trPr>
        <w:tc>
          <w:tcPr>
            <w:tcW w:w="1432" w:type="dxa"/>
            <w:tcBorders>
              <w:top w:val="single" w:sz="8" w:space="0" w:color="000000"/>
              <w:left w:val="single" w:sz="8" w:space="0" w:color="000000"/>
              <w:bottom w:val="single" w:sz="8" w:space="0" w:color="000000"/>
              <w:right w:val="single" w:sz="8" w:space="0" w:color="000000"/>
            </w:tcBorders>
            <w:tcMar>
              <w:top w:w="11" w:type="dxa"/>
              <w:left w:w="108" w:type="dxa"/>
              <w:bottom w:w="0" w:type="dxa"/>
              <w:right w:w="108" w:type="dxa"/>
            </w:tcMar>
            <w:hideMark/>
          </w:tcPr>
          <w:p w:rsidR="00080A08" w:rsidRDefault="00080A08">
            <w:pPr>
              <w:widowControl w:val="0"/>
              <w:tabs>
                <w:tab w:val="left" w:pos="-720"/>
                <w:tab w:val="left" w:pos="0"/>
                <w:tab w:val="left" w:pos="360"/>
                <w:tab w:val="left" w:pos="720"/>
                <w:tab w:val="left" w:pos="1080"/>
                <w:tab w:val="left" w:pos="1440"/>
                <w:tab w:val="left" w:pos="1800"/>
                <w:tab w:val="left" w:pos="2160"/>
                <w:tab w:val="left" w:pos="2610"/>
                <w:tab w:val="left" w:pos="2880"/>
                <w:tab w:val="left" w:pos="324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3"/>
                <w:szCs w:val="23"/>
              </w:rPr>
            </w:pPr>
            <w:r>
              <w:rPr>
                <w:b/>
                <w:sz w:val="23"/>
                <w:szCs w:val="23"/>
              </w:rPr>
              <w:t>Springfield</w:t>
            </w:r>
          </w:p>
        </w:tc>
        <w:tc>
          <w:tcPr>
            <w:tcW w:w="3360" w:type="dxa"/>
            <w:tcBorders>
              <w:top w:val="single" w:sz="8" w:space="0" w:color="000000"/>
              <w:left w:val="single" w:sz="8" w:space="0" w:color="000000"/>
              <w:bottom w:val="single" w:sz="8" w:space="0" w:color="000000"/>
              <w:right w:val="single" w:sz="8" w:space="0" w:color="000000"/>
            </w:tcBorders>
            <w:tcMar>
              <w:top w:w="11" w:type="dxa"/>
              <w:left w:w="108" w:type="dxa"/>
              <w:bottom w:w="0" w:type="dxa"/>
              <w:right w:w="108" w:type="dxa"/>
            </w:tcMar>
            <w:hideMark/>
          </w:tcPr>
          <w:p w:rsidR="00080A08" w:rsidRDefault="00080A08" w:rsidP="005637A5">
            <w:pPr>
              <w:widowControl w:val="0"/>
              <w:tabs>
                <w:tab w:val="left" w:pos="-720"/>
                <w:tab w:val="left" w:pos="0"/>
                <w:tab w:val="left" w:pos="116"/>
                <w:tab w:val="left" w:pos="720"/>
                <w:tab w:val="left" w:pos="1080"/>
                <w:tab w:val="left" w:pos="1440"/>
                <w:tab w:val="left" w:pos="1800"/>
                <w:tab w:val="left" w:pos="2160"/>
                <w:tab w:val="left" w:pos="2610"/>
                <w:tab w:val="left" w:pos="2880"/>
                <w:tab w:val="left" w:pos="324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3"/>
                <w:szCs w:val="23"/>
              </w:rPr>
            </w:pPr>
            <w:r>
              <w:rPr>
                <w:b/>
                <w:sz w:val="23"/>
                <w:szCs w:val="23"/>
              </w:rPr>
              <w:t>Fire Chief</w:t>
            </w:r>
          </w:p>
        </w:tc>
        <w:tc>
          <w:tcPr>
            <w:tcW w:w="1787" w:type="dxa"/>
            <w:tcBorders>
              <w:top w:val="single" w:sz="8" w:space="0" w:color="000000"/>
              <w:left w:val="single" w:sz="8" w:space="0" w:color="000000"/>
              <w:bottom w:val="single" w:sz="8" w:space="0" w:color="000000"/>
              <w:right w:val="single" w:sz="8" w:space="0" w:color="000000"/>
            </w:tcBorders>
            <w:tcMar>
              <w:top w:w="11" w:type="dxa"/>
              <w:left w:w="108" w:type="dxa"/>
              <w:bottom w:w="0" w:type="dxa"/>
              <w:right w:w="108" w:type="dxa"/>
            </w:tcMar>
            <w:hideMark/>
          </w:tcPr>
          <w:p w:rsidR="00080A08" w:rsidRDefault="00080A08" w:rsidP="008B66BF">
            <w:pPr>
              <w:widowControl w:val="0"/>
              <w:tabs>
                <w:tab w:val="left" w:pos="-720"/>
                <w:tab w:val="left" w:pos="0"/>
                <w:tab w:val="left" w:pos="360"/>
                <w:tab w:val="left" w:pos="720"/>
                <w:tab w:val="left" w:pos="1080"/>
                <w:tab w:val="left" w:pos="1440"/>
                <w:tab w:val="left" w:pos="1800"/>
                <w:tab w:val="left" w:pos="2160"/>
                <w:tab w:val="left" w:pos="2610"/>
                <w:tab w:val="left" w:pos="2880"/>
                <w:tab w:val="left" w:pos="324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sz w:val="23"/>
                <w:szCs w:val="23"/>
              </w:rPr>
            </w:pPr>
            <w:r>
              <w:rPr>
                <w:b/>
                <w:sz w:val="23"/>
                <w:szCs w:val="23"/>
              </w:rPr>
              <w:t>$157,952</w:t>
            </w:r>
          </w:p>
        </w:tc>
        <w:tc>
          <w:tcPr>
            <w:tcW w:w="2421" w:type="dxa"/>
            <w:tcBorders>
              <w:top w:val="single" w:sz="8" w:space="0" w:color="000000"/>
              <w:left w:val="single" w:sz="8" w:space="0" w:color="000000"/>
              <w:bottom w:val="single" w:sz="8" w:space="0" w:color="000000"/>
              <w:right w:val="single" w:sz="8" w:space="0" w:color="000000"/>
            </w:tcBorders>
            <w:tcMar>
              <w:top w:w="11" w:type="dxa"/>
              <w:left w:w="108" w:type="dxa"/>
              <w:bottom w:w="0" w:type="dxa"/>
              <w:right w:w="108" w:type="dxa"/>
            </w:tcMar>
            <w:hideMark/>
          </w:tcPr>
          <w:p w:rsidR="00080A08" w:rsidRDefault="00080A08">
            <w:pPr>
              <w:widowControl w:val="0"/>
              <w:tabs>
                <w:tab w:val="left" w:pos="-720"/>
                <w:tab w:val="left" w:pos="0"/>
                <w:tab w:val="left" w:pos="360"/>
                <w:tab w:val="left" w:pos="720"/>
                <w:tab w:val="left" w:pos="1080"/>
                <w:tab w:val="left" w:pos="1440"/>
                <w:tab w:val="left" w:pos="1800"/>
                <w:tab w:val="left" w:pos="2160"/>
                <w:tab w:val="left" w:pos="2610"/>
                <w:tab w:val="left" w:pos="2880"/>
                <w:tab w:val="left" w:pos="324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3"/>
                <w:szCs w:val="23"/>
              </w:rPr>
            </w:pPr>
            <w:r>
              <w:rPr>
                <w:b/>
                <w:sz w:val="23"/>
                <w:szCs w:val="23"/>
              </w:rPr>
              <w:t>FC</w:t>
            </w:r>
          </w:p>
        </w:tc>
      </w:tr>
      <w:tr w:rsidR="00080A08" w:rsidTr="005637A5">
        <w:trPr>
          <w:trHeight w:val="91"/>
        </w:trPr>
        <w:tc>
          <w:tcPr>
            <w:tcW w:w="1432" w:type="dxa"/>
            <w:tcBorders>
              <w:top w:val="single" w:sz="8" w:space="0" w:color="000000"/>
              <w:left w:val="single" w:sz="8" w:space="0" w:color="000000"/>
              <w:bottom w:val="single" w:sz="8" w:space="0" w:color="000000"/>
              <w:right w:val="single" w:sz="8" w:space="0" w:color="000000"/>
            </w:tcBorders>
            <w:tcMar>
              <w:top w:w="11" w:type="dxa"/>
              <w:left w:w="108" w:type="dxa"/>
              <w:bottom w:w="0" w:type="dxa"/>
              <w:right w:w="108" w:type="dxa"/>
            </w:tcMar>
            <w:hideMark/>
          </w:tcPr>
          <w:p w:rsidR="00080A08" w:rsidRDefault="00080A08">
            <w:pPr>
              <w:widowControl w:val="0"/>
              <w:tabs>
                <w:tab w:val="left" w:pos="-720"/>
                <w:tab w:val="left" w:pos="0"/>
                <w:tab w:val="left" w:pos="360"/>
                <w:tab w:val="left" w:pos="720"/>
                <w:tab w:val="left" w:pos="1080"/>
                <w:tab w:val="left" w:pos="1440"/>
                <w:tab w:val="left" w:pos="1800"/>
                <w:tab w:val="left" w:pos="2160"/>
                <w:tab w:val="left" w:pos="2610"/>
                <w:tab w:val="left" w:pos="2880"/>
                <w:tab w:val="left" w:pos="324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3"/>
                <w:szCs w:val="23"/>
              </w:rPr>
            </w:pPr>
            <w:r>
              <w:rPr>
                <w:b/>
                <w:sz w:val="23"/>
                <w:szCs w:val="23"/>
              </w:rPr>
              <w:t>Springfield</w:t>
            </w:r>
          </w:p>
        </w:tc>
        <w:tc>
          <w:tcPr>
            <w:tcW w:w="3360" w:type="dxa"/>
            <w:tcBorders>
              <w:top w:val="single" w:sz="8" w:space="0" w:color="000000"/>
              <w:left w:val="single" w:sz="8" w:space="0" w:color="000000"/>
              <w:bottom w:val="single" w:sz="8" w:space="0" w:color="000000"/>
              <w:right w:val="single" w:sz="8" w:space="0" w:color="000000"/>
            </w:tcBorders>
            <w:tcMar>
              <w:top w:w="11" w:type="dxa"/>
              <w:left w:w="108" w:type="dxa"/>
              <w:bottom w:w="0" w:type="dxa"/>
              <w:right w:w="108" w:type="dxa"/>
            </w:tcMar>
            <w:hideMark/>
          </w:tcPr>
          <w:p w:rsidR="00080A08" w:rsidRDefault="00080A08" w:rsidP="005637A5">
            <w:pPr>
              <w:widowControl w:val="0"/>
              <w:tabs>
                <w:tab w:val="left" w:pos="-720"/>
                <w:tab w:val="left" w:pos="0"/>
                <w:tab w:val="left" w:pos="116"/>
                <w:tab w:val="left" w:pos="720"/>
                <w:tab w:val="left" w:pos="1080"/>
                <w:tab w:val="left" w:pos="1440"/>
                <w:tab w:val="left" w:pos="1800"/>
                <w:tab w:val="left" w:pos="2160"/>
                <w:tab w:val="left" w:pos="2610"/>
                <w:tab w:val="left" w:pos="2880"/>
                <w:tab w:val="left" w:pos="324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3"/>
                <w:szCs w:val="23"/>
              </w:rPr>
            </w:pPr>
            <w:r>
              <w:rPr>
                <w:b/>
                <w:sz w:val="23"/>
                <w:szCs w:val="23"/>
              </w:rPr>
              <w:t>Senior Management Analyst</w:t>
            </w:r>
          </w:p>
        </w:tc>
        <w:tc>
          <w:tcPr>
            <w:tcW w:w="1787" w:type="dxa"/>
            <w:tcBorders>
              <w:top w:val="single" w:sz="8" w:space="0" w:color="000000"/>
              <w:left w:val="single" w:sz="8" w:space="0" w:color="000000"/>
              <w:bottom w:val="single" w:sz="8" w:space="0" w:color="000000"/>
              <w:right w:val="single" w:sz="8" w:space="0" w:color="000000"/>
            </w:tcBorders>
            <w:tcMar>
              <w:top w:w="11" w:type="dxa"/>
              <w:left w:w="108" w:type="dxa"/>
              <w:bottom w:w="0" w:type="dxa"/>
              <w:right w:w="108" w:type="dxa"/>
            </w:tcMar>
            <w:hideMark/>
          </w:tcPr>
          <w:p w:rsidR="00080A08" w:rsidRDefault="00080A08" w:rsidP="008B66BF">
            <w:pPr>
              <w:widowControl w:val="0"/>
              <w:tabs>
                <w:tab w:val="left" w:pos="-720"/>
                <w:tab w:val="left" w:pos="0"/>
                <w:tab w:val="left" w:pos="360"/>
                <w:tab w:val="left" w:pos="720"/>
                <w:tab w:val="left" w:pos="1080"/>
                <w:tab w:val="left" w:pos="1440"/>
                <w:tab w:val="left" w:pos="1800"/>
                <w:tab w:val="left" w:pos="2160"/>
                <w:tab w:val="left" w:pos="2610"/>
                <w:tab w:val="left" w:pos="2880"/>
                <w:tab w:val="left" w:pos="324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sz w:val="23"/>
                <w:szCs w:val="23"/>
              </w:rPr>
            </w:pPr>
            <w:r>
              <w:rPr>
                <w:b/>
                <w:sz w:val="23"/>
                <w:szCs w:val="23"/>
              </w:rPr>
              <w:t>106,182</w:t>
            </w:r>
          </w:p>
        </w:tc>
        <w:tc>
          <w:tcPr>
            <w:tcW w:w="2421" w:type="dxa"/>
            <w:tcBorders>
              <w:top w:val="single" w:sz="8" w:space="0" w:color="000000"/>
              <w:left w:val="single" w:sz="8" w:space="0" w:color="000000"/>
              <w:bottom w:val="single" w:sz="8" w:space="0" w:color="000000"/>
              <w:right w:val="single" w:sz="8" w:space="0" w:color="000000"/>
            </w:tcBorders>
            <w:tcMar>
              <w:top w:w="11" w:type="dxa"/>
              <w:left w:w="108" w:type="dxa"/>
              <w:bottom w:w="0" w:type="dxa"/>
              <w:right w:w="108" w:type="dxa"/>
            </w:tcMar>
            <w:hideMark/>
          </w:tcPr>
          <w:p w:rsidR="00080A08" w:rsidRDefault="00080A08">
            <w:pPr>
              <w:widowControl w:val="0"/>
              <w:tabs>
                <w:tab w:val="left" w:pos="-720"/>
                <w:tab w:val="left" w:pos="0"/>
                <w:tab w:val="left" w:pos="360"/>
                <w:tab w:val="left" w:pos="720"/>
                <w:tab w:val="left" w:pos="1080"/>
                <w:tab w:val="left" w:pos="1440"/>
                <w:tab w:val="left" w:pos="1800"/>
                <w:tab w:val="left" w:pos="2160"/>
                <w:tab w:val="left" w:pos="2610"/>
                <w:tab w:val="left" w:pos="2880"/>
                <w:tab w:val="left" w:pos="324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3"/>
                <w:szCs w:val="23"/>
              </w:rPr>
            </w:pPr>
            <w:r>
              <w:rPr>
                <w:b/>
                <w:sz w:val="23"/>
                <w:szCs w:val="23"/>
              </w:rPr>
              <w:t>SR FY12</w:t>
            </w:r>
          </w:p>
        </w:tc>
      </w:tr>
      <w:tr w:rsidR="00080A08" w:rsidTr="005637A5">
        <w:trPr>
          <w:trHeight w:val="91"/>
        </w:trPr>
        <w:tc>
          <w:tcPr>
            <w:tcW w:w="1432" w:type="dxa"/>
            <w:tcBorders>
              <w:top w:val="single" w:sz="8" w:space="0" w:color="000000"/>
              <w:left w:val="single" w:sz="8" w:space="0" w:color="000000"/>
              <w:bottom w:val="single" w:sz="8" w:space="0" w:color="000000"/>
              <w:right w:val="single" w:sz="8" w:space="0" w:color="000000"/>
            </w:tcBorders>
            <w:tcMar>
              <w:top w:w="11" w:type="dxa"/>
              <w:left w:w="108" w:type="dxa"/>
              <w:bottom w:w="0" w:type="dxa"/>
              <w:right w:w="108" w:type="dxa"/>
            </w:tcMar>
            <w:hideMark/>
          </w:tcPr>
          <w:p w:rsidR="00080A08" w:rsidRDefault="00080A08">
            <w:pPr>
              <w:widowControl w:val="0"/>
              <w:tabs>
                <w:tab w:val="left" w:pos="-720"/>
                <w:tab w:val="left" w:pos="0"/>
                <w:tab w:val="left" w:pos="360"/>
                <w:tab w:val="left" w:pos="720"/>
                <w:tab w:val="left" w:pos="1080"/>
                <w:tab w:val="left" w:pos="1440"/>
                <w:tab w:val="left" w:pos="1800"/>
                <w:tab w:val="left" w:pos="2160"/>
                <w:tab w:val="left" w:pos="2610"/>
                <w:tab w:val="left" w:pos="2880"/>
                <w:tab w:val="left" w:pos="324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3"/>
                <w:szCs w:val="23"/>
              </w:rPr>
            </w:pPr>
            <w:r>
              <w:rPr>
                <w:b/>
                <w:sz w:val="23"/>
                <w:szCs w:val="23"/>
              </w:rPr>
              <w:t>Springfield</w:t>
            </w:r>
          </w:p>
        </w:tc>
        <w:tc>
          <w:tcPr>
            <w:tcW w:w="3360" w:type="dxa"/>
            <w:tcBorders>
              <w:top w:val="single" w:sz="8" w:space="0" w:color="000000"/>
              <w:left w:val="single" w:sz="8" w:space="0" w:color="000000"/>
              <w:bottom w:val="single" w:sz="8" w:space="0" w:color="000000"/>
              <w:right w:val="single" w:sz="8" w:space="0" w:color="000000"/>
            </w:tcBorders>
            <w:tcMar>
              <w:top w:w="11" w:type="dxa"/>
              <w:left w:w="108" w:type="dxa"/>
              <w:bottom w:w="0" w:type="dxa"/>
              <w:right w:w="108" w:type="dxa"/>
            </w:tcMar>
            <w:hideMark/>
          </w:tcPr>
          <w:p w:rsidR="00080A08" w:rsidRDefault="00080A08" w:rsidP="005637A5">
            <w:pPr>
              <w:widowControl w:val="0"/>
              <w:tabs>
                <w:tab w:val="left" w:pos="-720"/>
                <w:tab w:val="left" w:pos="0"/>
                <w:tab w:val="left" w:pos="116"/>
                <w:tab w:val="left" w:pos="720"/>
                <w:tab w:val="left" w:pos="1080"/>
                <w:tab w:val="left" w:pos="1440"/>
                <w:tab w:val="left" w:pos="1800"/>
                <w:tab w:val="left" w:pos="2160"/>
                <w:tab w:val="left" w:pos="2610"/>
                <w:tab w:val="left" w:pos="2880"/>
                <w:tab w:val="left" w:pos="324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3"/>
                <w:szCs w:val="23"/>
              </w:rPr>
            </w:pPr>
            <w:r>
              <w:rPr>
                <w:b/>
                <w:sz w:val="23"/>
                <w:szCs w:val="23"/>
              </w:rPr>
              <w:t>Program Technician</w:t>
            </w:r>
          </w:p>
        </w:tc>
        <w:tc>
          <w:tcPr>
            <w:tcW w:w="1787" w:type="dxa"/>
            <w:tcBorders>
              <w:top w:val="single" w:sz="8" w:space="0" w:color="000000"/>
              <w:left w:val="single" w:sz="8" w:space="0" w:color="000000"/>
              <w:bottom w:val="single" w:sz="8" w:space="0" w:color="000000"/>
              <w:right w:val="single" w:sz="8" w:space="0" w:color="000000"/>
            </w:tcBorders>
            <w:tcMar>
              <w:top w:w="11" w:type="dxa"/>
              <w:left w:w="108" w:type="dxa"/>
              <w:bottom w:w="0" w:type="dxa"/>
              <w:right w:w="108" w:type="dxa"/>
            </w:tcMar>
            <w:hideMark/>
          </w:tcPr>
          <w:p w:rsidR="00080A08" w:rsidRDefault="00080A08" w:rsidP="008B66BF">
            <w:pPr>
              <w:widowControl w:val="0"/>
              <w:tabs>
                <w:tab w:val="left" w:pos="-720"/>
                <w:tab w:val="left" w:pos="0"/>
                <w:tab w:val="left" w:pos="360"/>
                <w:tab w:val="left" w:pos="720"/>
                <w:tab w:val="left" w:pos="1080"/>
                <w:tab w:val="left" w:pos="1440"/>
                <w:tab w:val="left" w:pos="1800"/>
                <w:tab w:val="left" w:pos="2160"/>
                <w:tab w:val="left" w:pos="2610"/>
                <w:tab w:val="left" w:pos="2880"/>
                <w:tab w:val="left" w:pos="324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sz w:val="23"/>
                <w:szCs w:val="23"/>
              </w:rPr>
            </w:pPr>
            <w:r>
              <w:rPr>
                <w:b/>
                <w:sz w:val="23"/>
                <w:szCs w:val="23"/>
              </w:rPr>
              <w:t>46,789</w:t>
            </w:r>
          </w:p>
        </w:tc>
        <w:tc>
          <w:tcPr>
            <w:tcW w:w="2421" w:type="dxa"/>
            <w:tcBorders>
              <w:top w:val="single" w:sz="8" w:space="0" w:color="000000"/>
              <w:left w:val="single" w:sz="8" w:space="0" w:color="000000"/>
              <w:bottom w:val="single" w:sz="8" w:space="0" w:color="000000"/>
              <w:right w:val="single" w:sz="8" w:space="0" w:color="000000"/>
            </w:tcBorders>
            <w:tcMar>
              <w:top w:w="11" w:type="dxa"/>
              <w:left w:w="108" w:type="dxa"/>
              <w:bottom w:w="0" w:type="dxa"/>
              <w:right w:w="108" w:type="dxa"/>
            </w:tcMar>
            <w:hideMark/>
          </w:tcPr>
          <w:p w:rsidR="00080A08" w:rsidRDefault="00080A08">
            <w:pPr>
              <w:widowControl w:val="0"/>
              <w:tabs>
                <w:tab w:val="left" w:pos="-720"/>
                <w:tab w:val="left" w:pos="0"/>
                <w:tab w:val="left" w:pos="360"/>
                <w:tab w:val="left" w:pos="720"/>
                <w:tab w:val="left" w:pos="1080"/>
                <w:tab w:val="left" w:pos="1440"/>
                <w:tab w:val="left" w:pos="1800"/>
                <w:tab w:val="left" w:pos="2160"/>
                <w:tab w:val="left" w:pos="2610"/>
                <w:tab w:val="left" w:pos="2880"/>
                <w:tab w:val="left" w:pos="324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3"/>
                <w:szCs w:val="23"/>
              </w:rPr>
            </w:pPr>
            <w:r>
              <w:rPr>
                <w:b/>
                <w:sz w:val="23"/>
                <w:szCs w:val="23"/>
              </w:rPr>
              <w:t>SR FY12</w:t>
            </w:r>
          </w:p>
        </w:tc>
      </w:tr>
      <w:tr w:rsidR="00080A08" w:rsidTr="005637A5">
        <w:trPr>
          <w:trHeight w:val="91"/>
        </w:trPr>
        <w:tc>
          <w:tcPr>
            <w:tcW w:w="1432" w:type="dxa"/>
            <w:tcBorders>
              <w:top w:val="single" w:sz="8" w:space="0" w:color="000000"/>
              <w:left w:val="single" w:sz="8" w:space="0" w:color="000000"/>
              <w:bottom w:val="single" w:sz="8" w:space="0" w:color="000000"/>
              <w:right w:val="single" w:sz="8" w:space="0" w:color="000000"/>
            </w:tcBorders>
            <w:tcMar>
              <w:top w:w="11" w:type="dxa"/>
              <w:left w:w="108" w:type="dxa"/>
              <w:bottom w:w="0" w:type="dxa"/>
              <w:right w:w="108" w:type="dxa"/>
            </w:tcMar>
            <w:hideMark/>
          </w:tcPr>
          <w:p w:rsidR="00080A08" w:rsidRDefault="00080A08">
            <w:pPr>
              <w:widowControl w:val="0"/>
              <w:tabs>
                <w:tab w:val="left" w:pos="-720"/>
                <w:tab w:val="left" w:pos="0"/>
                <w:tab w:val="left" w:pos="360"/>
                <w:tab w:val="left" w:pos="720"/>
                <w:tab w:val="left" w:pos="1080"/>
                <w:tab w:val="left" w:pos="1440"/>
                <w:tab w:val="left" w:pos="1800"/>
                <w:tab w:val="left" w:pos="2160"/>
                <w:tab w:val="left" w:pos="2610"/>
                <w:tab w:val="left" w:pos="2880"/>
                <w:tab w:val="left" w:pos="324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3"/>
                <w:szCs w:val="23"/>
              </w:rPr>
            </w:pPr>
            <w:r>
              <w:rPr>
                <w:b/>
                <w:sz w:val="23"/>
                <w:szCs w:val="23"/>
              </w:rPr>
              <w:t>Springfield</w:t>
            </w:r>
          </w:p>
        </w:tc>
        <w:tc>
          <w:tcPr>
            <w:tcW w:w="3360" w:type="dxa"/>
            <w:tcBorders>
              <w:top w:val="single" w:sz="8" w:space="0" w:color="000000"/>
              <w:left w:val="single" w:sz="8" w:space="0" w:color="000000"/>
              <w:bottom w:val="single" w:sz="8" w:space="0" w:color="000000"/>
              <w:right w:val="single" w:sz="8" w:space="0" w:color="000000"/>
            </w:tcBorders>
            <w:tcMar>
              <w:top w:w="11" w:type="dxa"/>
              <w:left w:w="108" w:type="dxa"/>
              <w:bottom w:w="0" w:type="dxa"/>
              <w:right w:w="108" w:type="dxa"/>
            </w:tcMar>
            <w:hideMark/>
          </w:tcPr>
          <w:p w:rsidR="00080A08" w:rsidRDefault="00080A08" w:rsidP="005637A5">
            <w:pPr>
              <w:widowControl w:val="0"/>
              <w:tabs>
                <w:tab w:val="left" w:pos="-720"/>
                <w:tab w:val="left" w:pos="0"/>
                <w:tab w:val="left" w:pos="116"/>
                <w:tab w:val="left" w:pos="720"/>
                <w:tab w:val="left" w:pos="1080"/>
                <w:tab w:val="left" w:pos="1440"/>
                <w:tab w:val="left" w:pos="1800"/>
                <w:tab w:val="left" w:pos="2160"/>
                <w:tab w:val="left" w:pos="2610"/>
                <w:tab w:val="left" w:pos="2880"/>
                <w:tab w:val="left" w:pos="324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3"/>
                <w:szCs w:val="23"/>
              </w:rPr>
            </w:pPr>
            <w:r>
              <w:rPr>
                <w:b/>
                <w:sz w:val="23"/>
                <w:szCs w:val="23"/>
              </w:rPr>
              <w:t>Program Technician</w:t>
            </w:r>
          </w:p>
        </w:tc>
        <w:tc>
          <w:tcPr>
            <w:tcW w:w="1787" w:type="dxa"/>
            <w:tcBorders>
              <w:top w:val="single" w:sz="8" w:space="0" w:color="000000"/>
              <w:left w:val="single" w:sz="8" w:space="0" w:color="000000"/>
              <w:bottom w:val="single" w:sz="8" w:space="0" w:color="000000"/>
              <w:right w:val="single" w:sz="8" w:space="0" w:color="000000"/>
            </w:tcBorders>
            <w:tcMar>
              <w:top w:w="11" w:type="dxa"/>
              <w:left w:w="108" w:type="dxa"/>
              <w:bottom w:w="0" w:type="dxa"/>
              <w:right w:w="108" w:type="dxa"/>
            </w:tcMar>
            <w:hideMark/>
          </w:tcPr>
          <w:p w:rsidR="00080A08" w:rsidRDefault="00080A08" w:rsidP="008B66BF">
            <w:pPr>
              <w:widowControl w:val="0"/>
              <w:tabs>
                <w:tab w:val="left" w:pos="-720"/>
                <w:tab w:val="left" w:pos="0"/>
                <w:tab w:val="left" w:pos="360"/>
                <w:tab w:val="left" w:pos="720"/>
                <w:tab w:val="left" w:pos="1080"/>
                <w:tab w:val="left" w:pos="1440"/>
                <w:tab w:val="left" w:pos="1800"/>
                <w:tab w:val="left" w:pos="2160"/>
                <w:tab w:val="left" w:pos="2610"/>
                <w:tab w:val="left" w:pos="2880"/>
                <w:tab w:val="left" w:pos="324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sz w:val="23"/>
                <w:szCs w:val="23"/>
              </w:rPr>
            </w:pPr>
            <w:r>
              <w:rPr>
                <w:b/>
                <w:sz w:val="23"/>
                <w:szCs w:val="23"/>
              </w:rPr>
              <w:t>55,896</w:t>
            </w:r>
          </w:p>
        </w:tc>
        <w:tc>
          <w:tcPr>
            <w:tcW w:w="2421" w:type="dxa"/>
            <w:tcBorders>
              <w:top w:val="single" w:sz="8" w:space="0" w:color="000000"/>
              <w:left w:val="single" w:sz="8" w:space="0" w:color="000000"/>
              <w:bottom w:val="single" w:sz="8" w:space="0" w:color="000000"/>
              <w:right w:val="single" w:sz="8" w:space="0" w:color="000000"/>
            </w:tcBorders>
            <w:tcMar>
              <w:top w:w="11" w:type="dxa"/>
              <w:left w:w="108" w:type="dxa"/>
              <w:bottom w:w="0" w:type="dxa"/>
              <w:right w:w="108" w:type="dxa"/>
            </w:tcMar>
            <w:hideMark/>
          </w:tcPr>
          <w:p w:rsidR="00080A08" w:rsidRDefault="00080A08">
            <w:pPr>
              <w:widowControl w:val="0"/>
              <w:tabs>
                <w:tab w:val="left" w:pos="-720"/>
                <w:tab w:val="left" w:pos="0"/>
                <w:tab w:val="left" w:pos="360"/>
                <w:tab w:val="left" w:pos="720"/>
                <w:tab w:val="left" w:pos="1080"/>
                <w:tab w:val="left" w:pos="1440"/>
                <w:tab w:val="left" w:pos="1800"/>
                <w:tab w:val="left" w:pos="2160"/>
                <w:tab w:val="left" w:pos="2610"/>
                <w:tab w:val="left" w:pos="2880"/>
                <w:tab w:val="left" w:pos="324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3"/>
                <w:szCs w:val="23"/>
              </w:rPr>
            </w:pPr>
            <w:r>
              <w:rPr>
                <w:b/>
                <w:sz w:val="23"/>
                <w:szCs w:val="23"/>
              </w:rPr>
              <w:t>SR FY12</w:t>
            </w:r>
          </w:p>
        </w:tc>
      </w:tr>
      <w:tr w:rsidR="00080A08" w:rsidTr="005637A5">
        <w:trPr>
          <w:trHeight w:val="91"/>
        </w:trPr>
        <w:tc>
          <w:tcPr>
            <w:tcW w:w="1432" w:type="dxa"/>
            <w:tcBorders>
              <w:top w:val="single" w:sz="8" w:space="0" w:color="000000"/>
              <w:left w:val="single" w:sz="8" w:space="0" w:color="000000"/>
              <w:bottom w:val="single" w:sz="8" w:space="0" w:color="000000"/>
              <w:right w:val="single" w:sz="8" w:space="0" w:color="000000"/>
            </w:tcBorders>
            <w:tcMar>
              <w:top w:w="11" w:type="dxa"/>
              <w:left w:w="108" w:type="dxa"/>
              <w:bottom w:w="0" w:type="dxa"/>
              <w:right w:w="108" w:type="dxa"/>
            </w:tcMar>
            <w:hideMark/>
          </w:tcPr>
          <w:p w:rsidR="00080A08" w:rsidRDefault="00080A08">
            <w:pPr>
              <w:widowControl w:val="0"/>
              <w:tabs>
                <w:tab w:val="left" w:pos="-720"/>
                <w:tab w:val="left" w:pos="0"/>
                <w:tab w:val="left" w:pos="360"/>
                <w:tab w:val="left" w:pos="720"/>
                <w:tab w:val="left" w:pos="1080"/>
                <w:tab w:val="left" w:pos="1440"/>
                <w:tab w:val="left" w:pos="1800"/>
                <w:tab w:val="left" w:pos="2160"/>
                <w:tab w:val="left" w:pos="2610"/>
                <w:tab w:val="left" w:pos="2880"/>
                <w:tab w:val="left" w:pos="324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3"/>
                <w:szCs w:val="23"/>
              </w:rPr>
            </w:pPr>
            <w:r>
              <w:rPr>
                <w:b/>
                <w:sz w:val="23"/>
                <w:szCs w:val="23"/>
              </w:rPr>
              <w:t>Springfield</w:t>
            </w:r>
          </w:p>
        </w:tc>
        <w:tc>
          <w:tcPr>
            <w:tcW w:w="3360" w:type="dxa"/>
            <w:tcBorders>
              <w:top w:val="single" w:sz="8" w:space="0" w:color="000000"/>
              <w:left w:val="single" w:sz="8" w:space="0" w:color="000000"/>
              <w:bottom w:val="single" w:sz="8" w:space="0" w:color="000000"/>
              <w:right w:val="single" w:sz="8" w:space="0" w:color="000000"/>
            </w:tcBorders>
            <w:tcMar>
              <w:top w:w="11" w:type="dxa"/>
              <w:left w:w="108" w:type="dxa"/>
              <w:bottom w:w="0" w:type="dxa"/>
              <w:right w:w="108" w:type="dxa"/>
            </w:tcMar>
            <w:hideMark/>
          </w:tcPr>
          <w:p w:rsidR="00080A08" w:rsidRDefault="00080A08" w:rsidP="005637A5">
            <w:pPr>
              <w:widowControl w:val="0"/>
              <w:tabs>
                <w:tab w:val="left" w:pos="-720"/>
                <w:tab w:val="left" w:pos="0"/>
                <w:tab w:val="left" w:pos="116"/>
                <w:tab w:val="left" w:pos="720"/>
                <w:tab w:val="left" w:pos="1080"/>
                <w:tab w:val="left" w:pos="1440"/>
                <w:tab w:val="left" w:pos="1800"/>
                <w:tab w:val="left" w:pos="2160"/>
                <w:tab w:val="left" w:pos="2610"/>
                <w:tab w:val="left" w:pos="2880"/>
                <w:tab w:val="left" w:pos="324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3"/>
                <w:szCs w:val="23"/>
              </w:rPr>
            </w:pPr>
            <w:r>
              <w:rPr>
                <w:b/>
                <w:sz w:val="23"/>
                <w:szCs w:val="23"/>
              </w:rPr>
              <w:t>Clerk 2</w:t>
            </w:r>
          </w:p>
        </w:tc>
        <w:tc>
          <w:tcPr>
            <w:tcW w:w="1787" w:type="dxa"/>
            <w:tcBorders>
              <w:top w:val="single" w:sz="8" w:space="0" w:color="000000"/>
              <w:left w:val="single" w:sz="8" w:space="0" w:color="000000"/>
              <w:bottom w:val="single" w:sz="8" w:space="0" w:color="000000"/>
              <w:right w:val="single" w:sz="8" w:space="0" w:color="000000"/>
            </w:tcBorders>
            <w:tcMar>
              <w:top w:w="11" w:type="dxa"/>
              <w:left w:w="108" w:type="dxa"/>
              <w:bottom w:w="0" w:type="dxa"/>
              <w:right w:w="108" w:type="dxa"/>
            </w:tcMar>
            <w:hideMark/>
          </w:tcPr>
          <w:p w:rsidR="00080A08" w:rsidRDefault="00080A08" w:rsidP="008B66BF">
            <w:pPr>
              <w:widowControl w:val="0"/>
              <w:tabs>
                <w:tab w:val="left" w:pos="-720"/>
                <w:tab w:val="left" w:pos="0"/>
                <w:tab w:val="left" w:pos="360"/>
                <w:tab w:val="left" w:pos="720"/>
                <w:tab w:val="left" w:pos="1080"/>
                <w:tab w:val="left" w:pos="1440"/>
                <w:tab w:val="left" w:pos="1800"/>
                <w:tab w:val="left" w:pos="2160"/>
                <w:tab w:val="left" w:pos="2610"/>
                <w:tab w:val="left" w:pos="2880"/>
                <w:tab w:val="left" w:pos="324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sz w:val="23"/>
                <w:szCs w:val="23"/>
              </w:rPr>
            </w:pPr>
            <w:r>
              <w:rPr>
                <w:b/>
                <w:sz w:val="23"/>
                <w:szCs w:val="23"/>
              </w:rPr>
              <w:t>46,789</w:t>
            </w:r>
          </w:p>
        </w:tc>
        <w:tc>
          <w:tcPr>
            <w:tcW w:w="2421" w:type="dxa"/>
            <w:tcBorders>
              <w:top w:val="single" w:sz="8" w:space="0" w:color="000000"/>
              <w:left w:val="single" w:sz="8" w:space="0" w:color="000000"/>
              <w:bottom w:val="single" w:sz="8" w:space="0" w:color="000000"/>
              <w:right w:val="single" w:sz="8" w:space="0" w:color="000000"/>
            </w:tcBorders>
            <w:tcMar>
              <w:top w:w="11" w:type="dxa"/>
              <w:left w:w="108" w:type="dxa"/>
              <w:bottom w:w="0" w:type="dxa"/>
              <w:right w:w="108" w:type="dxa"/>
            </w:tcMar>
            <w:hideMark/>
          </w:tcPr>
          <w:p w:rsidR="00080A08" w:rsidRDefault="00080A08">
            <w:pPr>
              <w:widowControl w:val="0"/>
              <w:tabs>
                <w:tab w:val="left" w:pos="-720"/>
                <w:tab w:val="left" w:pos="0"/>
                <w:tab w:val="left" w:pos="360"/>
                <w:tab w:val="left" w:pos="720"/>
                <w:tab w:val="left" w:pos="1080"/>
                <w:tab w:val="left" w:pos="1440"/>
                <w:tab w:val="left" w:pos="1800"/>
                <w:tab w:val="left" w:pos="2160"/>
                <w:tab w:val="left" w:pos="2610"/>
                <w:tab w:val="left" w:pos="2880"/>
                <w:tab w:val="left" w:pos="324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3"/>
                <w:szCs w:val="23"/>
              </w:rPr>
            </w:pPr>
            <w:r>
              <w:rPr>
                <w:b/>
                <w:sz w:val="23"/>
                <w:szCs w:val="23"/>
              </w:rPr>
              <w:t>SR FY12</w:t>
            </w:r>
          </w:p>
        </w:tc>
      </w:tr>
      <w:tr w:rsidR="00080A08" w:rsidTr="005637A5">
        <w:trPr>
          <w:trHeight w:val="91"/>
        </w:trPr>
        <w:tc>
          <w:tcPr>
            <w:tcW w:w="1432" w:type="dxa"/>
            <w:tcBorders>
              <w:top w:val="single" w:sz="8" w:space="0" w:color="000000"/>
              <w:left w:val="single" w:sz="8" w:space="0" w:color="000000"/>
              <w:bottom w:val="single" w:sz="8" w:space="0" w:color="000000"/>
              <w:right w:val="single" w:sz="8" w:space="0" w:color="000000"/>
            </w:tcBorders>
            <w:tcMar>
              <w:top w:w="11" w:type="dxa"/>
              <w:left w:w="108" w:type="dxa"/>
              <w:bottom w:w="0" w:type="dxa"/>
              <w:right w:w="108" w:type="dxa"/>
            </w:tcMar>
            <w:hideMark/>
          </w:tcPr>
          <w:p w:rsidR="00080A08" w:rsidRDefault="00080A08">
            <w:pPr>
              <w:widowControl w:val="0"/>
              <w:tabs>
                <w:tab w:val="left" w:pos="-720"/>
                <w:tab w:val="left" w:pos="0"/>
                <w:tab w:val="left" w:pos="360"/>
                <w:tab w:val="left" w:pos="720"/>
                <w:tab w:val="left" w:pos="1080"/>
                <w:tab w:val="left" w:pos="1440"/>
                <w:tab w:val="left" w:pos="1800"/>
                <w:tab w:val="left" w:pos="2160"/>
                <w:tab w:val="left" w:pos="2610"/>
                <w:tab w:val="left" w:pos="2880"/>
                <w:tab w:val="left" w:pos="324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3"/>
                <w:szCs w:val="23"/>
              </w:rPr>
            </w:pPr>
            <w:r>
              <w:rPr>
                <w:b/>
                <w:sz w:val="23"/>
                <w:szCs w:val="23"/>
              </w:rPr>
              <w:t>Springfield</w:t>
            </w:r>
          </w:p>
        </w:tc>
        <w:tc>
          <w:tcPr>
            <w:tcW w:w="3360" w:type="dxa"/>
            <w:tcBorders>
              <w:top w:val="single" w:sz="8" w:space="0" w:color="000000"/>
              <w:left w:val="single" w:sz="8" w:space="0" w:color="000000"/>
              <w:bottom w:val="single" w:sz="8" w:space="0" w:color="000000"/>
              <w:right w:val="single" w:sz="8" w:space="0" w:color="000000"/>
            </w:tcBorders>
            <w:tcMar>
              <w:top w:w="11" w:type="dxa"/>
              <w:left w:w="108" w:type="dxa"/>
              <w:bottom w:w="0" w:type="dxa"/>
              <w:right w:w="108" w:type="dxa"/>
            </w:tcMar>
            <w:hideMark/>
          </w:tcPr>
          <w:p w:rsidR="00080A08" w:rsidRDefault="00080A08" w:rsidP="005637A5">
            <w:pPr>
              <w:widowControl w:val="0"/>
              <w:tabs>
                <w:tab w:val="left" w:pos="-720"/>
                <w:tab w:val="left" w:pos="0"/>
                <w:tab w:val="left" w:pos="116"/>
                <w:tab w:val="left" w:pos="720"/>
                <w:tab w:val="left" w:pos="1080"/>
                <w:tab w:val="left" w:pos="1440"/>
                <w:tab w:val="left" w:pos="1800"/>
                <w:tab w:val="left" w:pos="2160"/>
                <w:tab w:val="left" w:pos="2610"/>
                <w:tab w:val="left" w:pos="2880"/>
                <w:tab w:val="left" w:pos="324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3"/>
                <w:szCs w:val="23"/>
              </w:rPr>
            </w:pPr>
            <w:r>
              <w:rPr>
                <w:b/>
                <w:sz w:val="23"/>
                <w:szCs w:val="23"/>
              </w:rPr>
              <w:t>Deputy Chief EMS</w:t>
            </w:r>
          </w:p>
        </w:tc>
        <w:tc>
          <w:tcPr>
            <w:tcW w:w="1787" w:type="dxa"/>
            <w:tcBorders>
              <w:top w:val="single" w:sz="8" w:space="0" w:color="000000"/>
              <w:left w:val="single" w:sz="8" w:space="0" w:color="000000"/>
              <w:bottom w:val="single" w:sz="8" w:space="0" w:color="000000"/>
              <w:right w:val="single" w:sz="8" w:space="0" w:color="000000"/>
            </w:tcBorders>
            <w:tcMar>
              <w:top w:w="11" w:type="dxa"/>
              <w:left w:w="108" w:type="dxa"/>
              <w:bottom w:w="0" w:type="dxa"/>
              <w:right w:w="108" w:type="dxa"/>
            </w:tcMar>
            <w:hideMark/>
          </w:tcPr>
          <w:p w:rsidR="00080A08" w:rsidRDefault="00080A08" w:rsidP="008B66BF">
            <w:pPr>
              <w:widowControl w:val="0"/>
              <w:tabs>
                <w:tab w:val="left" w:pos="-720"/>
                <w:tab w:val="left" w:pos="0"/>
                <w:tab w:val="left" w:pos="360"/>
                <w:tab w:val="left" w:pos="720"/>
                <w:tab w:val="left" w:pos="1080"/>
                <w:tab w:val="left" w:pos="1440"/>
                <w:tab w:val="left" w:pos="1800"/>
                <w:tab w:val="left" w:pos="2160"/>
                <w:tab w:val="left" w:pos="2610"/>
                <w:tab w:val="left" w:pos="2880"/>
                <w:tab w:val="left" w:pos="324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sz w:val="23"/>
                <w:szCs w:val="23"/>
              </w:rPr>
            </w:pPr>
            <w:r>
              <w:rPr>
                <w:b/>
                <w:sz w:val="23"/>
                <w:szCs w:val="23"/>
              </w:rPr>
              <w:t>160,000</w:t>
            </w:r>
          </w:p>
        </w:tc>
        <w:tc>
          <w:tcPr>
            <w:tcW w:w="2421" w:type="dxa"/>
            <w:tcBorders>
              <w:top w:val="single" w:sz="8" w:space="0" w:color="000000"/>
              <w:left w:val="single" w:sz="8" w:space="0" w:color="000000"/>
              <w:bottom w:val="single" w:sz="8" w:space="0" w:color="000000"/>
              <w:right w:val="single" w:sz="8" w:space="0" w:color="000000"/>
            </w:tcBorders>
            <w:tcMar>
              <w:top w:w="11" w:type="dxa"/>
              <w:left w:w="108" w:type="dxa"/>
              <w:bottom w:w="0" w:type="dxa"/>
              <w:right w:w="108" w:type="dxa"/>
            </w:tcMar>
            <w:hideMark/>
          </w:tcPr>
          <w:p w:rsidR="00080A08" w:rsidRDefault="00080A08">
            <w:pPr>
              <w:widowControl w:val="0"/>
              <w:tabs>
                <w:tab w:val="left" w:pos="-720"/>
                <w:tab w:val="left" w:pos="0"/>
                <w:tab w:val="left" w:pos="360"/>
                <w:tab w:val="left" w:pos="720"/>
                <w:tab w:val="left" w:pos="1080"/>
                <w:tab w:val="left" w:pos="1440"/>
                <w:tab w:val="left" w:pos="1800"/>
                <w:tab w:val="left" w:pos="2160"/>
                <w:tab w:val="left" w:pos="2610"/>
                <w:tab w:val="left" w:pos="2880"/>
                <w:tab w:val="left" w:pos="324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3"/>
                <w:szCs w:val="23"/>
              </w:rPr>
            </w:pPr>
            <w:r>
              <w:rPr>
                <w:b/>
                <w:sz w:val="23"/>
                <w:szCs w:val="23"/>
              </w:rPr>
              <w:t>SR</w:t>
            </w:r>
          </w:p>
        </w:tc>
      </w:tr>
      <w:tr w:rsidR="00080A08" w:rsidTr="005637A5">
        <w:trPr>
          <w:trHeight w:val="91"/>
        </w:trPr>
        <w:tc>
          <w:tcPr>
            <w:tcW w:w="1432" w:type="dxa"/>
            <w:tcBorders>
              <w:top w:val="single" w:sz="8" w:space="0" w:color="000000"/>
              <w:left w:val="single" w:sz="8" w:space="0" w:color="000000"/>
              <w:bottom w:val="single" w:sz="8" w:space="0" w:color="000000"/>
              <w:right w:val="single" w:sz="8" w:space="0" w:color="000000"/>
            </w:tcBorders>
            <w:tcMar>
              <w:top w:w="11" w:type="dxa"/>
              <w:left w:w="108" w:type="dxa"/>
              <w:bottom w:w="0" w:type="dxa"/>
              <w:right w:w="108" w:type="dxa"/>
            </w:tcMar>
            <w:hideMark/>
          </w:tcPr>
          <w:p w:rsidR="00080A08" w:rsidRDefault="00080A08">
            <w:pPr>
              <w:widowControl w:val="0"/>
              <w:tabs>
                <w:tab w:val="left" w:pos="-720"/>
                <w:tab w:val="left" w:pos="0"/>
                <w:tab w:val="left" w:pos="360"/>
                <w:tab w:val="left" w:pos="720"/>
                <w:tab w:val="left" w:pos="1080"/>
                <w:tab w:val="left" w:pos="1440"/>
                <w:tab w:val="left" w:pos="1800"/>
                <w:tab w:val="left" w:pos="2160"/>
                <w:tab w:val="left" w:pos="2610"/>
                <w:tab w:val="left" w:pos="2880"/>
                <w:tab w:val="left" w:pos="324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3"/>
                <w:szCs w:val="23"/>
              </w:rPr>
            </w:pPr>
            <w:r>
              <w:rPr>
                <w:b/>
                <w:sz w:val="23"/>
                <w:szCs w:val="23"/>
              </w:rPr>
              <w:t>Eugene</w:t>
            </w:r>
          </w:p>
        </w:tc>
        <w:tc>
          <w:tcPr>
            <w:tcW w:w="3360" w:type="dxa"/>
            <w:tcBorders>
              <w:top w:val="single" w:sz="8" w:space="0" w:color="000000"/>
              <w:left w:val="single" w:sz="8" w:space="0" w:color="000000"/>
              <w:bottom w:val="single" w:sz="8" w:space="0" w:color="000000"/>
              <w:right w:val="single" w:sz="8" w:space="0" w:color="000000"/>
            </w:tcBorders>
            <w:tcMar>
              <w:top w:w="11" w:type="dxa"/>
              <w:left w:w="108" w:type="dxa"/>
              <w:bottom w:w="0" w:type="dxa"/>
              <w:right w:w="108" w:type="dxa"/>
            </w:tcMar>
            <w:hideMark/>
          </w:tcPr>
          <w:p w:rsidR="00080A08" w:rsidRDefault="00080A08" w:rsidP="005637A5">
            <w:pPr>
              <w:widowControl w:val="0"/>
              <w:tabs>
                <w:tab w:val="left" w:pos="-720"/>
                <w:tab w:val="left" w:pos="0"/>
                <w:tab w:val="left" w:pos="116"/>
                <w:tab w:val="left" w:pos="720"/>
                <w:tab w:val="left" w:pos="1080"/>
                <w:tab w:val="left" w:pos="1440"/>
                <w:tab w:val="left" w:pos="1800"/>
                <w:tab w:val="left" w:pos="2160"/>
                <w:tab w:val="left" w:pos="2610"/>
                <w:tab w:val="left" w:pos="2880"/>
                <w:tab w:val="left" w:pos="324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3"/>
                <w:szCs w:val="23"/>
              </w:rPr>
            </w:pPr>
            <w:r>
              <w:rPr>
                <w:b/>
                <w:sz w:val="23"/>
                <w:szCs w:val="23"/>
              </w:rPr>
              <w:t>Fire Marshal</w:t>
            </w:r>
          </w:p>
        </w:tc>
        <w:tc>
          <w:tcPr>
            <w:tcW w:w="1787" w:type="dxa"/>
            <w:tcBorders>
              <w:top w:val="single" w:sz="8" w:space="0" w:color="000000"/>
              <w:left w:val="single" w:sz="8" w:space="0" w:color="000000"/>
              <w:bottom w:val="single" w:sz="8" w:space="0" w:color="000000"/>
              <w:right w:val="single" w:sz="8" w:space="0" w:color="000000"/>
            </w:tcBorders>
            <w:tcMar>
              <w:top w:w="11" w:type="dxa"/>
              <w:left w:w="108" w:type="dxa"/>
              <w:bottom w:w="0" w:type="dxa"/>
              <w:right w:w="108" w:type="dxa"/>
            </w:tcMar>
            <w:hideMark/>
          </w:tcPr>
          <w:p w:rsidR="00080A08" w:rsidRDefault="00080A08" w:rsidP="008B66BF">
            <w:pPr>
              <w:widowControl w:val="0"/>
              <w:tabs>
                <w:tab w:val="left" w:pos="-720"/>
                <w:tab w:val="left" w:pos="0"/>
                <w:tab w:val="left" w:pos="360"/>
                <w:tab w:val="left" w:pos="720"/>
                <w:tab w:val="left" w:pos="1080"/>
                <w:tab w:val="left" w:pos="1440"/>
                <w:tab w:val="left" w:pos="1800"/>
                <w:tab w:val="left" w:pos="2160"/>
                <w:tab w:val="left" w:pos="2610"/>
                <w:tab w:val="left" w:pos="2880"/>
                <w:tab w:val="left" w:pos="324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sz w:val="23"/>
                <w:szCs w:val="23"/>
              </w:rPr>
            </w:pPr>
            <w:r>
              <w:rPr>
                <w:b/>
                <w:sz w:val="23"/>
                <w:szCs w:val="23"/>
              </w:rPr>
              <w:t>128,081</w:t>
            </w:r>
          </w:p>
        </w:tc>
        <w:tc>
          <w:tcPr>
            <w:tcW w:w="2421" w:type="dxa"/>
            <w:tcBorders>
              <w:top w:val="single" w:sz="8" w:space="0" w:color="000000"/>
              <w:left w:val="single" w:sz="8" w:space="0" w:color="000000"/>
              <w:bottom w:val="single" w:sz="8" w:space="0" w:color="000000"/>
              <w:right w:val="single" w:sz="8" w:space="0" w:color="000000"/>
            </w:tcBorders>
            <w:tcMar>
              <w:top w:w="11" w:type="dxa"/>
              <w:left w:w="108" w:type="dxa"/>
              <w:bottom w:w="0" w:type="dxa"/>
              <w:right w:w="108" w:type="dxa"/>
            </w:tcMar>
            <w:hideMark/>
          </w:tcPr>
          <w:p w:rsidR="00080A08" w:rsidRDefault="00080A08">
            <w:pPr>
              <w:widowControl w:val="0"/>
              <w:tabs>
                <w:tab w:val="left" w:pos="-720"/>
                <w:tab w:val="left" w:pos="0"/>
                <w:tab w:val="left" w:pos="360"/>
                <w:tab w:val="left" w:pos="720"/>
                <w:tab w:val="left" w:pos="1080"/>
                <w:tab w:val="left" w:pos="1440"/>
                <w:tab w:val="left" w:pos="1800"/>
                <w:tab w:val="left" w:pos="2160"/>
                <w:tab w:val="left" w:pos="2610"/>
                <w:tab w:val="left" w:pos="2880"/>
                <w:tab w:val="left" w:pos="324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3"/>
                <w:szCs w:val="23"/>
              </w:rPr>
            </w:pPr>
            <w:r>
              <w:rPr>
                <w:b/>
                <w:sz w:val="23"/>
                <w:szCs w:val="23"/>
              </w:rPr>
              <w:t>FC</w:t>
            </w:r>
          </w:p>
        </w:tc>
      </w:tr>
      <w:tr w:rsidR="00080A08" w:rsidTr="005637A5">
        <w:trPr>
          <w:trHeight w:val="91"/>
        </w:trPr>
        <w:tc>
          <w:tcPr>
            <w:tcW w:w="1432" w:type="dxa"/>
            <w:tcBorders>
              <w:top w:val="single" w:sz="8" w:space="0" w:color="000000"/>
              <w:left w:val="single" w:sz="8" w:space="0" w:color="000000"/>
              <w:bottom w:val="single" w:sz="8" w:space="0" w:color="000000"/>
              <w:right w:val="single" w:sz="8" w:space="0" w:color="000000"/>
            </w:tcBorders>
            <w:tcMar>
              <w:top w:w="11" w:type="dxa"/>
              <w:left w:w="108" w:type="dxa"/>
              <w:bottom w:w="0" w:type="dxa"/>
              <w:right w:w="108" w:type="dxa"/>
            </w:tcMar>
            <w:hideMark/>
          </w:tcPr>
          <w:p w:rsidR="00080A08" w:rsidRDefault="00080A08">
            <w:pPr>
              <w:widowControl w:val="0"/>
              <w:tabs>
                <w:tab w:val="left" w:pos="-720"/>
                <w:tab w:val="left" w:pos="0"/>
                <w:tab w:val="left" w:pos="360"/>
                <w:tab w:val="left" w:pos="720"/>
                <w:tab w:val="left" w:pos="1080"/>
                <w:tab w:val="left" w:pos="1440"/>
                <w:tab w:val="left" w:pos="1800"/>
                <w:tab w:val="left" w:pos="2160"/>
                <w:tab w:val="left" w:pos="2610"/>
                <w:tab w:val="left" w:pos="2880"/>
                <w:tab w:val="left" w:pos="324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3"/>
                <w:szCs w:val="23"/>
              </w:rPr>
            </w:pPr>
            <w:r>
              <w:rPr>
                <w:b/>
                <w:sz w:val="23"/>
                <w:szCs w:val="23"/>
              </w:rPr>
              <w:t>Eugene</w:t>
            </w:r>
          </w:p>
        </w:tc>
        <w:tc>
          <w:tcPr>
            <w:tcW w:w="3360" w:type="dxa"/>
            <w:tcBorders>
              <w:top w:val="single" w:sz="8" w:space="0" w:color="000000"/>
              <w:left w:val="single" w:sz="8" w:space="0" w:color="000000"/>
              <w:bottom w:val="single" w:sz="8" w:space="0" w:color="000000"/>
              <w:right w:val="single" w:sz="8" w:space="0" w:color="000000"/>
            </w:tcBorders>
            <w:tcMar>
              <w:top w:w="11" w:type="dxa"/>
              <w:left w:w="108" w:type="dxa"/>
              <w:bottom w:w="0" w:type="dxa"/>
              <w:right w:w="108" w:type="dxa"/>
            </w:tcMar>
            <w:hideMark/>
          </w:tcPr>
          <w:p w:rsidR="00080A08" w:rsidRDefault="00080A08" w:rsidP="005637A5">
            <w:pPr>
              <w:widowControl w:val="0"/>
              <w:tabs>
                <w:tab w:val="left" w:pos="-720"/>
                <w:tab w:val="left" w:pos="0"/>
                <w:tab w:val="left" w:pos="116"/>
                <w:tab w:val="left" w:pos="720"/>
                <w:tab w:val="left" w:pos="1080"/>
                <w:tab w:val="left" w:pos="1440"/>
                <w:tab w:val="left" w:pos="1800"/>
                <w:tab w:val="left" w:pos="2160"/>
                <w:tab w:val="left" w:pos="2610"/>
                <w:tab w:val="left" w:pos="2880"/>
                <w:tab w:val="left" w:pos="324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3"/>
                <w:szCs w:val="23"/>
              </w:rPr>
            </w:pPr>
            <w:r>
              <w:rPr>
                <w:b/>
                <w:sz w:val="23"/>
                <w:szCs w:val="23"/>
              </w:rPr>
              <w:t>Training Chief</w:t>
            </w:r>
          </w:p>
        </w:tc>
        <w:tc>
          <w:tcPr>
            <w:tcW w:w="1787" w:type="dxa"/>
            <w:tcBorders>
              <w:top w:val="single" w:sz="8" w:space="0" w:color="000000"/>
              <w:left w:val="single" w:sz="8" w:space="0" w:color="000000"/>
              <w:bottom w:val="single" w:sz="8" w:space="0" w:color="000000"/>
              <w:right w:val="single" w:sz="8" w:space="0" w:color="000000"/>
            </w:tcBorders>
            <w:tcMar>
              <w:top w:w="11" w:type="dxa"/>
              <w:left w:w="108" w:type="dxa"/>
              <w:bottom w:w="0" w:type="dxa"/>
              <w:right w:w="108" w:type="dxa"/>
            </w:tcMar>
            <w:hideMark/>
          </w:tcPr>
          <w:p w:rsidR="00080A08" w:rsidRDefault="00080A08" w:rsidP="008B66BF">
            <w:pPr>
              <w:widowControl w:val="0"/>
              <w:tabs>
                <w:tab w:val="left" w:pos="-720"/>
                <w:tab w:val="left" w:pos="0"/>
                <w:tab w:val="left" w:pos="360"/>
                <w:tab w:val="left" w:pos="720"/>
                <w:tab w:val="left" w:pos="1080"/>
                <w:tab w:val="left" w:pos="1440"/>
                <w:tab w:val="left" w:pos="1800"/>
                <w:tab w:val="left" w:pos="2160"/>
                <w:tab w:val="left" w:pos="2610"/>
                <w:tab w:val="left" w:pos="2880"/>
                <w:tab w:val="left" w:pos="324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sz w:val="23"/>
                <w:szCs w:val="23"/>
              </w:rPr>
            </w:pPr>
            <w:r>
              <w:rPr>
                <w:b/>
                <w:sz w:val="23"/>
                <w:szCs w:val="23"/>
              </w:rPr>
              <w:t>128,081</w:t>
            </w:r>
          </w:p>
        </w:tc>
        <w:tc>
          <w:tcPr>
            <w:tcW w:w="2421" w:type="dxa"/>
            <w:tcBorders>
              <w:top w:val="single" w:sz="8" w:space="0" w:color="000000"/>
              <w:left w:val="single" w:sz="8" w:space="0" w:color="000000"/>
              <w:bottom w:val="single" w:sz="8" w:space="0" w:color="000000"/>
              <w:right w:val="single" w:sz="8" w:space="0" w:color="000000"/>
            </w:tcBorders>
            <w:tcMar>
              <w:top w:w="11" w:type="dxa"/>
              <w:left w:w="108" w:type="dxa"/>
              <w:bottom w:w="0" w:type="dxa"/>
              <w:right w:w="108" w:type="dxa"/>
            </w:tcMar>
            <w:hideMark/>
          </w:tcPr>
          <w:p w:rsidR="00080A08" w:rsidRDefault="00080A08">
            <w:pPr>
              <w:widowControl w:val="0"/>
              <w:tabs>
                <w:tab w:val="left" w:pos="-720"/>
                <w:tab w:val="left" w:pos="0"/>
                <w:tab w:val="left" w:pos="360"/>
                <w:tab w:val="left" w:pos="720"/>
                <w:tab w:val="left" w:pos="1080"/>
                <w:tab w:val="left" w:pos="1440"/>
                <w:tab w:val="left" w:pos="1800"/>
                <w:tab w:val="left" w:pos="2160"/>
                <w:tab w:val="left" w:pos="2610"/>
                <w:tab w:val="left" w:pos="2880"/>
                <w:tab w:val="left" w:pos="324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3"/>
                <w:szCs w:val="23"/>
              </w:rPr>
            </w:pPr>
            <w:r>
              <w:rPr>
                <w:b/>
                <w:sz w:val="23"/>
                <w:szCs w:val="23"/>
              </w:rPr>
              <w:t>FC</w:t>
            </w:r>
          </w:p>
        </w:tc>
      </w:tr>
      <w:tr w:rsidR="00080A08" w:rsidTr="005637A5">
        <w:trPr>
          <w:trHeight w:val="91"/>
        </w:trPr>
        <w:tc>
          <w:tcPr>
            <w:tcW w:w="1432" w:type="dxa"/>
            <w:tcBorders>
              <w:top w:val="single" w:sz="8" w:space="0" w:color="000000"/>
              <w:left w:val="single" w:sz="8" w:space="0" w:color="000000"/>
              <w:bottom w:val="single" w:sz="8" w:space="0" w:color="000000"/>
              <w:right w:val="single" w:sz="8" w:space="0" w:color="000000"/>
            </w:tcBorders>
            <w:tcMar>
              <w:top w:w="11" w:type="dxa"/>
              <w:left w:w="108" w:type="dxa"/>
              <w:bottom w:w="0" w:type="dxa"/>
              <w:right w:w="108" w:type="dxa"/>
            </w:tcMar>
            <w:hideMark/>
          </w:tcPr>
          <w:p w:rsidR="00080A08" w:rsidRDefault="00080A08">
            <w:pPr>
              <w:widowControl w:val="0"/>
              <w:tabs>
                <w:tab w:val="left" w:pos="-720"/>
                <w:tab w:val="left" w:pos="0"/>
                <w:tab w:val="left" w:pos="360"/>
                <w:tab w:val="left" w:pos="720"/>
                <w:tab w:val="left" w:pos="1080"/>
                <w:tab w:val="left" w:pos="1440"/>
                <w:tab w:val="left" w:pos="1800"/>
                <w:tab w:val="left" w:pos="2160"/>
                <w:tab w:val="left" w:pos="2610"/>
                <w:tab w:val="left" w:pos="2880"/>
                <w:tab w:val="left" w:pos="324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3"/>
                <w:szCs w:val="23"/>
              </w:rPr>
            </w:pPr>
            <w:r>
              <w:rPr>
                <w:b/>
                <w:sz w:val="23"/>
                <w:szCs w:val="23"/>
              </w:rPr>
              <w:t>Eugene</w:t>
            </w:r>
          </w:p>
        </w:tc>
        <w:tc>
          <w:tcPr>
            <w:tcW w:w="3360" w:type="dxa"/>
            <w:tcBorders>
              <w:top w:val="single" w:sz="8" w:space="0" w:color="000000"/>
              <w:left w:val="single" w:sz="8" w:space="0" w:color="000000"/>
              <w:bottom w:val="single" w:sz="8" w:space="0" w:color="000000"/>
              <w:right w:val="single" w:sz="8" w:space="0" w:color="000000"/>
            </w:tcBorders>
            <w:tcMar>
              <w:top w:w="11" w:type="dxa"/>
              <w:left w:w="108" w:type="dxa"/>
              <w:bottom w:w="0" w:type="dxa"/>
              <w:right w:w="108" w:type="dxa"/>
            </w:tcMar>
            <w:hideMark/>
          </w:tcPr>
          <w:p w:rsidR="00080A08" w:rsidRDefault="00080A08" w:rsidP="005637A5">
            <w:pPr>
              <w:widowControl w:val="0"/>
              <w:tabs>
                <w:tab w:val="left" w:pos="-720"/>
                <w:tab w:val="left" w:pos="0"/>
                <w:tab w:val="left" w:pos="116"/>
                <w:tab w:val="left" w:pos="720"/>
                <w:tab w:val="left" w:pos="1080"/>
                <w:tab w:val="left" w:pos="1440"/>
                <w:tab w:val="left" w:pos="1800"/>
                <w:tab w:val="left" w:pos="2160"/>
                <w:tab w:val="left" w:pos="2610"/>
                <w:tab w:val="left" w:pos="2880"/>
                <w:tab w:val="left" w:pos="324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3"/>
                <w:szCs w:val="23"/>
              </w:rPr>
            </w:pPr>
            <w:r>
              <w:rPr>
                <w:b/>
                <w:sz w:val="23"/>
                <w:szCs w:val="23"/>
              </w:rPr>
              <w:t>Admin Specialist, Sr.</w:t>
            </w:r>
          </w:p>
        </w:tc>
        <w:tc>
          <w:tcPr>
            <w:tcW w:w="1787" w:type="dxa"/>
            <w:tcBorders>
              <w:top w:val="single" w:sz="8" w:space="0" w:color="000000"/>
              <w:left w:val="single" w:sz="8" w:space="0" w:color="000000"/>
              <w:bottom w:val="single" w:sz="8" w:space="0" w:color="000000"/>
              <w:right w:val="single" w:sz="8" w:space="0" w:color="000000"/>
            </w:tcBorders>
            <w:tcMar>
              <w:top w:w="11" w:type="dxa"/>
              <w:left w:w="108" w:type="dxa"/>
              <w:bottom w:w="0" w:type="dxa"/>
              <w:right w:w="108" w:type="dxa"/>
            </w:tcMar>
            <w:hideMark/>
          </w:tcPr>
          <w:p w:rsidR="00080A08" w:rsidRDefault="00080A08" w:rsidP="008B66BF">
            <w:pPr>
              <w:widowControl w:val="0"/>
              <w:tabs>
                <w:tab w:val="left" w:pos="-720"/>
                <w:tab w:val="left" w:pos="0"/>
                <w:tab w:val="left" w:pos="360"/>
                <w:tab w:val="left" w:pos="720"/>
                <w:tab w:val="left" w:pos="1080"/>
                <w:tab w:val="left" w:pos="1440"/>
                <w:tab w:val="left" w:pos="1800"/>
                <w:tab w:val="left" w:pos="2160"/>
                <w:tab w:val="left" w:pos="2610"/>
                <w:tab w:val="left" w:pos="2880"/>
                <w:tab w:val="left" w:pos="324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sz w:val="23"/>
                <w:szCs w:val="23"/>
              </w:rPr>
            </w:pPr>
            <w:r>
              <w:rPr>
                <w:b/>
                <w:sz w:val="23"/>
                <w:szCs w:val="23"/>
              </w:rPr>
              <w:t>69,644</w:t>
            </w:r>
          </w:p>
        </w:tc>
        <w:tc>
          <w:tcPr>
            <w:tcW w:w="2421" w:type="dxa"/>
            <w:tcBorders>
              <w:top w:val="single" w:sz="8" w:space="0" w:color="000000"/>
              <w:left w:val="single" w:sz="8" w:space="0" w:color="000000"/>
              <w:bottom w:val="single" w:sz="8" w:space="0" w:color="000000"/>
              <w:right w:val="single" w:sz="8" w:space="0" w:color="000000"/>
            </w:tcBorders>
            <w:tcMar>
              <w:top w:w="11" w:type="dxa"/>
              <w:left w:w="108" w:type="dxa"/>
              <w:bottom w:w="0" w:type="dxa"/>
              <w:right w:w="108" w:type="dxa"/>
            </w:tcMar>
            <w:hideMark/>
          </w:tcPr>
          <w:p w:rsidR="00080A08" w:rsidRDefault="00080A08">
            <w:pPr>
              <w:widowControl w:val="0"/>
              <w:tabs>
                <w:tab w:val="left" w:pos="-720"/>
                <w:tab w:val="left" w:pos="0"/>
                <w:tab w:val="left" w:pos="360"/>
                <w:tab w:val="left" w:pos="720"/>
                <w:tab w:val="left" w:pos="1080"/>
                <w:tab w:val="left" w:pos="1440"/>
                <w:tab w:val="left" w:pos="1800"/>
                <w:tab w:val="left" w:pos="2160"/>
                <w:tab w:val="left" w:pos="2610"/>
                <w:tab w:val="left" w:pos="2880"/>
                <w:tab w:val="left" w:pos="324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3"/>
                <w:szCs w:val="23"/>
              </w:rPr>
            </w:pPr>
            <w:r>
              <w:rPr>
                <w:b/>
                <w:sz w:val="23"/>
                <w:szCs w:val="23"/>
              </w:rPr>
              <w:t>FC</w:t>
            </w:r>
          </w:p>
        </w:tc>
      </w:tr>
      <w:tr w:rsidR="00080A08" w:rsidTr="005637A5">
        <w:trPr>
          <w:trHeight w:val="91"/>
        </w:trPr>
        <w:tc>
          <w:tcPr>
            <w:tcW w:w="1432" w:type="dxa"/>
            <w:tcBorders>
              <w:top w:val="single" w:sz="8" w:space="0" w:color="000000"/>
              <w:left w:val="single" w:sz="8" w:space="0" w:color="000000"/>
              <w:bottom w:val="single" w:sz="8" w:space="0" w:color="000000"/>
              <w:right w:val="single" w:sz="8" w:space="0" w:color="000000"/>
            </w:tcBorders>
            <w:tcMar>
              <w:top w:w="11" w:type="dxa"/>
              <w:left w:w="108" w:type="dxa"/>
              <w:bottom w:w="0" w:type="dxa"/>
              <w:right w:w="108" w:type="dxa"/>
            </w:tcMar>
            <w:hideMark/>
          </w:tcPr>
          <w:p w:rsidR="00080A08" w:rsidRDefault="00080A08">
            <w:pPr>
              <w:widowControl w:val="0"/>
              <w:tabs>
                <w:tab w:val="left" w:pos="-720"/>
                <w:tab w:val="left" w:pos="0"/>
                <w:tab w:val="left" w:pos="360"/>
                <w:tab w:val="left" w:pos="720"/>
                <w:tab w:val="left" w:pos="1080"/>
                <w:tab w:val="left" w:pos="1440"/>
                <w:tab w:val="left" w:pos="1800"/>
                <w:tab w:val="left" w:pos="2160"/>
                <w:tab w:val="left" w:pos="2610"/>
                <w:tab w:val="left" w:pos="2880"/>
                <w:tab w:val="left" w:pos="324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3"/>
                <w:szCs w:val="23"/>
              </w:rPr>
            </w:pPr>
            <w:r>
              <w:rPr>
                <w:b/>
                <w:sz w:val="23"/>
                <w:szCs w:val="23"/>
              </w:rPr>
              <w:t xml:space="preserve">Eugene </w:t>
            </w:r>
          </w:p>
        </w:tc>
        <w:tc>
          <w:tcPr>
            <w:tcW w:w="3360" w:type="dxa"/>
            <w:tcBorders>
              <w:top w:val="single" w:sz="8" w:space="0" w:color="000000"/>
              <w:left w:val="single" w:sz="8" w:space="0" w:color="000000"/>
              <w:bottom w:val="single" w:sz="8" w:space="0" w:color="000000"/>
              <w:right w:val="single" w:sz="8" w:space="0" w:color="000000"/>
            </w:tcBorders>
            <w:tcMar>
              <w:top w:w="11" w:type="dxa"/>
              <w:left w:w="108" w:type="dxa"/>
              <w:bottom w:w="0" w:type="dxa"/>
              <w:right w:w="108" w:type="dxa"/>
            </w:tcMar>
            <w:hideMark/>
          </w:tcPr>
          <w:p w:rsidR="00080A08" w:rsidRDefault="00080A08" w:rsidP="005637A5">
            <w:pPr>
              <w:widowControl w:val="0"/>
              <w:tabs>
                <w:tab w:val="left" w:pos="-720"/>
                <w:tab w:val="left" w:pos="0"/>
                <w:tab w:val="left" w:pos="116"/>
                <w:tab w:val="left" w:pos="720"/>
                <w:tab w:val="left" w:pos="1080"/>
                <w:tab w:val="left" w:pos="1440"/>
                <w:tab w:val="left" w:pos="1800"/>
                <w:tab w:val="left" w:pos="2160"/>
                <w:tab w:val="left" w:pos="2610"/>
                <w:tab w:val="left" w:pos="2880"/>
                <w:tab w:val="left" w:pos="324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3"/>
                <w:szCs w:val="23"/>
              </w:rPr>
            </w:pPr>
            <w:r>
              <w:rPr>
                <w:b/>
                <w:sz w:val="23"/>
                <w:szCs w:val="23"/>
              </w:rPr>
              <w:t xml:space="preserve">Deputy Chief </w:t>
            </w:r>
          </w:p>
        </w:tc>
        <w:tc>
          <w:tcPr>
            <w:tcW w:w="1787" w:type="dxa"/>
            <w:tcBorders>
              <w:top w:val="single" w:sz="8" w:space="0" w:color="000000"/>
              <w:left w:val="single" w:sz="8" w:space="0" w:color="000000"/>
              <w:bottom w:val="single" w:sz="8" w:space="0" w:color="000000"/>
              <w:right w:val="single" w:sz="8" w:space="0" w:color="000000"/>
            </w:tcBorders>
            <w:tcMar>
              <w:top w:w="11" w:type="dxa"/>
              <w:left w:w="108" w:type="dxa"/>
              <w:bottom w:w="0" w:type="dxa"/>
              <w:right w:w="108" w:type="dxa"/>
            </w:tcMar>
            <w:hideMark/>
          </w:tcPr>
          <w:p w:rsidR="00080A08" w:rsidRDefault="00080A08" w:rsidP="008B66BF">
            <w:pPr>
              <w:widowControl w:val="0"/>
              <w:tabs>
                <w:tab w:val="left" w:pos="-720"/>
                <w:tab w:val="left" w:pos="0"/>
                <w:tab w:val="left" w:pos="360"/>
                <w:tab w:val="left" w:pos="720"/>
                <w:tab w:val="left" w:pos="1080"/>
                <w:tab w:val="left" w:pos="1440"/>
                <w:tab w:val="left" w:pos="1800"/>
                <w:tab w:val="left" w:pos="2160"/>
                <w:tab w:val="left" w:pos="2610"/>
                <w:tab w:val="left" w:pos="2880"/>
                <w:tab w:val="left" w:pos="324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sz w:val="23"/>
                <w:szCs w:val="23"/>
              </w:rPr>
            </w:pPr>
            <w:r>
              <w:rPr>
                <w:b/>
                <w:sz w:val="23"/>
                <w:szCs w:val="23"/>
              </w:rPr>
              <w:t xml:space="preserve">136,825 </w:t>
            </w:r>
          </w:p>
        </w:tc>
        <w:tc>
          <w:tcPr>
            <w:tcW w:w="2421" w:type="dxa"/>
            <w:tcBorders>
              <w:top w:val="single" w:sz="8" w:space="0" w:color="000000"/>
              <w:left w:val="single" w:sz="8" w:space="0" w:color="000000"/>
              <w:bottom w:val="single" w:sz="8" w:space="0" w:color="000000"/>
              <w:right w:val="single" w:sz="8" w:space="0" w:color="000000"/>
            </w:tcBorders>
            <w:tcMar>
              <w:top w:w="11" w:type="dxa"/>
              <w:left w:w="108" w:type="dxa"/>
              <w:bottom w:w="0" w:type="dxa"/>
              <w:right w:w="108" w:type="dxa"/>
            </w:tcMar>
            <w:hideMark/>
          </w:tcPr>
          <w:p w:rsidR="00080A08" w:rsidRDefault="00080A08">
            <w:pPr>
              <w:widowControl w:val="0"/>
              <w:tabs>
                <w:tab w:val="left" w:pos="-720"/>
                <w:tab w:val="left" w:pos="0"/>
                <w:tab w:val="left" w:pos="360"/>
                <w:tab w:val="left" w:pos="720"/>
                <w:tab w:val="left" w:pos="1080"/>
                <w:tab w:val="left" w:pos="1440"/>
                <w:tab w:val="left" w:pos="1800"/>
                <w:tab w:val="left" w:pos="2160"/>
                <w:tab w:val="left" w:pos="2610"/>
                <w:tab w:val="left" w:pos="2880"/>
                <w:tab w:val="left" w:pos="324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3"/>
                <w:szCs w:val="23"/>
              </w:rPr>
            </w:pPr>
            <w:r>
              <w:rPr>
                <w:b/>
                <w:sz w:val="23"/>
                <w:szCs w:val="23"/>
              </w:rPr>
              <w:t xml:space="preserve">FC </w:t>
            </w:r>
          </w:p>
        </w:tc>
      </w:tr>
      <w:tr w:rsidR="00080A08" w:rsidTr="005637A5">
        <w:trPr>
          <w:trHeight w:val="176"/>
        </w:trPr>
        <w:tc>
          <w:tcPr>
            <w:tcW w:w="1432" w:type="dxa"/>
            <w:tcBorders>
              <w:top w:val="single" w:sz="8" w:space="0" w:color="000000"/>
              <w:left w:val="single" w:sz="8" w:space="0" w:color="000000"/>
              <w:bottom w:val="single" w:sz="8" w:space="0" w:color="000000"/>
              <w:right w:val="single" w:sz="8" w:space="0" w:color="000000"/>
            </w:tcBorders>
            <w:tcMar>
              <w:top w:w="11" w:type="dxa"/>
              <w:left w:w="108" w:type="dxa"/>
              <w:bottom w:w="0" w:type="dxa"/>
              <w:right w:w="108" w:type="dxa"/>
            </w:tcMar>
            <w:hideMark/>
          </w:tcPr>
          <w:p w:rsidR="00080A08" w:rsidRDefault="00080A08">
            <w:pPr>
              <w:widowControl w:val="0"/>
              <w:tabs>
                <w:tab w:val="left" w:pos="-720"/>
                <w:tab w:val="left" w:pos="0"/>
                <w:tab w:val="left" w:pos="360"/>
                <w:tab w:val="left" w:pos="720"/>
                <w:tab w:val="left" w:pos="1080"/>
                <w:tab w:val="left" w:pos="1440"/>
                <w:tab w:val="left" w:pos="1800"/>
                <w:tab w:val="left" w:pos="2160"/>
                <w:tab w:val="left" w:pos="2610"/>
                <w:tab w:val="left" w:pos="2880"/>
                <w:tab w:val="left" w:pos="324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3"/>
                <w:szCs w:val="23"/>
              </w:rPr>
            </w:pPr>
            <w:r>
              <w:rPr>
                <w:b/>
                <w:bCs/>
                <w:sz w:val="23"/>
                <w:szCs w:val="23"/>
              </w:rPr>
              <w:t>Eugene</w:t>
            </w:r>
          </w:p>
        </w:tc>
        <w:tc>
          <w:tcPr>
            <w:tcW w:w="3360" w:type="dxa"/>
            <w:tcBorders>
              <w:top w:val="single" w:sz="8" w:space="0" w:color="000000"/>
              <w:left w:val="single" w:sz="8" w:space="0" w:color="000000"/>
              <w:bottom w:val="single" w:sz="8" w:space="0" w:color="000000"/>
              <w:right w:val="single" w:sz="8" w:space="0" w:color="000000"/>
            </w:tcBorders>
            <w:hideMark/>
          </w:tcPr>
          <w:p w:rsidR="00080A08" w:rsidRDefault="00080A08" w:rsidP="005637A5">
            <w:pPr>
              <w:widowControl w:val="0"/>
              <w:tabs>
                <w:tab w:val="left" w:pos="-720"/>
                <w:tab w:val="left" w:pos="0"/>
                <w:tab w:val="left" w:pos="116"/>
                <w:tab w:val="left" w:pos="720"/>
                <w:tab w:val="left" w:pos="1080"/>
                <w:tab w:val="left" w:pos="1440"/>
                <w:tab w:val="left" w:pos="1800"/>
                <w:tab w:val="left" w:pos="2160"/>
                <w:tab w:val="left" w:pos="2610"/>
                <w:tab w:val="left" w:pos="2880"/>
                <w:tab w:val="left" w:pos="324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6"/>
              <w:rPr>
                <w:b/>
                <w:bCs/>
                <w:sz w:val="23"/>
                <w:szCs w:val="23"/>
              </w:rPr>
            </w:pPr>
            <w:r>
              <w:rPr>
                <w:b/>
                <w:bCs/>
                <w:sz w:val="23"/>
                <w:szCs w:val="23"/>
              </w:rPr>
              <w:t>USAR Team</w:t>
            </w:r>
          </w:p>
        </w:tc>
        <w:tc>
          <w:tcPr>
            <w:tcW w:w="1787" w:type="dxa"/>
            <w:tcBorders>
              <w:top w:val="single" w:sz="8" w:space="0" w:color="000000"/>
              <w:left w:val="single" w:sz="8" w:space="0" w:color="000000"/>
              <w:bottom w:val="single" w:sz="8" w:space="0" w:color="000000"/>
              <w:right w:val="single" w:sz="8" w:space="0" w:color="000000"/>
            </w:tcBorders>
            <w:tcMar>
              <w:top w:w="11" w:type="dxa"/>
              <w:left w:w="108" w:type="dxa"/>
              <w:bottom w:w="0" w:type="dxa"/>
              <w:right w:w="108" w:type="dxa"/>
            </w:tcMar>
            <w:hideMark/>
          </w:tcPr>
          <w:p w:rsidR="00080A08" w:rsidRDefault="00080A08" w:rsidP="008B66BF">
            <w:pPr>
              <w:widowControl w:val="0"/>
              <w:tabs>
                <w:tab w:val="left" w:pos="-720"/>
                <w:tab w:val="left" w:pos="0"/>
                <w:tab w:val="left" w:pos="360"/>
                <w:tab w:val="left" w:pos="720"/>
                <w:tab w:val="left" w:pos="1080"/>
                <w:tab w:val="left" w:pos="1440"/>
                <w:tab w:val="left" w:pos="1800"/>
                <w:tab w:val="left" w:pos="2160"/>
                <w:tab w:val="left" w:pos="2610"/>
                <w:tab w:val="left" w:pos="2880"/>
                <w:tab w:val="left" w:pos="324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bCs/>
                <w:sz w:val="23"/>
                <w:szCs w:val="23"/>
              </w:rPr>
            </w:pPr>
            <w:r>
              <w:rPr>
                <w:b/>
                <w:bCs/>
                <w:sz w:val="23"/>
                <w:szCs w:val="23"/>
              </w:rPr>
              <w:t>125,566</w:t>
            </w:r>
          </w:p>
        </w:tc>
        <w:tc>
          <w:tcPr>
            <w:tcW w:w="2421" w:type="dxa"/>
            <w:tcBorders>
              <w:top w:val="single" w:sz="8" w:space="0" w:color="000000"/>
              <w:left w:val="single" w:sz="8" w:space="0" w:color="000000"/>
              <w:bottom w:val="single" w:sz="8" w:space="0" w:color="000000"/>
              <w:right w:val="single" w:sz="8" w:space="0" w:color="000000"/>
            </w:tcBorders>
            <w:tcMar>
              <w:top w:w="11" w:type="dxa"/>
              <w:left w:w="108" w:type="dxa"/>
              <w:bottom w:w="0" w:type="dxa"/>
              <w:right w:w="108" w:type="dxa"/>
            </w:tcMar>
            <w:hideMark/>
          </w:tcPr>
          <w:p w:rsidR="00080A08" w:rsidRDefault="00080A08">
            <w:pPr>
              <w:widowControl w:val="0"/>
              <w:tabs>
                <w:tab w:val="left" w:pos="-720"/>
                <w:tab w:val="left" w:pos="0"/>
                <w:tab w:val="left" w:pos="360"/>
                <w:tab w:val="left" w:pos="720"/>
                <w:tab w:val="left" w:pos="1080"/>
                <w:tab w:val="left" w:pos="1440"/>
                <w:tab w:val="left" w:pos="1800"/>
                <w:tab w:val="left" w:pos="2160"/>
                <w:tab w:val="left" w:pos="2610"/>
                <w:tab w:val="left" w:pos="2880"/>
                <w:tab w:val="left" w:pos="324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3"/>
                <w:szCs w:val="23"/>
              </w:rPr>
            </w:pPr>
            <w:r>
              <w:rPr>
                <w:b/>
                <w:sz w:val="23"/>
                <w:szCs w:val="23"/>
              </w:rPr>
              <w:t>BR</w:t>
            </w:r>
          </w:p>
        </w:tc>
      </w:tr>
      <w:tr w:rsidR="00080A08" w:rsidTr="005637A5">
        <w:trPr>
          <w:trHeight w:val="257"/>
        </w:trPr>
        <w:tc>
          <w:tcPr>
            <w:tcW w:w="1432" w:type="dxa"/>
            <w:tcBorders>
              <w:top w:val="single" w:sz="8" w:space="0" w:color="000000"/>
              <w:left w:val="single" w:sz="8" w:space="0" w:color="000000"/>
              <w:bottom w:val="single" w:sz="8" w:space="0" w:color="000000"/>
              <w:right w:val="single" w:sz="8" w:space="0" w:color="000000"/>
            </w:tcBorders>
            <w:tcMar>
              <w:top w:w="11" w:type="dxa"/>
              <w:left w:w="108" w:type="dxa"/>
              <w:bottom w:w="0" w:type="dxa"/>
              <w:right w:w="108" w:type="dxa"/>
            </w:tcMar>
            <w:hideMark/>
          </w:tcPr>
          <w:p w:rsidR="00080A08" w:rsidRDefault="00080A08">
            <w:pPr>
              <w:widowControl w:val="0"/>
              <w:tabs>
                <w:tab w:val="left" w:pos="-720"/>
                <w:tab w:val="left" w:pos="0"/>
                <w:tab w:val="left" w:pos="360"/>
                <w:tab w:val="left" w:pos="720"/>
                <w:tab w:val="left" w:pos="1080"/>
                <w:tab w:val="left" w:pos="1440"/>
                <w:tab w:val="left" w:pos="1800"/>
                <w:tab w:val="left" w:pos="2160"/>
                <w:tab w:val="left" w:pos="2610"/>
                <w:tab w:val="left" w:pos="2880"/>
                <w:tab w:val="left" w:pos="324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3"/>
                <w:szCs w:val="23"/>
              </w:rPr>
            </w:pPr>
            <w:r>
              <w:rPr>
                <w:b/>
                <w:bCs/>
                <w:sz w:val="23"/>
                <w:szCs w:val="23"/>
              </w:rPr>
              <w:t>Eugene</w:t>
            </w:r>
          </w:p>
        </w:tc>
        <w:tc>
          <w:tcPr>
            <w:tcW w:w="3360" w:type="dxa"/>
            <w:tcBorders>
              <w:top w:val="single" w:sz="8" w:space="0" w:color="000000"/>
              <w:left w:val="single" w:sz="8" w:space="0" w:color="000000"/>
              <w:bottom w:val="single" w:sz="8" w:space="0" w:color="000000"/>
              <w:right w:val="single" w:sz="8" w:space="0" w:color="000000"/>
            </w:tcBorders>
            <w:hideMark/>
          </w:tcPr>
          <w:p w:rsidR="00080A08" w:rsidRDefault="00080A08" w:rsidP="005637A5">
            <w:pPr>
              <w:widowControl w:val="0"/>
              <w:tabs>
                <w:tab w:val="left" w:pos="-720"/>
                <w:tab w:val="left" w:pos="0"/>
                <w:tab w:val="left" w:pos="116"/>
                <w:tab w:val="left" w:pos="720"/>
                <w:tab w:val="left" w:pos="1080"/>
                <w:tab w:val="left" w:pos="1440"/>
                <w:tab w:val="left" w:pos="1800"/>
                <w:tab w:val="left" w:pos="2160"/>
                <w:tab w:val="left" w:pos="2610"/>
                <w:tab w:val="left" w:pos="2880"/>
                <w:tab w:val="left" w:pos="324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6"/>
              <w:rPr>
                <w:b/>
                <w:bCs/>
                <w:sz w:val="23"/>
                <w:szCs w:val="23"/>
              </w:rPr>
            </w:pPr>
            <w:r>
              <w:rPr>
                <w:b/>
                <w:bCs/>
                <w:sz w:val="23"/>
                <w:szCs w:val="23"/>
              </w:rPr>
              <w:t>Water Rescue Team OT</w:t>
            </w:r>
          </w:p>
        </w:tc>
        <w:tc>
          <w:tcPr>
            <w:tcW w:w="1787" w:type="dxa"/>
            <w:tcBorders>
              <w:top w:val="single" w:sz="8" w:space="0" w:color="000000"/>
              <w:left w:val="single" w:sz="8" w:space="0" w:color="000000"/>
              <w:bottom w:val="single" w:sz="8" w:space="0" w:color="000000"/>
              <w:right w:val="single" w:sz="8" w:space="0" w:color="000000"/>
            </w:tcBorders>
            <w:tcMar>
              <w:top w:w="11" w:type="dxa"/>
              <w:left w:w="108" w:type="dxa"/>
              <w:bottom w:w="0" w:type="dxa"/>
              <w:right w:w="108" w:type="dxa"/>
            </w:tcMar>
            <w:hideMark/>
          </w:tcPr>
          <w:p w:rsidR="00080A08" w:rsidRDefault="00080A08" w:rsidP="008B66BF">
            <w:pPr>
              <w:widowControl w:val="0"/>
              <w:tabs>
                <w:tab w:val="left" w:pos="-720"/>
                <w:tab w:val="left" w:pos="0"/>
                <w:tab w:val="left" w:pos="360"/>
                <w:tab w:val="left" w:pos="720"/>
                <w:tab w:val="left" w:pos="1080"/>
                <w:tab w:val="left" w:pos="1440"/>
                <w:tab w:val="left" w:pos="1800"/>
                <w:tab w:val="left" w:pos="2160"/>
                <w:tab w:val="left" w:pos="2610"/>
                <w:tab w:val="left" w:pos="2880"/>
                <w:tab w:val="left" w:pos="324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bCs/>
                <w:sz w:val="23"/>
                <w:szCs w:val="23"/>
              </w:rPr>
            </w:pPr>
            <w:r>
              <w:rPr>
                <w:b/>
                <w:bCs/>
                <w:sz w:val="23"/>
                <w:szCs w:val="23"/>
              </w:rPr>
              <w:t>7,834</w:t>
            </w:r>
          </w:p>
        </w:tc>
        <w:tc>
          <w:tcPr>
            <w:tcW w:w="2421" w:type="dxa"/>
            <w:tcBorders>
              <w:top w:val="single" w:sz="8" w:space="0" w:color="000000"/>
              <w:left w:val="single" w:sz="8" w:space="0" w:color="000000"/>
              <w:bottom w:val="single" w:sz="8" w:space="0" w:color="000000"/>
              <w:right w:val="single" w:sz="8" w:space="0" w:color="000000"/>
            </w:tcBorders>
            <w:tcMar>
              <w:top w:w="11" w:type="dxa"/>
              <w:left w:w="108" w:type="dxa"/>
              <w:bottom w:w="0" w:type="dxa"/>
              <w:right w:w="108" w:type="dxa"/>
            </w:tcMar>
            <w:hideMark/>
          </w:tcPr>
          <w:p w:rsidR="00080A08" w:rsidRDefault="00080A08">
            <w:pPr>
              <w:widowControl w:val="0"/>
              <w:tabs>
                <w:tab w:val="left" w:pos="-720"/>
                <w:tab w:val="left" w:pos="0"/>
                <w:tab w:val="left" w:pos="360"/>
                <w:tab w:val="left" w:pos="720"/>
                <w:tab w:val="left" w:pos="1080"/>
                <w:tab w:val="left" w:pos="1440"/>
                <w:tab w:val="left" w:pos="1800"/>
                <w:tab w:val="left" w:pos="2160"/>
                <w:tab w:val="left" w:pos="2610"/>
                <w:tab w:val="left" w:pos="2880"/>
                <w:tab w:val="left" w:pos="324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3"/>
                <w:szCs w:val="23"/>
              </w:rPr>
            </w:pPr>
            <w:r>
              <w:rPr>
                <w:b/>
                <w:sz w:val="23"/>
                <w:szCs w:val="23"/>
              </w:rPr>
              <w:t>BR</w:t>
            </w:r>
          </w:p>
        </w:tc>
      </w:tr>
      <w:tr w:rsidR="00080A08" w:rsidTr="005637A5">
        <w:trPr>
          <w:trHeight w:val="91"/>
        </w:trPr>
        <w:tc>
          <w:tcPr>
            <w:tcW w:w="479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80A08" w:rsidRDefault="00080A08" w:rsidP="00AF6F92">
            <w:pPr>
              <w:widowControl w:val="0"/>
              <w:tabs>
                <w:tab w:val="left" w:pos="-720"/>
                <w:tab w:val="left" w:pos="0"/>
                <w:tab w:val="left" w:pos="360"/>
                <w:tab w:val="left" w:pos="720"/>
                <w:tab w:val="left" w:pos="1080"/>
                <w:tab w:val="left" w:pos="1440"/>
                <w:tab w:val="left" w:pos="1800"/>
                <w:tab w:val="left" w:pos="2160"/>
                <w:tab w:val="left" w:pos="2610"/>
                <w:tab w:val="left" w:pos="2880"/>
                <w:tab w:val="left" w:pos="324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3"/>
                <w:szCs w:val="23"/>
              </w:rPr>
            </w:pPr>
            <w:r>
              <w:rPr>
                <w:b/>
                <w:bCs/>
                <w:sz w:val="23"/>
                <w:szCs w:val="23"/>
              </w:rPr>
              <w:t>Total</w:t>
            </w:r>
          </w:p>
        </w:tc>
        <w:tc>
          <w:tcPr>
            <w:tcW w:w="17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80A08" w:rsidRDefault="00080A08" w:rsidP="008B66BF">
            <w:pPr>
              <w:widowControl w:val="0"/>
              <w:tabs>
                <w:tab w:val="left" w:pos="-720"/>
                <w:tab w:val="left" w:pos="0"/>
                <w:tab w:val="left" w:pos="360"/>
                <w:tab w:val="left" w:pos="720"/>
                <w:tab w:val="left" w:pos="1080"/>
                <w:tab w:val="left" w:pos="1440"/>
                <w:tab w:val="left" w:pos="1800"/>
                <w:tab w:val="left" w:pos="2160"/>
                <w:tab w:val="left" w:pos="2610"/>
                <w:tab w:val="left" w:pos="2880"/>
                <w:tab w:val="left" w:pos="324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color w:val="000000"/>
                <w:sz w:val="23"/>
                <w:szCs w:val="23"/>
              </w:rPr>
            </w:pPr>
            <w:r>
              <w:rPr>
                <w:b/>
                <w:bCs/>
                <w:sz w:val="23"/>
                <w:szCs w:val="23"/>
              </w:rPr>
              <w:t>$</w:t>
            </w:r>
            <w:r>
              <w:rPr>
                <w:b/>
                <w:color w:val="000000"/>
                <w:sz w:val="23"/>
                <w:szCs w:val="23"/>
              </w:rPr>
              <w:t>1,169,639</w:t>
            </w:r>
          </w:p>
        </w:tc>
        <w:tc>
          <w:tcPr>
            <w:tcW w:w="24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80A08" w:rsidRDefault="00080A08">
            <w:pPr>
              <w:rPr>
                <w:rFonts w:eastAsiaTheme="minorHAnsi"/>
                <w:b/>
              </w:rPr>
            </w:pPr>
          </w:p>
        </w:tc>
      </w:tr>
      <w:tr w:rsidR="00080A08" w:rsidTr="005637A5">
        <w:trPr>
          <w:trHeight w:val="91"/>
        </w:trPr>
        <w:tc>
          <w:tcPr>
            <w:tcW w:w="4792" w:type="dxa"/>
            <w:gridSpan w:val="2"/>
            <w:tcBorders>
              <w:top w:val="single" w:sz="8" w:space="0" w:color="000000"/>
              <w:left w:val="single" w:sz="8" w:space="0" w:color="000000"/>
              <w:bottom w:val="single" w:sz="8" w:space="0" w:color="000000"/>
              <w:right w:val="single" w:sz="8" w:space="0" w:color="000000"/>
            </w:tcBorders>
            <w:tcMar>
              <w:top w:w="11" w:type="dxa"/>
              <w:left w:w="108" w:type="dxa"/>
              <w:bottom w:w="0" w:type="dxa"/>
              <w:right w:w="108" w:type="dxa"/>
            </w:tcMar>
            <w:hideMark/>
          </w:tcPr>
          <w:p w:rsidR="00080A08" w:rsidRDefault="00080A08">
            <w:pPr>
              <w:widowControl w:val="0"/>
              <w:tabs>
                <w:tab w:val="left" w:pos="-720"/>
                <w:tab w:val="left" w:pos="0"/>
                <w:tab w:val="left" w:pos="360"/>
                <w:tab w:val="left" w:pos="720"/>
                <w:tab w:val="left" w:pos="1080"/>
                <w:tab w:val="left" w:pos="1440"/>
                <w:tab w:val="left" w:pos="1800"/>
                <w:tab w:val="left" w:pos="2160"/>
                <w:tab w:val="left" w:pos="2610"/>
                <w:tab w:val="left" w:pos="2880"/>
                <w:tab w:val="left" w:pos="324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3"/>
                <w:szCs w:val="23"/>
              </w:rPr>
            </w:pPr>
            <w:r>
              <w:rPr>
                <w:b/>
                <w:sz w:val="23"/>
                <w:szCs w:val="23"/>
              </w:rPr>
              <w:t>Functional Consolidation</w:t>
            </w:r>
          </w:p>
        </w:tc>
        <w:tc>
          <w:tcPr>
            <w:tcW w:w="1787" w:type="dxa"/>
            <w:tcBorders>
              <w:top w:val="single" w:sz="8" w:space="0" w:color="000000"/>
              <w:left w:val="single" w:sz="8" w:space="0" w:color="000000"/>
              <w:bottom w:val="single" w:sz="8" w:space="0" w:color="000000"/>
              <w:right w:val="single" w:sz="8" w:space="0" w:color="000000"/>
            </w:tcBorders>
            <w:tcMar>
              <w:top w:w="11" w:type="dxa"/>
              <w:left w:w="108" w:type="dxa"/>
              <w:bottom w:w="0" w:type="dxa"/>
              <w:right w:w="108" w:type="dxa"/>
            </w:tcMar>
            <w:hideMark/>
          </w:tcPr>
          <w:p w:rsidR="00080A08" w:rsidRDefault="00080A08" w:rsidP="008B66BF">
            <w:pPr>
              <w:widowControl w:val="0"/>
              <w:tabs>
                <w:tab w:val="left" w:pos="-720"/>
                <w:tab w:val="left" w:pos="0"/>
                <w:tab w:val="left" w:pos="360"/>
                <w:tab w:val="left" w:pos="720"/>
                <w:tab w:val="left" w:pos="1080"/>
                <w:tab w:val="left" w:pos="1440"/>
                <w:tab w:val="left" w:pos="1800"/>
                <w:tab w:val="left" w:pos="2160"/>
                <w:tab w:val="left" w:pos="2610"/>
                <w:tab w:val="left" w:pos="2880"/>
                <w:tab w:val="left" w:pos="324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sz w:val="23"/>
                <w:szCs w:val="23"/>
              </w:rPr>
            </w:pPr>
            <w:r>
              <w:rPr>
                <w:b/>
                <w:sz w:val="23"/>
                <w:szCs w:val="23"/>
              </w:rPr>
              <w:t>$620,583</w:t>
            </w:r>
          </w:p>
        </w:tc>
        <w:tc>
          <w:tcPr>
            <w:tcW w:w="2421" w:type="dxa"/>
            <w:tcBorders>
              <w:top w:val="single" w:sz="8" w:space="0" w:color="000000"/>
              <w:left w:val="single" w:sz="8" w:space="0" w:color="000000"/>
              <w:bottom w:val="single" w:sz="8" w:space="0" w:color="000000"/>
              <w:right w:val="single" w:sz="8" w:space="0" w:color="000000"/>
            </w:tcBorders>
            <w:tcMar>
              <w:top w:w="11" w:type="dxa"/>
              <w:left w:w="108" w:type="dxa"/>
              <w:bottom w:w="0" w:type="dxa"/>
              <w:right w:w="108" w:type="dxa"/>
            </w:tcMar>
            <w:hideMark/>
          </w:tcPr>
          <w:p w:rsidR="00080A08" w:rsidRDefault="00080A08">
            <w:pPr>
              <w:rPr>
                <w:rFonts w:eastAsiaTheme="minorHAnsi"/>
                <w:b/>
              </w:rPr>
            </w:pPr>
          </w:p>
        </w:tc>
      </w:tr>
      <w:tr w:rsidR="00080A08" w:rsidTr="005637A5">
        <w:trPr>
          <w:trHeight w:val="239"/>
        </w:trPr>
        <w:tc>
          <w:tcPr>
            <w:tcW w:w="4792" w:type="dxa"/>
            <w:gridSpan w:val="2"/>
            <w:tcBorders>
              <w:top w:val="single" w:sz="8" w:space="0" w:color="000000"/>
              <w:left w:val="single" w:sz="8" w:space="0" w:color="000000"/>
              <w:bottom w:val="single" w:sz="8" w:space="0" w:color="000000"/>
              <w:right w:val="single" w:sz="8" w:space="0" w:color="000000"/>
            </w:tcBorders>
            <w:tcMar>
              <w:top w:w="11" w:type="dxa"/>
              <w:left w:w="108" w:type="dxa"/>
              <w:bottom w:w="0" w:type="dxa"/>
              <w:right w:w="108" w:type="dxa"/>
            </w:tcMar>
            <w:hideMark/>
          </w:tcPr>
          <w:p w:rsidR="00080A08" w:rsidRDefault="00080A08">
            <w:pPr>
              <w:widowControl w:val="0"/>
              <w:tabs>
                <w:tab w:val="left" w:pos="-720"/>
                <w:tab w:val="left" w:pos="0"/>
                <w:tab w:val="left" w:pos="360"/>
                <w:tab w:val="left" w:pos="720"/>
                <w:tab w:val="left" w:pos="1080"/>
                <w:tab w:val="left" w:pos="1440"/>
                <w:tab w:val="left" w:pos="1800"/>
                <w:tab w:val="left" w:pos="2160"/>
                <w:tab w:val="left" w:pos="2610"/>
                <w:tab w:val="left" w:pos="2880"/>
                <w:tab w:val="left" w:pos="324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3"/>
                <w:szCs w:val="23"/>
              </w:rPr>
            </w:pPr>
            <w:r>
              <w:rPr>
                <w:b/>
                <w:sz w:val="23"/>
                <w:szCs w:val="23"/>
              </w:rPr>
              <w:t>Staff/Budget Reduction</w:t>
            </w:r>
          </w:p>
        </w:tc>
        <w:tc>
          <w:tcPr>
            <w:tcW w:w="1787" w:type="dxa"/>
            <w:tcBorders>
              <w:top w:val="single" w:sz="8" w:space="0" w:color="000000"/>
              <w:left w:val="single" w:sz="8" w:space="0" w:color="000000"/>
              <w:bottom w:val="single" w:sz="8" w:space="0" w:color="000000"/>
              <w:right w:val="single" w:sz="8" w:space="0" w:color="000000"/>
            </w:tcBorders>
            <w:tcMar>
              <w:top w:w="11" w:type="dxa"/>
              <w:left w:w="108" w:type="dxa"/>
              <w:bottom w:w="0" w:type="dxa"/>
              <w:right w:w="108" w:type="dxa"/>
            </w:tcMar>
            <w:hideMark/>
          </w:tcPr>
          <w:p w:rsidR="00080A08" w:rsidRDefault="00080A08" w:rsidP="008B66BF">
            <w:pPr>
              <w:widowControl w:val="0"/>
              <w:tabs>
                <w:tab w:val="left" w:pos="-720"/>
                <w:tab w:val="left" w:pos="0"/>
                <w:tab w:val="left" w:pos="360"/>
                <w:tab w:val="left" w:pos="720"/>
                <w:tab w:val="left" w:pos="1080"/>
                <w:tab w:val="left" w:pos="1440"/>
                <w:tab w:val="left" w:pos="1800"/>
                <w:tab w:val="left" w:pos="2160"/>
                <w:tab w:val="left" w:pos="2610"/>
                <w:tab w:val="left" w:pos="2880"/>
                <w:tab w:val="left" w:pos="324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sz w:val="23"/>
                <w:szCs w:val="23"/>
              </w:rPr>
            </w:pPr>
            <w:r>
              <w:rPr>
                <w:b/>
                <w:sz w:val="23"/>
                <w:szCs w:val="23"/>
              </w:rPr>
              <w:t>$549,056</w:t>
            </w:r>
          </w:p>
        </w:tc>
        <w:tc>
          <w:tcPr>
            <w:tcW w:w="2421" w:type="dxa"/>
            <w:tcBorders>
              <w:top w:val="single" w:sz="8" w:space="0" w:color="000000"/>
              <w:left w:val="single" w:sz="8" w:space="0" w:color="000000"/>
              <w:bottom w:val="single" w:sz="8" w:space="0" w:color="000000"/>
              <w:right w:val="single" w:sz="8" w:space="0" w:color="000000"/>
            </w:tcBorders>
            <w:tcMar>
              <w:top w:w="11" w:type="dxa"/>
              <w:left w:w="108" w:type="dxa"/>
              <w:bottom w:w="0" w:type="dxa"/>
              <w:right w:w="108" w:type="dxa"/>
            </w:tcMar>
            <w:hideMark/>
          </w:tcPr>
          <w:p w:rsidR="00080A08" w:rsidRDefault="00080A08">
            <w:pPr>
              <w:rPr>
                <w:rFonts w:eastAsiaTheme="minorHAnsi"/>
                <w:b/>
              </w:rPr>
            </w:pPr>
          </w:p>
        </w:tc>
      </w:tr>
    </w:tbl>
    <w:p w:rsidR="008B66BF" w:rsidRDefault="008B66BF" w:rsidP="00080A08">
      <w:pPr>
        <w:rPr>
          <w:rFonts w:ascii="Arial" w:hAnsi="Arial" w:cs="Arial"/>
          <w:sz w:val="22"/>
          <w:szCs w:val="22"/>
        </w:rPr>
      </w:pPr>
    </w:p>
    <w:p w:rsidR="00080A08" w:rsidRPr="00D613AB" w:rsidRDefault="00080A08" w:rsidP="00080A08">
      <w:pPr>
        <w:rPr>
          <w:rFonts w:ascii="Arial" w:hAnsi="Arial" w:cs="Arial"/>
          <w:b/>
          <w:sz w:val="22"/>
          <w:szCs w:val="22"/>
        </w:rPr>
      </w:pPr>
      <w:r w:rsidRPr="00D613AB">
        <w:rPr>
          <w:rFonts w:ascii="Arial" w:hAnsi="Arial" w:cs="Arial"/>
          <w:b/>
          <w:sz w:val="22"/>
          <w:szCs w:val="22"/>
        </w:rPr>
        <w:t>Total</w:t>
      </w:r>
      <w:r w:rsidR="004A551F">
        <w:rPr>
          <w:rFonts w:ascii="Arial" w:hAnsi="Arial" w:cs="Arial"/>
          <w:b/>
          <w:sz w:val="22"/>
          <w:szCs w:val="22"/>
        </w:rPr>
        <w:t xml:space="preserve">: </w:t>
      </w:r>
      <w:r w:rsidRPr="00D613AB">
        <w:rPr>
          <w:rFonts w:ascii="Arial" w:hAnsi="Arial" w:cs="Arial"/>
          <w:b/>
          <w:sz w:val="22"/>
          <w:szCs w:val="22"/>
        </w:rPr>
        <w:t xml:space="preserve"> $</w:t>
      </w:r>
      <w:r w:rsidRPr="00D613AB">
        <w:rPr>
          <w:rFonts w:ascii="Arial" w:hAnsi="Arial" w:cs="Arial"/>
          <w:b/>
          <w:color w:val="000000"/>
          <w:sz w:val="22"/>
          <w:szCs w:val="22"/>
        </w:rPr>
        <w:t>1,169,639</w:t>
      </w:r>
      <w:r w:rsidRPr="00D613AB">
        <w:rPr>
          <w:rFonts w:ascii="Arial" w:hAnsi="Arial" w:cs="Arial"/>
          <w:b/>
          <w:sz w:val="22"/>
          <w:szCs w:val="22"/>
        </w:rPr>
        <w:t xml:space="preserve">         SFLS</w:t>
      </w:r>
      <w:r w:rsidR="004A551F">
        <w:rPr>
          <w:rFonts w:ascii="Arial" w:hAnsi="Arial" w:cs="Arial"/>
          <w:b/>
          <w:sz w:val="22"/>
          <w:szCs w:val="22"/>
        </w:rPr>
        <w:t xml:space="preserve">: </w:t>
      </w:r>
      <w:r w:rsidRPr="00D613AB">
        <w:rPr>
          <w:rFonts w:ascii="Arial" w:hAnsi="Arial" w:cs="Arial"/>
          <w:b/>
          <w:sz w:val="22"/>
          <w:szCs w:val="22"/>
        </w:rPr>
        <w:t xml:space="preserve"> $</w:t>
      </w:r>
      <w:r w:rsidR="004A551F">
        <w:rPr>
          <w:rFonts w:ascii="Arial" w:hAnsi="Arial" w:cs="Arial"/>
          <w:b/>
          <w:sz w:val="22"/>
          <w:szCs w:val="22"/>
        </w:rPr>
        <w:t xml:space="preserve">573,608     EUG: </w:t>
      </w:r>
      <w:r w:rsidRPr="00D613AB">
        <w:rPr>
          <w:rFonts w:ascii="Arial" w:hAnsi="Arial" w:cs="Arial"/>
          <w:b/>
          <w:sz w:val="22"/>
          <w:szCs w:val="22"/>
        </w:rPr>
        <w:t xml:space="preserve"> $596,031</w:t>
      </w:r>
    </w:p>
    <w:p w:rsidR="00967FB0" w:rsidRDefault="00967FB0" w:rsidP="0084057B">
      <w:pPr>
        <w:widowControl w:val="0"/>
        <w:tabs>
          <w:tab w:val="left" w:pos="-720"/>
          <w:tab w:val="left" w:pos="0"/>
          <w:tab w:val="left" w:pos="360"/>
          <w:tab w:val="left" w:pos="720"/>
          <w:tab w:val="left" w:pos="1080"/>
          <w:tab w:val="left" w:pos="1440"/>
          <w:tab w:val="left" w:pos="1800"/>
          <w:tab w:val="left" w:pos="2160"/>
          <w:tab w:val="left" w:pos="2610"/>
          <w:tab w:val="left" w:pos="2880"/>
          <w:tab w:val="left" w:pos="324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2"/>
          <w:szCs w:val="22"/>
        </w:rPr>
      </w:pPr>
    </w:p>
    <w:p w:rsidR="00144103" w:rsidRDefault="00144103" w:rsidP="0084057B">
      <w:pPr>
        <w:widowControl w:val="0"/>
        <w:tabs>
          <w:tab w:val="left" w:pos="-720"/>
          <w:tab w:val="left" w:pos="0"/>
          <w:tab w:val="left" w:pos="360"/>
          <w:tab w:val="left" w:pos="720"/>
          <w:tab w:val="left" w:pos="1080"/>
          <w:tab w:val="left" w:pos="1440"/>
          <w:tab w:val="left" w:pos="1800"/>
          <w:tab w:val="left" w:pos="2160"/>
          <w:tab w:val="left" w:pos="2610"/>
          <w:tab w:val="left" w:pos="2880"/>
          <w:tab w:val="left" w:pos="324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2"/>
          <w:szCs w:val="22"/>
        </w:rPr>
      </w:pPr>
    </w:p>
    <w:p w:rsidR="00823C8F" w:rsidRDefault="00823C8F" w:rsidP="0084057B">
      <w:pPr>
        <w:widowControl w:val="0"/>
        <w:tabs>
          <w:tab w:val="left" w:pos="-720"/>
          <w:tab w:val="left" w:pos="0"/>
          <w:tab w:val="left" w:pos="360"/>
          <w:tab w:val="left" w:pos="720"/>
          <w:tab w:val="left" w:pos="1080"/>
          <w:tab w:val="left" w:pos="1440"/>
          <w:tab w:val="left" w:pos="1800"/>
          <w:tab w:val="left" w:pos="2160"/>
          <w:tab w:val="left" w:pos="2610"/>
          <w:tab w:val="left" w:pos="2880"/>
          <w:tab w:val="left" w:pos="324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2"/>
          <w:szCs w:val="22"/>
        </w:rPr>
      </w:pPr>
      <w:r>
        <w:rPr>
          <w:rFonts w:ascii="Arial" w:hAnsi="Arial" w:cs="Arial"/>
          <w:bCs/>
          <w:sz w:val="22"/>
          <w:szCs w:val="22"/>
        </w:rPr>
        <w:t>Total projected savings for the two cities over three fiscal years</w:t>
      </w:r>
    </w:p>
    <w:p w:rsidR="00823C8F" w:rsidRDefault="00823C8F" w:rsidP="0084057B">
      <w:pPr>
        <w:widowControl w:val="0"/>
        <w:tabs>
          <w:tab w:val="left" w:pos="-720"/>
          <w:tab w:val="left" w:pos="0"/>
          <w:tab w:val="left" w:pos="360"/>
          <w:tab w:val="left" w:pos="720"/>
          <w:tab w:val="left" w:pos="1080"/>
          <w:tab w:val="left" w:pos="1440"/>
          <w:tab w:val="left" w:pos="1800"/>
          <w:tab w:val="left" w:pos="2160"/>
          <w:tab w:val="left" w:pos="2610"/>
          <w:tab w:val="left" w:pos="2880"/>
          <w:tab w:val="left" w:pos="324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2"/>
          <w:szCs w:val="22"/>
        </w:rPr>
      </w:pPr>
    </w:p>
    <w:p w:rsidR="00824FE5" w:rsidRDefault="00824FE5" w:rsidP="0084057B">
      <w:pPr>
        <w:widowControl w:val="0"/>
        <w:tabs>
          <w:tab w:val="left" w:pos="-720"/>
          <w:tab w:val="left" w:pos="0"/>
          <w:tab w:val="left" w:pos="360"/>
          <w:tab w:val="left" w:pos="720"/>
          <w:tab w:val="left" w:pos="1080"/>
          <w:tab w:val="left" w:pos="1440"/>
          <w:tab w:val="left" w:pos="1800"/>
          <w:tab w:val="left" w:pos="2160"/>
          <w:tab w:val="left" w:pos="2610"/>
          <w:tab w:val="left" w:pos="2880"/>
          <w:tab w:val="left" w:pos="324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2"/>
          <w:szCs w:val="22"/>
        </w:rPr>
      </w:pPr>
    </w:p>
    <w:p w:rsidR="00AF6F92" w:rsidRDefault="00AF6F92" w:rsidP="0084057B">
      <w:pPr>
        <w:widowControl w:val="0"/>
        <w:tabs>
          <w:tab w:val="left" w:pos="-720"/>
          <w:tab w:val="left" w:pos="0"/>
          <w:tab w:val="left" w:pos="360"/>
          <w:tab w:val="left" w:pos="720"/>
          <w:tab w:val="left" w:pos="1080"/>
          <w:tab w:val="left" w:pos="1440"/>
          <w:tab w:val="left" w:pos="1800"/>
          <w:tab w:val="left" w:pos="2160"/>
          <w:tab w:val="left" w:pos="2610"/>
          <w:tab w:val="left" w:pos="2880"/>
          <w:tab w:val="left" w:pos="324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2"/>
          <w:szCs w:val="22"/>
        </w:rPr>
      </w:pPr>
    </w:p>
    <w:p w:rsidR="00AF6F92" w:rsidRDefault="00AF6F92" w:rsidP="0084057B">
      <w:pPr>
        <w:widowControl w:val="0"/>
        <w:tabs>
          <w:tab w:val="left" w:pos="-720"/>
          <w:tab w:val="left" w:pos="0"/>
          <w:tab w:val="left" w:pos="360"/>
          <w:tab w:val="left" w:pos="720"/>
          <w:tab w:val="left" w:pos="1080"/>
          <w:tab w:val="left" w:pos="1440"/>
          <w:tab w:val="left" w:pos="1800"/>
          <w:tab w:val="left" w:pos="2160"/>
          <w:tab w:val="left" w:pos="2610"/>
          <w:tab w:val="left" w:pos="2880"/>
          <w:tab w:val="left" w:pos="324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2"/>
          <w:szCs w:val="22"/>
        </w:rPr>
      </w:pPr>
    </w:p>
    <w:p w:rsidR="00824FE5" w:rsidRDefault="00824FE5" w:rsidP="00824FE5">
      <w:pPr>
        <w:widowControl w:val="0"/>
        <w:tabs>
          <w:tab w:val="left" w:pos="-720"/>
          <w:tab w:val="left" w:pos="0"/>
          <w:tab w:val="left" w:pos="360"/>
          <w:tab w:val="left" w:pos="720"/>
          <w:tab w:val="left" w:pos="1080"/>
          <w:tab w:val="left" w:pos="1440"/>
          <w:tab w:val="left" w:pos="1800"/>
          <w:tab w:val="left" w:pos="2160"/>
          <w:tab w:val="left" w:pos="2610"/>
          <w:tab w:val="left" w:pos="2880"/>
          <w:tab w:val="left" w:pos="324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2"/>
          <w:szCs w:val="22"/>
        </w:rPr>
      </w:pPr>
      <w:r w:rsidRPr="00824FE5">
        <w:rPr>
          <w:rFonts w:ascii="Arial" w:hAnsi="Arial" w:cs="Arial"/>
          <w:b/>
          <w:bCs/>
          <w:sz w:val="22"/>
          <w:szCs w:val="22"/>
        </w:rPr>
        <w:t>TABLE 4</w:t>
      </w:r>
    </w:p>
    <w:p w:rsidR="00AF6F92" w:rsidRPr="00824FE5" w:rsidRDefault="00AF6F92" w:rsidP="00824FE5">
      <w:pPr>
        <w:widowControl w:val="0"/>
        <w:tabs>
          <w:tab w:val="left" w:pos="-720"/>
          <w:tab w:val="left" w:pos="0"/>
          <w:tab w:val="left" w:pos="360"/>
          <w:tab w:val="left" w:pos="720"/>
          <w:tab w:val="left" w:pos="1080"/>
          <w:tab w:val="left" w:pos="1440"/>
          <w:tab w:val="left" w:pos="1800"/>
          <w:tab w:val="left" w:pos="2160"/>
          <w:tab w:val="left" w:pos="2610"/>
          <w:tab w:val="left" w:pos="2880"/>
          <w:tab w:val="left" w:pos="324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2"/>
          <w:szCs w:val="22"/>
        </w:rPr>
      </w:pPr>
      <w:r>
        <w:rPr>
          <w:rFonts w:ascii="Arial" w:hAnsi="Arial" w:cs="Arial"/>
          <w:b/>
          <w:bCs/>
          <w:sz w:val="22"/>
          <w:szCs w:val="22"/>
        </w:rPr>
        <w:t>(Year-To-Date Savings)</w:t>
      </w:r>
    </w:p>
    <w:p w:rsidR="00823C8F" w:rsidRDefault="00823C8F" w:rsidP="0084057B">
      <w:pPr>
        <w:widowControl w:val="0"/>
        <w:tabs>
          <w:tab w:val="left" w:pos="-720"/>
          <w:tab w:val="left" w:pos="0"/>
          <w:tab w:val="left" w:pos="360"/>
          <w:tab w:val="left" w:pos="720"/>
          <w:tab w:val="left" w:pos="1080"/>
          <w:tab w:val="left" w:pos="1440"/>
          <w:tab w:val="left" w:pos="1800"/>
          <w:tab w:val="left" w:pos="2160"/>
          <w:tab w:val="left" w:pos="2610"/>
          <w:tab w:val="left" w:pos="2880"/>
          <w:tab w:val="left" w:pos="324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2"/>
          <w:szCs w:val="22"/>
        </w:rPr>
      </w:pPr>
    </w:p>
    <w:tbl>
      <w:tblPr>
        <w:tblW w:w="9000" w:type="dxa"/>
        <w:tblCellMar>
          <w:left w:w="0" w:type="dxa"/>
          <w:right w:w="0" w:type="dxa"/>
        </w:tblCellMar>
        <w:tblLook w:val="04A0" w:firstRow="1" w:lastRow="0" w:firstColumn="1" w:lastColumn="0" w:noHBand="0" w:noVBand="1"/>
      </w:tblPr>
      <w:tblGrid>
        <w:gridCol w:w="4788"/>
        <w:gridCol w:w="4212"/>
      </w:tblGrid>
      <w:tr w:rsidR="00823C8F" w:rsidTr="00510B6A">
        <w:trPr>
          <w:trHeight w:val="183"/>
        </w:trPr>
        <w:tc>
          <w:tcPr>
            <w:tcW w:w="9000" w:type="dxa"/>
            <w:gridSpan w:val="2"/>
            <w:tcBorders>
              <w:top w:val="single" w:sz="8" w:space="0" w:color="000000"/>
              <w:left w:val="single" w:sz="8" w:space="0" w:color="000000"/>
              <w:bottom w:val="single" w:sz="8" w:space="0" w:color="000000"/>
              <w:right w:val="single" w:sz="8" w:space="0" w:color="000000"/>
            </w:tcBorders>
            <w:shd w:val="clear" w:color="auto" w:fill="B6DDE8"/>
            <w:tcMar>
              <w:top w:w="11" w:type="dxa"/>
              <w:left w:w="108" w:type="dxa"/>
              <w:bottom w:w="0" w:type="dxa"/>
              <w:right w:w="108" w:type="dxa"/>
            </w:tcMar>
            <w:vAlign w:val="bottom"/>
            <w:hideMark/>
          </w:tcPr>
          <w:p w:rsidR="00823C8F" w:rsidRDefault="00823C8F" w:rsidP="00823C8F">
            <w:pPr>
              <w:widowControl w:val="0"/>
              <w:tabs>
                <w:tab w:val="left" w:pos="-720"/>
                <w:tab w:val="left" w:pos="0"/>
                <w:tab w:val="left" w:pos="360"/>
                <w:tab w:val="left" w:pos="720"/>
                <w:tab w:val="left" w:pos="1080"/>
                <w:tab w:val="left" w:pos="1440"/>
                <w:tab w:val="left" w:pos="1800"/>
                <w:tab w:val="left" w:pos="2160"/>
                <w:tab w:val="left" w:pos="2610"/>
                <w:tab w:val="left" w:pos="2880"/>
                <w:tab w:val="left" w:pos="324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3"/>
                <w:szCs w:val="23"/>
              </w:rPr>
            </w:pPr>
            <w:r>
              <w:rPr>
                <w:b/>
                <w:sz w:val="23"/>
                <w:szCs w:val="23"/>
              </w:rPr>
              <w:t>FISCAL YEAR 2011, 2012, 2013</w:t>
            </w:r>
          </w:p>
          <w:p w:rsidR="00823C8F" w:rsidRDefault="00823C8F" w:rsidP="00823C8F">
            <w:pPr>
              <w:widowControl w:val="0"/>
              <w:tabs>
                <w:tab w:val="left" w:pos="-720"/>
                <w:tab w:val="left" w:pos="0"/>
                <w:tab w:val="left" w:pos="360"/>
                <w:tab w:val="left" w:pos="720"/>
                <w:tab w:val="left" w:pos="1080"/>
                <w:tab w:val="left" w:pos="1440"/>
                <w:tab w:val="left" w:pos="1800"/>
                <w:tab w:val="left" w:pos="2160"/>
                <w:tab w:val="left" w:pos="2610"/>
                <w:tab w:val="left" w:pos="2880"/>
                <w:tab w:val="left" w:pos="324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3"/>
                <w:szCs w:val="23"/>
              </w:rPr>
            </w:pPr>
            <w:r>
              <w:rPr>
                <w:b/>
                <w:sz w:val="23"/>
                <w:szCs w:val="23"/>
              </w:rPr>
              <w:t>COMBINED SAVINGS BY CITY</w:t>
            </w:r>
          </w:p>
        </w:tc>
      </w:tr>
      <w:tr w:rsidR="00823C8F" w:rsidTr="00823C8F">
        <w:trPr>
          <w:trHeight w:val="203"/>
        </w:trPr>
        <w:tc>
          <w:tcPr>
            <w:tcW w:w="4788" w:type="dxa"/>
            <w:tcBorders>
              <w:top w:val="single" w:sz="8" w:space="0" w:color="000000"/>
              <w:left w:val="single" w:sz="8" w:space="0" w:color="000000"/>
              <w:bottom w:val="single" w:sz="8" w:space="0" w:color="000000"/>
              <w:right w:val="single" w:sz="8" w:space="0" w:color="000000"/>
            </w:tcBorders>
            <w:tcMar>
              <w:top w:w="11" w:type="dxa"/>
              <w:left w:w="108" w:type="dxa"/>
              <w:bottom w:w="0" w:type="dxa"/>
              <w:right w:w="108" w:type="dxa"/>
            </w:tcMar>
            <w:hideMark/>
          </w:tcPr>
          <w:p w:rsidR="00823C8F" w:rsidRDefault="00823C8F" w:rsidP="00823C8F">
            <w:pPr>
              <w:widowControl w:val="0"/>
              <w:tabs>
                <w:tab w:val="left" w:pos="-720"/>
                <w:tab w:val="left" w:pos="0"/>
                <w:tab w:val="left" w:pos="360"/>
                <w:tab w:val="left" w:pos="720"/>
                <w:tab w:val="left" w:pos="1080"/>
                <w:tab w:val="left" w:pos="1440"/>
                <w:tab w:val="left" w:pos="1800"/>
                <w:tab w:val="left" w:pos="2160"/>
                <w:tab w:val="left" w:pos="2610"/>
                <w:tab w:val="left" w:pos="2880"/>
                <w:tab w:val="left" w:pos="324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3"/>
                <w:szCs w:val="23"/>
              </w:rPr>
            </w:pPr>
            <w:r>
              <w:rPr>
                <w:b/>
                <w:sz w:val="23"/>
                <w:szCs w:val="23"/>
              </w:rPr>
              <w:t>Springfield</w:t>
            </w:r>
          </w:p>
        </w:tc>
        <w:tc>
          <w:tcPr>
            <w:tcW w:w="4212" w:type="dxa"/>
            <w:tcBorders>
              <w:top w:val="single" w:sz="8" w:space="0" w:color="000000"/>
              <w:left w:val="single" w:sz="8" w:space="0" w:color="000000"/>
              <w:bottom w:val="single" w:sz="8" w:space="0" w:color="000000"/>
              <w:right w:val="single" w:sz="8" w:space="0" w:color="000000"/>
            </w:tcBorders>
            <w:tcMar>
              <w:top w:w="11" w:type="dxa"/>
              <w:left w:w="108" w:type="dxa"/>
              <w:bottom w:w="0" w:type="dxa"/>
              <w:right w:w="108" w:type="dxa"/>
            </w:tcMar>
            <w:hideMark/>
          </w:tcPr>
          <w:p w:rsidR="00823C8F" w:rsidRDefault="00823C8F" w:rsidP="00823C8F">
            <w:pPr>
              <w:widowControl w:val="0"/>
              <w:tabs>
                <w:tab w:val="left" w:pos="-720"/>
                <w:tab w:val="left" w:pos="0"/>
                <w:tab w:val="left" w:pos="360"/>
                <w:tab w:val="left" w:pos="720"/>
                <w:tab w:val="left" w:pos="1080"/>
                <w:tab w:val="left" w:pos="1440"/>
                <w:tab w:val="left" w:pos="1800"/>
                <w:tab w:val="left" w:pos="2160"/>
                <w:tab w:val="left" w:pos="2610"/>
                <w:tab w:val="left" w:pos="2880"/>
                <w:tab w:val="left" w:pos="324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3"/>
                <w:szCs w:val="23"/>
              </w:rPr>
            </w:pPr>
            <w:r>
              <w:rPr>
                <w:b/>
                <w:sz w:val="23"/>
                <w:szCs w:val="23"/>
              </w:rPr>
              <w:t>Eugene</w:t>
            </w:r>
          </w:p>
        </w:tc>
      </w:tr>
      <w:tr w:rsidR="00823C8F" w:rsidTr="00823C8F">
        <w:trPr>
          <w:trHeight w:val="203"/>
        </w:trPr>
        <w:tc>
          <w:tcPr>
            <w:tcW w:w="4788" w:type="dxa"/>
            <w:tcBorders>
              <w:top w:val="single" w:sz="8" w:space="0" w:color="000000"/>
              <w:left w:val="single" w:sz="8" w:space="0" w:color="000000"/>
              <w:bottom w:val="single" w:sz="8" w:space="0" w:color="000000"/>
              <w:right w:val="single" w:sz="8" w:space="0" w:color="000000"/>
            </w:tcBorders>
            <w:tcMar>
              <w:top w:w="11" w:type="dxa"/>
              <w:left w:w="108" w:type="dxa"/>
              <w:bottom w:w="0" w:type="dxa"/>
              <w:right w:w="108" w:type="dxa"/>
            </w:tcMar>
          </w:tcPr>
          <w:p w:rsidR="00823C8F" w:rsidRDefault="00824FE5" w:rsidP="00823C8F">
            <w:pPr>
              <w:widowControl w:val="0"/>
              <w:tabs>
                <w:tab w:val="left" w:pos="-720"/>
                <w:tab w:val="left" w:pos="0"/>
                <w:tab w:val="left" w:pos="360"/>
                <w:tab w:val="left" w:pos="720"/>
                <w:tab w:val="left" w:pos="1080"/>
                <w:tab w:val="left" w:pos="1440"/>
                <w:tab w:val="left" w:pos="1800"/>
                <w:tab w:val="left" w:pos="2160"/>
                <w:tab w:val="left" w:pos="2610"/>
                <w:tab w:val="left" w:pos="2880"/>
                <w:tab w:val="left" w:pos="324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3"/>
                <w:szCs w:val="23"/>
              </w:rPr>
            </w:pPr>
            <w:r>
              <w:rPr>
                <w:b/>
                <w:sz w:val="23"/>
                <w:szCs w:val="23"/>
              </w:rPr>
              <w:t>$1,274</w:t>
            </w:r>
            <w:r w:rsidR="00823C8F">
              <w:rPr>
                <w:b/>
                <w:sz w:val="23"/>
                <w:szCs w:val="23"/>
              </w:rPr>
              <w:t>,258</w:t>
            </w:r>
          </w:p>
        </w:tc>
        <w:tc>
          <w:tcPr>
            <w:tcW w:w="4212" w:type="dxa"/>
            <w:tcBorders>
              <w:top w:val="single" w:sz="8" w:space="0" w:color="000000"/>
              <w:left w:val="single" w:sz="8" w:space="0" w:color="000000"/>
              <w:bottom w:val="single" w:sz="8" w:space="0" w:color="000000"/>
              <w:right w:val="single" w:sz="8" w:space="0" w:color="000000"/>
            </w:tcBorders>
            <w:tcMar>
              <w:top w:w="11" w:type="dxa"/>
              <w:left w:w="108" w:type="dxa"/>
              <w:bottom w:w="0" w:type="dxa"/>
              <w:right w:w="108" w:type="dxa"/>
            </w:tcMar>
          </w:tcPr>
          <w:p w:rsidR="00823C8F" w:rsidRDefault="00823C8F" w:rsidP="00823C8F">
            <w:pPr>
              <w:widowControl w:val="0"/>
              <w:tabs>
                <w:tab w:val="left" w:pos="-720"/>
                <w:tab w:val="left" w:pos="0"/>
                <w:tab w:val="left" w:pos="360"/>
                <w:tab w:val="left" w:pos="720"/>
                <w:tab w:val="left" w:pos="1080"/>
                <w:tab w:val="left" w:pos="1440"/>
                <w:tab w:val="left" w:pos="1800"/>
                <w:tab w:val="left" w:pos="2160"/>
                <w:tab w:val="left" w:pos="2610"/>
                <w:tab w:val="left" w:pos="2880"/>
                <w:tab w:val="left" w:pos="324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3"/>
                <w:szCs w:val="23"/>
              </w:rPr>
            </w:pPr>
            <w:r>
              <w:rPr>
                <w:b/>
                <w:sz w:val="23"/>
                <w:szCs w:val="23"/>
              </w:rPr>
              <w:t>$1,378,709</w:t>
            </w:r>
          </w:p>
        </w:tc>
      </w:tr>
    </w:tbl>
    <w:p w:rsidR="00823C8F" w:rsidRDefault="00823C8F" w:rsidP="0084057B">
      <w:pPr>
        <w:widowControl w:val="0"/>
        <w:tabs>
          <w:tab w:val="left" w:pos="-720"/>
          <w:tab w:val="left" w:pos="0"/>
          <w:tab w:val="left" w:pos="360"/>
          <w:tab w:val="left" w:pos="720"/>
          <w:tab w:val="left" w:pos="1080"/>
          <w:tab w:val="left" w:pos="1440"/>
          <w:tab w:val="left" w:pos="1800"/>
          <w:tab w:val="left" w:pos="2160"/>
          <w:tab w:val="left" w:pos="2610"/>
          <w:tab w:val="left" w:pos="2880"/>
          <w:tab w:val="left" w:pos="324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2"/>
          <w:szCs w:val="22"/>
        </w:rPr>
      </w:pPr>
    </w:p>
    <w:p w:rsidR="00823C8F" w:rsidRPr="00824FE5" w:rsidRDefault="00823C8F" w:rsidP="0084057B">
      <w:pPr>
        <w:widowControl w:val="0"/>
        <w:tabs>
          <w:tab w:val="left" w:pos="-720"/>
          <w:tab w:val="left" w:pos="0"/>
          <w:tab w:val="left" w:pos="360"/>
          <w:tab w:val="left" w:pos="720"/>
          <w:tab w:val="left" w:pos="1080"/>
          <w:tab w:val="left" w:pos="1440"/>
          <w:tab w:val="left" w:pos="1800"/>
          <w:tab w:val="left" w:pos="2160"/>
          <w:tab w:val="left" w:pos="2610"/>
          <w:tab w:val="left" w:pos="2880"/>
          <w:tab w:val="left" w:pos="324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2"/>
          <w:szCs w:val="22"/>
        </w:rPr>
      </w:pPr>
      <w:r w:rsidRPr="00824FE5">
        <w:rPr>
          <w:rFonts w:ascii="Arial" w:hAnsi="Arial" w:cs="Arial"/>
          <w:b/>
          <w:bCs/>
          <w:sz w:val="22"/>
          <w:szCs w:val="22"/>
        </w:rPr>
        <w:t xml:space="preserve">Total </w:t>
      </w:r>
      <w:r w:rsidR="00824FE5">
        <w:rPr>
          <w:rFonts w:ascii="Arial" w:hAnsi="Arial" w:cs="Arial"/>
          <w:b/>
          <w:bCs/>
          <w:sz w:val="22"/>
          <w:szCs w:val="22"/>
        </w:rPr>
        <w:t xml:space="preserve">Springfield and Eugene combined savings:  </w:t>
      </w:r>
      <w:r w:rsidR="00824FE5" w:rsidRPr="00824FE5">
        <w:rPr>
          <w:rFonts w:ascii="Arial" w:hAnsi="Arial" w:cs="Arial"/>
          <w:b/>
          <w:bCs/>
          <w:sz w:val="22"/>
          <w:szCs w:val="22"/>
        </w:rPr>
        <w:t>$2,652,967</w:t>
      </w:r>
    </w:p>
    <w:p w:rsidR="00824FE5" w:rsidRDefault="00824FE5" w:rsidP="0084057B">
      <w:pPr>
        <w:widowControl w:val="0"/>
        <w:tabs>
          <w:tab w:val="left" w:pos="-720"/>
          <w:tab w:val="left" w:pos="0"/>
          <w:tab w:val="left" w:pos="360"/>
          <w:tab w:val="left" w:pos="720"/>
          <w:tab w:val="left" w:pos="1080"/>
          <w:tab w:val="left" w:pos="1440"/>
          <w:tab w:val="left" w:pos="1800"/>
          <w:tab w:val="left" w:pos="2160"/>
          <w:tab w:val="left" w:pos="2610"/>
          <w:tab w:val="left" w:pos="2880"/>
          <w:tab w:val="left" w:pos="324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2"/>
          <w:szCs w:val="22"/>
        </w:rPr>
      </w:pPr>
    </w:p>
    <w:p w:rsidR="005E156E" w:rsidRDefault="005E156E">
      <w:pPr>
        <w:rPr>
          <w:rFonts w:ascii="Arial" w:hAnsi="Arial" w:cs="Arial"/>
          <w:bCs/>
          <w:sz w:val="22"/>
          <w:szCs w:val="22"/>
        </w:rPr>
      </w:pPr>
      <w:r>
        <w:rPr>
          <w:rFonts w:ascii="Arial" w:hAnsi="Arial" w:cs="Arial"/>
          <w:bCs/>
          <w:sz w:val="22"/>
          <w:szCs w:val="22"/>
        </w:rPr>
        <w:br w:type="page"/>
      </w:r>
    </w:p>
    <w:p w:rsidR="00144103" w:rsidRPr="005E156E" w:rsidRDefault="005E156E" w:rsidP="0084057B">
      <w:pPr>
        <w:widowControl w:val="0"/>
        <w:tabs>
          <w:tab w:val="left" w:pos="-720"/>
          <w:tab w:val="left" w:pos="0"/>
          <w:tab w:val="left" w:pos="360"/>
          <w:tab w:val="left" w:pos="720"/>
          <w:tab w:val="left" w:pos="1080"/>
          <w:tab w:val="left" w:pos="1440"/>
          <w:tab w:val="left" w:pos="1800"/>
          <w:tab w:val="left" w:pos="2160"/>
          <w:tab w:val="left" w:pos="2610"/>
          <w:tab w:val="left" w:pos="2880"/>
          <w:tab w:val="left" w:pos="324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2"/>
          <w:szCs w:val="22"/>
        </w:rPr>
      </w:pPr>
      <w:r w:rsidRPr="005E156E">
        <w:rPr>
          <w:rFonts w:ascii="Arial" w:hAnsi="Arial" w:cs="Arial"/>
          <w:b/>
          <w:bCs/>
          <w:sz w:val="22"/>
          <w:szCs w:val="22"/>
        </w:rPr>
        <w:lastRenderedPageBreak/>
        <w:t>COST TO RESTORE SEPARATE FIRE DPEARTMENTS:</w:t>
      </w:r>
    </w:p>
    <w:p w:rsidR="005E156E" w:rsidRDefault="005E156E" w:rsidP="0084057B">
      <w:pPr>
        <w:widowControl w:val="0"/>
        <w:tabs>
          <w:tab w:val="left" w:pos="-720"/>
          <w:tab w:val="left" w:pos="0"/>
          <w:tab w:val="left" w:pos="360"/>
          <w:tab w:val="left" w:pos="720"/>
          <w:tab w:val="left" w:pos="1080"/>
          <w:tab w:val="left" w:pos="1440"/>
          <w:tab w:val="left" w:pos="1800"/>
          <w:tab w:val="left" w:pos="2160"/>
          <w:tab w:val="left" w:pos="2610"/>
          <w:tab w:val="left" w:pos="2880"/>
          <w:tab w:val="left" w:pos="324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2"/>
          <w:szCs w:val="22"/>
        </w:rPr>
      </w:pPr>
    </w:p>
    <w:p w:rsidR="005E156E" w:rsidRDefault="005E156E" w:rsidP="0084057B">
      <w:pPr>
        <w:widowControl w:val="0"/>
        <w:tabs>
          <w:tab w:val="left" w:pos="-720"/>
          <w:tab w:val="left" w:pos="0"/>
          <w:tab w:val="left" w:pos="360"/>
          <w:tab w:val="left" w:pos="720"/>
          <w:tab w:val="left" w:pos="1080"/>
          <w:tab w:val="left" w:pos="1440"/>
          <w:tab w:val="left" w:pos="1800"/>
          <w:tab w:val="left" w:pos="2160"/>
          <w:tab w:val="left" w:pos="2610"/>
          <w:tab w:val="left" w:pos="2880"/>
          <w:tab w:val="left" w:pos="324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2"/>
          <w:szCs w:val="22"/>
        </w:rPr>
      </w:pPr>
      <w:r>
        <w:rPr>
          <w:rFonts w:ascii="Arial" w:hAnsi="Arial" w:cs="Arial"/>
          <w:bCs/>
          <w:sz w:val="22"/>
          <w:szCs w:val="22"/>
        </w:rPr>
        <w:t>Table 5 identi</w:t>
      </w:r>
      <w:r w:rsidR="00E23925">
        <w:rPr>
          <w:rFonts w:ascii="Arial" w:hAnsi="Arial" w:cs="Arial"/>
          <w:bCs/>
          <w:sz w:val="22"/>
          <w:szCs w:val="22"/>
        </w:rPr>
        <w:t xml:space="preserve">fies </w:t>
      </w:r>
      <w:r w:rsidR="006F4B18">
        <w:rPr>
          <w:rFonts w:ascii="Arial" w:hAnsi="Arial" w:cs="Arial"/>
          <w:bCs/>
          <w:sz w:val="22"/>
          <w:szCs w:val="22"/>
        </w:rPr>
        <w:t>positions</w:t>
      </w:r>
      <w:r w:rsidR="00E23925">
        <w:rPr>
          <w:rFonts w:ascii="Arial" w:hAnsi="Arial" w:cs="Arial"/>
          <w:bCs/>
          <w:sz w:val="22"/>
          <w:szCs w:val="22"/>
        </w:rPr>
        <w:t>,</w:t>
      </w:r>
      <w:r w:rsidR="006F4B18">
        <w:rPr>
          <w:rFonts w:ascii="Arial" w:hAnsi="Arial" w:cs="Arial"/>
          <w:bCs/>
          <w:sz w:val="22"/>
          <w:szCs w:val="22"/>
        </w:rPr>
        <w:t xml:space="preserve"> by city, </w:t>
      </w:r>
      <w:r>
        <w:rPr>
          <w:rFonts w:ascii="Arial" w:hAnsi="Arial" w:cs="Arial"/>
          <w:bCs/>
          <w:sz w:val="22"/>
          <w:szCs w:val="22"/>
        </w:rPr>
        <w:t>that have been elimi</w:t>
      </w:r>
      <w:r w:rsidR="00E23925">
        <w:rPr>
          <w:rFonts w:ascii="Arial" w:hAnsi="Arial" w:cs="Arial"/>
          <w:bCs/>
          <w:sz w:val="22"/>
          <w:szCs w:val="22"/>
        </w:rPr>
        <w:t>nated over the past three years and would need to</w:t>
      </w:r>
      <w:r>
        <w:rPr>
          <w:rFonts w:ascii="Arial" w:hAnsi="Arial" w:cs="Arial"/>
          <w:bCs/>
          <w:sz w:val="22"/>
          <w:szCs w:val="22"/>
        </w:rPr>
        <w:t xml:space="preserve"> be restored </w:t>
      </w:r>
      <w:r w:rsidR="00E23925">
        <w:rPr>
          <w:rFonts w:ascii="Arial" w:hAnsi="Arial" w:cs="Arial"/>
          <w:bCs/>
          <w:sz w:val="22"/>
          <w:szCs w:val="22"/>
        </w:rPr>
        <w:t>to minimally operate as separate fire departments</w:t>
      </w:r>
      <w:r>
        <w:rPr>
          <w:rFonts w:ascii="Arial" w:hAnsi="Arial" w:cs="Arial"/>
          <w:bCs/>
          <w:sz w:val="22"/>
          <w:szCs w:val="22"/>
        </w:rPr>
        <w:t>.</w:t>
      </w:r>
      <w:r w:rsidR="00E23925">
        <w:rPr>
          <w:rFonts w:ascii="Arial" w:hAnsi="Arial" w:cs="Arial"/>
          <w:bCs/>
          <w:sz w:val="22"/>
          <w:szCs w:val="22"/>
        </w:rPr>
        <w:t xml:space="preserve">  </w:t>
      </w:r>
      <w:r w:rsidR="00935A82">
        <w:rPr>
          <w:rFonts w:ascii="Arial" w:hAnsi="Arial" w:cs="Arial"/>
          <w:bCs/>
          <w:sz w:val="22"/>
          <w:szCs w:val="22"/>
        </w:rPr>
        <w:t>These additions</w:t>
      </w:r>
      <w:r w:rsidR="00E23925">
        <w:rPr>
          <w:rFonts w:ascii="Arial" w:hAnsi="Arial" w:cs="Arial"/>
          <w:bCs/>
          <w:sz w:val="22"/>
          <w:szCs w:val="22"/>
        </w:rPr>
        <w:t xml:space="preserve"> do not restore both departments to pre-functional consolidation levels</w:t>
      </w:r>
      <w:r w:rsidR="00935A82">
        <w:rPr>
          <w:rFonts w:ascii="Arial" w:hAnsi="Arial" w:cs="Arial"/>
          <w:bCs/>
          <w:sz w:val="22"/>
          <w:szCs w:val="22"/>
        </w:rPr>
        <w:t xml:space="preserve"> or capacity</w:t>
      </w:r>
      <w:r w:rsidR="00E23925">
        <w:rPr>
          <w:rFonts w:ascii="Arial" w:hAnsi="Arial" w:cs="Arial"/>
          <w:bCs/>
          <w:sz w:val="22"/>
          <w:szCs w:val="22"/>
        </w:rPr>
        <w:t>.</w:t>
      </w:r>
      <w:r w:rsidR="00935A82">
        <w:rPr>
          <w:rFonts w:ascii="Arial" w:hAnsi="Arial" w:cs="Arial"/>
          <w:bCs/>
          <w:sz w:val="22"/>
          <w:szCs w:val="22"/>
        </w:rPr>
        <w:t xml:space="preserve">  The add-backs have been adjusted for inflation to FY13 dollars.</w:t>
      </w:r>
    </w:p>
    <w:p w:rsidR="005E156E" w:rsidRDefault="005E156E" w:rsidP="0084057B">
      <w:pPr>
        <w:widowControl w:val="0"/>
        <w:tabs>
          <w:tab w:val="left" w:pos="-720"/>
          <w:tab w:val="left" w:pos="0"/>
          <w:tab w:val="left" w:pos="360"/>
          <w:tab w:val="left" w:pos="720"/>
          <w:tab w:val="left" w:pos="1080"/>
          <w:tab w:val="left" w:pos="1440"/>
          <w:tab w:val="left" w:pos="1800"/>
          <w:tab w:val="left" w:pos="2160"/>
          <w:tab w:val="left" w:pos="2610"/>
          <w:tab w:val="left" w:pos="2880"/>
          <w:tab w:val="left" w:pos="324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2"/>
          <w:szCs w:val="22"/>
        </w:rPr>
      </w:pPr>
    </w:p>
    <w:p w:rsidR="005E156E" w:rsidRDefault="005E156E" w:rsidP="005E156E">
      <w:pPr>
        <w:widowControl w:val="0"/>
        <w:tabs>
          <w:tab w:val="left" w:pos="-720"/>
          <w:tab w:val="left" w:pos="0"/>
          <w:tab w:val="left" w:pos="360"/>
          <w:tab w:val="left" w:pos="720"/>
          <w:tab w:val="left" w:pos="1080"/>
          <w:tab w:val="left" w:pos="1440"/>
          <w:tab w:val="left" w:pos="1800"/>
          <w:tab w:val="left" w:pos="2160"/>
          <w:tab w:val="left" w:pos="2610"/>
          <w:tab w:val="left" w:pos="2880"/>
          <w:tab w:val="left" w:pos="324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2"/>
          <w:szCs w:val="22"/>
        </w:rPr>
      </w:pPr>
      <w:r>
        <w:rPr>
          <w:rFonts w:ascii="Arial" w:hAnsi="Arial" w:cs="Arial"/>
          <w:b/>
          <w:bCs/>
          <w:sz w:val="22"/>
          <w:szCs w:val="22"/>
        </w:rPr>
        <w:t>TABLE 5</w:t>
      </w:r>
    </w:p>
    <w:p w:rsidR="00AF6F92" w:rsidRPr="00824FE5" w:rsidRDefault="00AF6F92" w:rsidP="005E156E">
      <w:pPr>
        <w:widowControl w:val="0"/>
        <w:tabs>
          <w:tab w:val="left" w:pos="-720"/>
          <w:tab w:val="left" w:pos="0"/>
          <w:tab w:val="left" w:pos="360"/>
          <w:tab w:val="left" w:pos="720"/>
          <w:tab w:val="left" w:pos="1080"/>
          <w:tab w:val="left" w:pos="1440"/>
          <w:tab w:val="left" w:pos="1800"/>
          <w:tab w:val="left" w:pos="2160"/>
          <w:tab w:val="left" w:pos="2610"/>
          <w:tab w:val="left" w:pos="2880"/>
          <w:tab w:val="left" w:pos="324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2"/>
          <w:szCs w:val="22"/>
        </w:rPr>
      </w:pPr>
      <w:r>
        <w:rPr>
          <w:rFonts w:ascii="Arial" w:hAnsi="Arial" w:cs="Arial"/>
          <w:b/>
          <w:bCs/>
          <w:sz w:val="22"/>
          <w:szCs w:val="22"/>
        </w:rPr>
        <w:t>(Costs Inflated to FY13 levels)</w:t>
      </w:r>
    </w:p>
    <w:p w:rsidR="005E156E" w:rsidRDefault="005E156E" w:rsidP="005E156E">
      <w:pPr>
        <w:widowControl w:val="0"/>
        <w:tabs>
          <w:tab w:val="left" w:pos="-720"/>
          <w:tab w:val="left" w:pos="0"/>
          <w:tab w:val="left" w:pos="360"/>
          <w:tab w:val="left" w:pos="720"/>
          <w:tab w:val="left" w:pos="1080"/>
          <w:tab w:val="left" w:pos="1440"/>
          <w:tab w:val="left" w:pos="1800"/>
          <w:tab w:val="left" w:pos="2160"/>
          <w:tab w:val="left" w:pos="2610"/>
          <w:tab w:val="left" w:pos="2880"/>
          <w:tab w:val="left" w:pos="324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2"/>
          <w:szCs w:val="22"/>
        </w:rPr>
      </w:pPr>
    </w:p>
    <w:tbl>
      <w:tblPr>
        <w:tblStyle w:val="TableGrid"/>
        <w:tblW w:w="9000" w:type="dxa"/>
        <w:tblLook w:val="04A0" w:firstRow="1" w:lastRow="0" w:firstColumn="1" w:lastColumn="0" w:noHBand="0" w:noVBand="1"/>
      </w:tblPr>
      <w:tblGrid>
        <w:gridCol w:w="3168"/>
        <w:gridCol w:w="1620"/>
        <w:gridCol w:w="2700"/>
        <w:gridCol w:w="1512"/>
      </w:tblGrid>
      <w:tr w:rsidR="005E156E" w:rsidTr="006F4B18">
        <w:trPr>
          <w:trHeight w:val="183"/>
        </w:trPr>
        <w:tc>
          <w:tcPr>
            <w:tcW w:w="9000" w:type="dxa"/>
            <w:gridSpan w:val="4"/>
            <w:shd w:val="clear" w:color="auto" w:fill="C6D9F1" w:themeFill="text2" w:themeFillTint="33"/>
            <w:hideMark/>
          </w:tcPr>
          <w:p w:rsidR="005E156E" w:rsidRDefault="005E156E" w:rsidP="005E156E">
            <w:pPr>
              <w:widowControl w:val="0"/>
              <w:tabs>
                <w:tab w:val="left" w:pos="-720"/>
                <w:tab w:val="left" w:pos="0"/>
                <w:tab w:val="left" w:pos="360"/>
                <w:tab w:val="left" w:pos="720"/>
                <w:tab w:val="left" w:pos="1080"/>
                <w:tab w:val="left" w:pos="1440"/>
                <w:tab w:val="left" w:pos="1800"/>
                <w:tab w:val="left" w:pos="2160"/>
                <w:tab w:val="left" w:pos="2610"/>
                <w:tab w:val="left" w:pos="2880"/>
                <w:tab w:val="left" w:pos="324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3"/>
                <w:szCs w:val="23"/>
              </w:rPr>
            </w:pPr>
            <w:r>
              <w:rPr>
                <w:b/>
                <w:sz w:val="23"/>
                <w:szCs w:val="23"/>
              </w:rPr>
              <w:t>MINIMAL POSITIONS THAT MUST BE RESTORED</w:t>
            </w:r>
          </w:p>
          <w:p w:rsidR="005E156E" w:rsidRDefault="005E156E" w:rsidP="005E156E">
            <w:pPr>
              <w:widowControl w:val="0"/>
              <w:tabs>
                <w:tab w:val="left" w:pos="-720"/>
                <w:tab w:val="left" w:pos="0"/>
                <w:tab w:val="left" w:pos="360"/>
                <w:tab w:val="left" w:pos="720"/>
                <w:tab w:val="left" w:pos="1080"/>
                <w:tab w:val="left" w:pos="1440"/>
                <w:tab w:val="left" w:pos="1800"/>
                <w:tab w:val="left" w:pos="2160"/>
                <w:tab w:val="left" w:pos="2610"/>
                <w:tab w:val="left" w:pos="2880"/>
                <w:tab w:val="left" w:pos="324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3"/>
                <w:szCs w:val="23"/>
              </w:rPr>
            </w:pPr>
            <w:r>
              <w:rPr>
                <w:b/>
                <w:sz w:val="23"/>
                <w:szCs w:val="23"/>
              </w:rPr>
              <w:t>SHOULD DEPARTMENTS SEPARATE</w:t>
            </w:r>
          </w:p>
        </w:tc>
      </w:tr>
      <w:tr w:rsidR="005E156E" w:rsidTr="00574887">
        <w:trPr>
          <w:trHeight w:val="203"/>
        </w:trPr>
        <w:tc>
          <w:tcPr>
            <w:tcW w:w="4788" w:type="dxa"/>
            <w:gridSpan w:val="2"/>
            <w:hideMark/>
          </w:tcPr>
          <w:p w:rsidR="005E156E" w:rsidRDefault="005E156E" w:rsidP="005E156E">
            <w:pPr>
              <w:widowControl w:val="0"/>
              <w:tabs>
                <w:tab w:val="left" w:pos="-720"/>
                <w:tab w:val="left" w:pos="0"/>
                <w:tab w:val="left" w:pos="360"/>
                <w:tab w:val="left" w:pos="720"/>
                <w:tab w:val="left" w:pos="1080"/>
                <w:tab w:val="left" w:pos="1440"/>
                <w:tab w:val="left" w:pos="1800"/>
                <w:tab w:val="left" w:pos="2160"/>
                <w:tab w:val="left" w:pos="2610"/>
                <w:tab w:val="left" w:pos="2880"/>
                <w:tab w:val="left" w:pos="324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3"/>
                <w:szCs w:val="23"/>
              </w:rPr>
            </w:pPr>
            <w:r>
              <w:rPr>
                <w:b/>
                <w:sz w:val="23"/>
                <w:szCs w:val="23"/>
              </w:rPr>
              <w:t>Springfield</w:t>
            </w:r>
          </w:p>
        </w:tc>
        <w:tc>
          <w:tcPr>
            <w:tcW w:w="4212" w:type="dxa"/>
            <w:gridSpan w:val="2"/>
            <w:hideMark/>
          </w:tcPr>
          <w:p w:rsidR="005E156E" w:rsidRDefault="005E156E" w:rsidP="005E156E">
            <w:pPr>
              <w:widowControl w:val="0"/>
              <w:tabs>
                <w:tab w:val="left" w:pos="-720"/>
                <w:tab w:val="left" w:pos="0"/>
                <w:tab w:val="left" w:pos="360"/>
                <w:tab w:val="left" w:pos="720"/>
                <w:tab w:val="left" w:pos="1080"/>
                <w:tab w:val="left" w:pos="1440"/>
                <w:tab w:val="left" w:pos="1800"/>
                <w:tab w:val="left" w:pos="2160"/>
                <w:tab w:val="left" w:pos="2610"/>
                <w:tab w:val="left" w:pos="2880"/>
                <w:tab w:val="left" w:pos="324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3"/>
                <w:szCs w:val="23"/>
              </w:rPr>
            </w:pPr>
            <w:r>
              <w:rPr>
                <w:b/>
                <w:sz w:val="23"/>
                <w:szCs w:val="23"/>
              </w:rPr>
              <w:t>Eugene</w:t>
            </w:r>
          </w:p>
        </w:tc>
      </w:tr>
      <w:tr w:rsidR="005E156E" w:rsidTr="00574887">
        <w:tc>
          <w:tcPr>
            <w:tcW w:w="3168" w:type="dxa"/>
          </w:tcPr>
          <w:p w:rsidR="005E156E" w:rsidRDefault="00574887" w:rsidP="0084057B">
            <w:pPr>
              <w:widowControl w:val="0"/>
              <w:tabs>
                <w:tab w:val="left" w:pos="-720"/>
                <w:tab w:val="left" w:pos="0"/>
                <w:tab w:val="left" w:pos="360"/>
                <w:tab w:val="left" w:pos="720"/>
                <w:tab w:val="left" w:pos="1080"/>
                <w:tab w:val="left" w:pos="1440"/>
                <w:tab w:val="left" w:pos="1800"/>
                <w:tab w:val="left" w:pos="2160"/>
                <w:tab w:val="left" w:pos="2610"/>
                <w:tab w:val="left" w:pos="2880"/>
                <w:tab w:val="left" w:pos="324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2"/>
                <w:szCs w:val="22"/>
              </w:rPr>
            </w:pPr>
            <w:r>
              <w:rPr>
                <w:b/>
                <w:sz w:val="23"/>
                <w:szCs w:val="23"/>
              </w:rPr>
              <w:t>Fire Chief</w:t>
            </w:r>
          </w:p>
        </w:tc>
        <w:tc>
          <w:tcPr>
            <w:tcW w:w="1620" w:type="dxa"/>
          </w:tcPr>
          <w:p w:rsidR="005E156E" w:rsidRDefault="00574887" w:rsidP="00574887">
            <w:pPr>
              <w:widowControl w:val="0"/>
              <w:tabs>
                <w:tab w:val="left" w:pos="-720"/>
                <w:tab w:val="left" w:pos="0"/>
                <w:tab w:val="left" w:pos="360"/>
                <w:tab w:val="left" w:pos="720"/>
                <w:tab w:val="left" w:pos="1080"/>
                <w:tab w:val="left" w:pos="1440"/>
                <w:tab w:val="left" w:pos="1800"/>
                <w:tab w:val="left" w:pos="2160"/>
                <w:tab w:val="left" w:pos="2610"/>
                <w:tab w:val="left" w:pos="2880"/>
                <w:tab w:val="left" w:pos="324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bCs/>
                <w:sz w:val="22"/>
                <w:szCs w:val="22"/>
              </w:rPr>
            </w:pPr>
            <w:r>
              <w:rPr>
                <w:b/>
                <w:sz w:val="23"/>
                <w:szCs w:val="23"/>
              </w:rPr>
              <w:t>$1</w:t>
            </w:r>
            <w:r w:rsidR="00657642">
              <w:rPr>
                <w:b/>
                <w:sz w:val="23"/>
                <w:szCs w:val="23"/>
              </w:rPr>
              <w:t>7</w:t>
            </w:r>
            <w:r w:rsidR="003D445B">
              <w:rPr>
                <w:b/>
                <w:sz w:val="23"/>
                <w:szCs w:val="23"/>
              </w:rPr>
              <w:t>9,</w:t>
            </w:r>
            <w:r w:rsidR="00657642">
              <w:rPr>
                <w:b/>
                <w:sz w:val="23"/>
                <w:szCs w:val="23"/>
              </w:rPr>
              <w:t>209</w:t>
            </w:r>
          </w:p>
        </w:tc>
        <w:tc>
          <w:tcPr>
            <w:tcW w:w="2700" w:type="dxa"/>
          </w:tcPr>
          <w:p w:rsidR="005E156E" w:rsidRDefault="00574887" w:rsidP="0084057B">
            <w:pPr>
              <w:widowControl w:val="0"/>
              <w:tabs>
                <w:tab w:val="left" w:pos="-720"/>
                <w:tab w:val="left" w:pos="0"/>
                <w:tab w:val="left" w:pos="360"/>
                <w:tab w:val="left" w:pos="720"/>
                <w:tab w:val="left" w:pos="1080"/>
                <w:tab w:val="left" w:pos="1440"/>
                <w:tab w:val="left" w:pos="1800"/>
                <w:tab w:val="left" w:pos="2160"/>
                <w:tab w:val="left" w:pos="2610"/>
                <w:tab w:val="left" w:pos="2880"/>
                <w:tab w:val="left" w:pos="324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2"/>
                <w:szCs w:val="22"/>
              </w:rPr>
            </w:pPr>
            <w:r>
              <w:rPr>
                <w:b/>
                <w:sz w:val="23"/>
                <w:szCs w:val="23"/>
              </w:rPr>
              <w:t>Fire Marshal</w:t>
            </w:r>
          </w:p>
        </w:tc>
        <w:tc>
          <w:tcPr>
            <w:tcW w:w="1512" w:type="dxa"/>
          </w:tcPr>
          <w:p w:rsidR="005E156E" w:rsidRDefault="00574887" w:rsidP="00574887">
            <w:pPr>
              <w:widowControl w:val="0"/>
              <w:tabs>
                <w:tab w:val="left" w:pos="-720"/>
                <w:tab w:val="left" w:pos="0"/>
                <w:tab w:val="left" w:pos="360"/>
                <w:tab w:val="left" w:pos="720"/>
                <w:tab w:val="left" w:pos="1080"/>
                <w:tab w:val="left" w:pos="1440"/>
                <w:tab w:val="left" w:pos="1800"/>
                <w:tab w:val="left" w:pos="2160"/>
                <w:tab w:val="left" w:pos="2610"/>
                <w:tab w:val="left" w:pos="2880"/>
                <w:tab w:val="left" w:pos="324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bCs/>
                <w:sz w:val="22"/>
                <w:szCs w:val="22"/>
              </w:rPr>
            </w:pPr>
            <w:r>
              <w:rPr>
                <w:b/>
                <w:sz w:val="23"/>
                <w:szCs w:val="23"/>
              </w:rPr>
              <w:t>$1</w:t>
            </w:r>
            <w:r w:rsidR="00E23925">
              <w:rPr>
                <w:b/>
                <w:sz w:val="23"/>
                <w:szCs w:val="23"/>
              </w:rPr>
              <w:t>46,141</w:t>
            </w:r>
          </w:p>
        </w:tc>
      </w:tr>
      <w:tr w:rsidR="005E156E" w:rsidTr="00574887">
        <w:tc>
          <w:tcPr>
            <w:tcW w:w="3168" w:type="dxa"/>
          </w:tcPr>
          <w:p w:rsidR="005E156E" w:rsidRDefault="00574887" w:rsidP="0084057B">
            <w:pPr>
              <w:widowControl w:val="0"/>
              <w:tabs>
                <w:tab w:val="left" w:pos="-720"/>
                <w:tab w:val="left" w:pos="0"/>
                <w:tab w:val="left" w:pos="360"/>
                <w:tab w:val="left" w:pos="720"/>
                <w:tab w:val="left" w:pos="1080"/>
                <w:tab w:val="left" w:pos="1440"/>
                <w:tab w:val="left" w:pos="1800"/>
                <w:tab w:val="left" w:pos="2160"/>
                <w:tab w:val="left" w:pos="2610"/>
                <w:tab w:val="left" w:pos="2880"/>
                <w:tab w:val="left" w:pos="324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2"/>
                <w:szCs w:val="22"/>
              </w:rPr>
            </w:pPr>
            <w:r>
              <w:rPr>
                <w:b/>
                <w:sz w:val="23"/>
                <w:szCs w:val="23"/>
              </w:rPr>
              <w:t>Deputy Chief</w:t>
            </w:r>
          </w:p>
        </w:tc>
        <w:tc>
          <w:tcPr>
            <w:tcW w:w="1620" w:type="dxa"/>
          </w:tcPr>
          <w:p w:rsidR="005E156E" w:rsidRDefault="003D445B" w:rsidP="00574887">
            <w:pPr>
              <w:widowControl w:val="0"/>
              <w:tabs>
                <w:tab w:val="left" w:pos="-720"/>
                <w:tab w:val="left" w:pos="0"/>
                <w:tab w:val="left" w:pos="360"/>
                <w:tab w:val="left" w:pos="720"/>
                <w:tab w:val="left" w:pos="1080"/>
                <w:tab w:val="left" w:pos="1440"/>
                <w:tab w:val="left" w:pos="1800"/>
                <w:tab w:val="left" w:pos="2160"/>
                <w:tab w:val="left" w:pos="2610"/>
                <w:tab w:val="left" w:pos="2880"/>
                <w:tab w:val="left" w:pos="324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bCs/>
                <w:sz w:val="22"/>
                <w:szCs w:val="22"/>
              </w:rPr>
            </w:pPr>
            <w:r>
              <w:rPr>
                <w:b/>
                <w:sz w:val="23"/>
                <w:szCs w:val="23"/>
              </w:rPr>
              <w:t>166</w:t>
            </w:r>
            <w:r w:rsidR="00574887">
              <w:rPr>
                <w:b/>
                <w:sz w:val="23"/>
                <w:szCs w:val="23"/>
              </w:rPr>
              <w:t>,</w:t>
            </w:r>
            <w:r>
              <w:rPr>
                <w:b/>
                <w:sz w:val="23"/>
                <w:szCs w:val="23"/>
              </w:rPr>
              <w:t>564</w:t>
            </w:r>
          </w:p>
        </w:tc>
        <w:tc>
          <w:tcPr>
            <w:tcW w:w="2700" w:type="dxa"/>
          </w:tcPr>
          <w:p w:rsidR="005E156E" w:rsidRDefault="00574887" w:rsidP="0084057B">
            <w:pPr>
              <w:widowControl w:val="0"/>
              <w:tabs>
                <w:tab w:val="left" w:pos="-720"/>
                <w:tab w:val="left" w:pos="0"/>
                <w:tab w:val="left" w:pos="360"/>
                <w:tab w:val="left" w:pos="720"/>
                <w:tab w:val="left" w:pos="1080"/>
                <w:tab w:val="left" w:pos="1440"/>
                <w:tab w:val="left" w:pos="1800"/>
                <w:tab w:val="left" w:pos="2160"/>
                <w:tab w:val="left" w:pos="2610"/>
                <w:tab w:val="left" w:pos="2880"/>
                <w:tab w:val="left" w:pos="324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2"/>
                <w:szCs w:val="22"/>
              </w:rPr>
            </w:pPr>
            <w:r>
              <w:rPr>
                <w:b/>
                <w:sz w:val="23"/>
                <w:szCs w:val="23"/>
              </w:rPr>
              <w:t>Training Chief</w:t>
            </w:r>
          </w:p>
        </w:tc>
        <w:tc>
          <w:tcPr>
            <w:tcW w:w="1512" w:type="dxa"/>
          </w:tcPr>
          <w:p w:rsidR="005E156E" w:rsidRDefault="00E23925" w:rsidP="00574887">
            <w:pPr>
              <w:widowControl w:val="0"/>
              <w:tabs>
                <w:tab w:val="left" w:pos="-720"/>
                <w:tab w:val="left" w:pos="0"/>
                <w:tab w:val="left" w:pos="360"/>
                <w:tab w:val="left" w:pos="720"/>
                <w:tab w:val="left" w:pos="1080"/>
                <w:tab w:val="left" w:pos="1440"/>
                <w:tab w:val="left" w:pos="1800"/>
                <w:tab w:val="left" w:pos="2160"/>
                <w:tab w:val="left" w:pos="2610"/>
                <w:tab w:val="left" w:pos="2880"/>
                <w:tab w:val="left" w:pos="324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bCs/>
                <w:sz w:val="22"/>
                <w:szCs w:val="22"/>
              </w:rPr>
            </w:pPr>
            <w:r>
              <w:rPr>
                <w:b/>
                <w:sz w:val="23"/>
                <w:szCs w:val="23"/>
              </w:rPr>
              <w:t>152,747</w:t>
            </w:r>
          </w:p>
        </w:tc>
      </w:tr>
      <w:tr w:rsidR="005E156E" w:rsidTr="00574887">
        <w:tc>
          <w:tcPr>
            <w:tcW w:w="3168" w:type="dxa"/>
          </w:tcPr>
          <w:p w:rsidR="005E156E" w:rsidRDefault="00574887" w:rsidP="0084057B">
            <w:pPr>
              <w:widowControl w:val="0"/>
              <w:tabs>
                <w:tab w:val="left" w:pos="-720"/>
                <w:tab w:val="left" w:pos="0"/>
                <w:tab w:val="left" w:pos="360"/>
                <w:tab w:val="left" w:pos="720"/>
                <w:tab w:val="left" w:pos="1080"/>
                <w:tab w:val="left" w:pos="1440"/>
                <w:tab w:val="left" w:pos="1800"/>
                <w:tab w:val="left" w:pos="2160"/>
                <w:tab w:val="left" w:pos="2610"/>
                <w:tab w:val="left" w:pos="2880"/>
                <w:tab w:val="left" w:pos="324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2"/>
                <w:szCs w:val="22"/>
              </w:rPr>
            </w:pPr>
            <w:r>
              <w:rPr>
                <w:b/>
                <w:sz w:val="23"/>
                <w:szCs w:val="23"/>
              </w:rPr>
              <w:t>Program Technician</w:t>
            </w:r>
          </w:p>
        </w:tc>
        <w:tc>
          <w:tcPr>
            <w:tcW w:w="1620" w:type="dxa"/>
          </w:tcPr>
          <w:p w:rsidR="005E156E" w:rsidRDefault="003D445B" w:rsidP="00574887">
            <w:pPr>
              <w:widowControl w:val="0"/>
              <w:tabs>
                <w:tab w:val="left" w:pos="-720"/>
                <w:tab w:val="left" w:pos="0"/>
                <w:tab w:val="left" w:pos="360"/>
                <w:tab w:val="left" w:pos="720"/>
                <w:tab w:val="left" w:pos="1080"/>
                <w:tab w:val="left" w:pos="1440"/>
                <w:tab w:val="left" w:pos="1800"/>
                <w:tab w:val="left" w:pos="2160"/>
                <w:tab w:val="left" w:pos="2610"/>
                <w:tab w:val="left" w:pos="2880"/>
                <w:tab w:val="left" w:pos="324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bCs/>
                <w:sz w:val="22"/>
                <w:szCs w:val="22"/>
              </w:rPr>
            </w:pPr>
            <w:r>
              <w:rPr>
                <w:b/>
                <w:sz w:val="23"/>
                <w:szCs w:val="23"/>
              </w:rPr>
              <w:t>65,000</w:t>
            </w:r>
          </w:p>
        </w:tc>
        <w:tc>
          <w:tcPr>
            <w:tcW w:w="2700" w:type="dxa"/>
          </w:tcPr>
          <w:p w:rsidR="005E156E" w:rsidRDefault="00E23925" w:rsidP="0084057B">
            <w:pPr>
              <w:widowControl w:val="0"/>
              <w:tabs>
                <w:tab w:val="left" w:pos="-720"/>
                <w:tab w:val="left" w:pos="0"/>
                <w:tab w:val="left" w:pos="360"/>
                <w:tab w:val="left" w:pos="720"/>
                <w:tab w:val="left" w:pos="1080"/>
                <w:tab w:val="left" w:pos="1440"/>
                <w:tab w:val="left" w:pos="1800"/>
                <w:tab w:val="left" w:pos="2160"/>
                <w:tab w:val="left" w:pos="2610"/>
                <w:tab w:val="left" w:pos="2880"/>
                <w:tab w:val="left" w:pos="324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2"/>
                <w:szCs w:val="22"/>
              </w:rPr>
            </w:pPr>
            <w:r>
              <w:rPr>
                <w:b/>
                <w:sz w:val="23"/>
                <w:szCs w:val="23"/>
              </w:rPr>
              <w:t>Admin Specialist, Sr.</w:t>
            </w:r>
          </w:p>
        </w:tc>
        <w:tc>
          <w:tcPr>
            <w:tcW w:w="1512" w:type="dxa"/>
          </w:tcPr>
          <w:p w:rsidR="005E156E" w:rsidRDefault="003D445B" w:rsidP="00574887">
            <w:pPr>
              <w:widowControl w:val="0"/>
              <w:tabs>
                <w:tab w:val="left" w:pos="-720"/>
                <w:tab w:val="left" w:pos="0"/>
                <w:tab w:val="left" w:pos="360"/>
                <w:tab w:val="left" w:pos="720"/>
                <w:tab w:val="left" w:pos="1080"/>
                <w:tab w:val="left" w:pos="1440"/>
                <w:tab w:val="left" w:pos="1800"/>
                <w:tab w:val="left" w:pos="2160"/>
                <w:tab w:val="left" w:pos="2610"/>
                <w:tab w:val="left" w:pos="2880"/>
                <w:tab w:val="left" w:pos="324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bCs/>
                <w:sz w:val="22"/>
                <w:szCs w:val="22"/>
              </w:rPr>
            </w:pPr>
            <w:r>
              <w:rPr>
                <w:b/>
                <w:bCs/>
                <w:sz w:val="23"/>
                <w:szCs w:val="23"/>
              </w:rPr>
              <w:t>73,869</w:t>
            </w:r>
          </w:p>
        </w:tc>
      </w:tr>
      <w:tr w:rsidR="005E156E" w:rsidTr="00574887">
        <w:tc>
          <w:tcPr>
            <w:tcW w:w="3168" w:type="dxa"/>
          </w:tcPr>
          <w:p w:rsidR="005E156E" w:rsidRDefault="00574887" w:rsidP="0084057B">
            <w:pPr>
              <w:widowControl w:val="0"/>
              <w:tabs>
                <w:tab w:val="left" w:pos="-720"/>
                <w:tab w:val="left" w:pos="0"/>
                <w:tab w:val="left" w:pos="360"/>
                <w:tab w:val="left" w:pos="720"/>
                <w:tab w:val="left" w:pos="1080"/>
                <w:tab w:val="left" w:pos="1440"/>
                <w:tab w:val="left" w:pos="1800"/>
                <w:tab w:val="left" w:pos="2160"/>
                <w:tab w:val="left" w:pos="2610"/>
                <w:tab w:val="left" w:pos="2880"/>
                <w:tab w:val="left" w:pos="324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2"/>
                <w:szCs w:val="22"/>
              </w:rPr>
            </w:pPr>
            <w:r>
              <w:rPr>
                <w:b/>
                <w:sz w:val="23"/>
                <w:szCs w:val="23"/>
              </w:rPr>
              <w:t>Program Technician</w:t>
            </w:r>
          </w:p>
        </w:tc>
        <w:tc>
          <w:tcPr>
            <w:tcW w:w="1620" w:type="dxa"/>
          </w:tcPr>
          <w:p w:rsidR="005E156E" w:rsidRDefault="003D445B" w:rsidP="00574887">
            <w:pPr>
              <w:widowControl w:val="0"/>
              <w:tabs>
                <w:tab w:val="left" w:pos="-720"/>
                <w:tab w:val="left" w:pos="0"/>
                <w:tab w:val="left" w:pos="360"/>
                <w:tab w:val="left" w:pos="720"/>
                <w:tab w:val="left" w:pos="1080"/>
                <w:tab w:val="left" w:pos="1440"/>
                <w:tab w:val="left" w:pos="1800"/>
                <w:tab w:val="left" w:pos="2160"/>
                <w:tab w:val="left" w:pos="2610"/>
                <w:tab w:val="left" w:pos="2880"/>
                <w:tab w:val="left" w:pos="324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bCs/>
                <w:sz w:val="22"/>
                <w:szCs w:val="22"/>
              </w:rPr>
            </w:pPr>
            <w:r>
              <w:rPr>
                <w:b/>
                <w:sz w:val="23"/>
                <w:szCs w:val="23"/>
              </w:rPr>
              <w:t>65,000</w:t>
            </w:r>
          </w:p>
        </w:tc>
        <w:tc>
          <w:tcPr>
            <w:tcW w:w="2700" w:type="dxa"/>
          </w:tcPr>
          <w:p w:rsidR="005E156E" w:rsidRDefault="00E23925" w:rsidP="0084057B">
            <w:pPr>
              <w:widowControl w:val="0"/>
              <w:tabs>
                <w:tab w:val="left" w:pos="-720"/>
                <w:tab w:val="left" w:pos="0"/>
                <w:tab w:val="left" w:pos="360"/>
                <w:tab w:val="left" w:pos="720"/>
                <w:tab w:val="left" w:pos="1080"/>
                <w:tab w:val="left" w:pos="1440"/>
                <w:tab w:val="left" w:pos="1800"/>
                <w:tab w:val="left" w:pos="2160"/>
                <w:tab w:val="left" w:pos="2610"/>
                <w:tab w:val="left" w:pos="2880"/>
                <w:tab w:val="left" w:pos="324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2"/>
                <w:szCs w:val="22"/>
              </w:rPr>
            </w:pPr>
            <w:r>
              <w:rPr>
                <w:b/>
                <w:sz w:val="23"/>
                <w:szCs w:val="23"/>
              </w:rPr>
              <w:t>USAR Team</w:t>
            </w:r>
          </w:p>
        </w:tc>
        <w:tc>
          <w:tcPr>
            <w:tcW w:w="1512" w:type="dxa"/>
          </w:tcPr>
          <w:p w:rsidR="005E156E" w:rsidRDefault="00E23925" w:rsidP="00574887">
            <w:pPr>
              <w:widowControl w:val="0"/>
              <w:tabs>
                <w:tab w:val="left" w:pos="-720"/>
                <w:tab w:val="left" w:pos="0"/>
                <w:tab w:val="left" w:pos="360"/>
                <w:tab w:val="left" w:pos="720"/>
                <w:tab w:val="left" w:pos="1080"/>
                <w:tab w:val="left" w:pos="1440"/>
                <w:tab w:val="left" w:pos="1800"/>
                <w:tab w:val="left" w:pos="2160"/>
                <w:tab w:val="left" w:pos="2610"/>
                <w:tab w:val="left" w:pos="2880"/>
                <w:tab w:val="left" w:pos="324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bCs/>
                <w:sz w:val="22"/>
                <w:szCs w:val="22"/>
              </w:rPr>
            </w:pPr>
            <w:r>
              <w:rPr>
                <w:b/>
                <w:bCs/>
                <w:sz w:val="23"/>
                <w:szCs w:val="23"/>
              </w:rPr>
              <w:t>125,566</w:t>
            </w:r>
          </w:p>
        </w:tc>
      </w:tr>
      <w:tr w:rsidR="005E156E" w:rsidTr="00574887">
        <w:tc>
          <w:tcPr>
            <w:tcW w:w="3168" w:type="dxa"/>
          </w:tcPr>
          <w:p w:rsidR="005E156E" w:rsidRDefault="005E156E" w:rsidP="0084057B">
            <w:pPr>
              <w:widowControl w:val="0"/>
              <w:tabs>
                <w:tab w:val="left" w:pos="-720"/>
                <w:tab w:val="left" w:pos="0"/>
                <w:tab w:val="left" w:pos="360"/>
                <w:tab w:val="left" w:pos="720"/>
                <w:tab w:val="left" w:pos="1080"/>
                <w:tab w:val="left" w:pos="1440"/>
                <w:tab w:val="left" w:pos="1800"/>
                <w:tab w:val="left" w:pos="2160"/>
                <w:tab w:val="left" w:pos="2610"/>
                <w:tab w:val="left" w:pos="2880"/>
                <w:tab w:val="left" w:pos="324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2"/>
                <w:szCs w:val="22"/>
              </w:rPr>
            </w:pPr>
          </w:p>
        </w:tc>
        <w:tc>
          <w:tcPr>
            <w:tcW w:w="1620" w:type="dxa"/>
          </w:tcPr>
          <w:p w:rsidR="005E156E" w:rsidRDefault="005E156E" w:rsidP="00574887">
            <w:pPr>
              <w:widowControl w:val="0"/>
              <w:tabs>
                <w:tab w:val="left" w:pos="-720"/>
                <w:tab w:val="left" w:pos="0"/>
                <w:tab w:val="left" w:pos="360"/>
                <w:tab w:val="left" w:pos="720"/>
                <w:tab w:val="left" w:pos="1080"/>
                <w:tab w:val="left" w:pos="1440"/>
                <w:tab w:val="left" w:pos="1800"/>
                <w:tab w:val="left" w:pos="2160"/>
                <w:tab w:val="left" w:pos="2610"/>
                <w:tab w:val="left" w:pos="2880"/>
                <w:tab w:val="left" w:pos="324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bCs/>
                <w:sz w:val="22"/>
                <w:szCs w:val="22"/>
              </w:rPr>
            </w:pPr>
          </w:p>
        </w:tc>
        <w:tc>
          <w:tcPr>
            <w:tcW w:w="2700" w:type="dxa"/>
          </w:tcPr>
          <w:p w:rsidR="005E156E" w:rsidRDefault="005E156E" w:rsidP="0084057B">
            <w:pPr>
              <w:widowControl w:val="0"/>
              <w:tabs>
                <w:tab w:val="left" w:pos="-720"/>
                <w:tab w:val="left" w:pos="0"/>
                <w:tab w:val="left" w:pos="360"/>
                <w:tab w:val="left" w:pos="720"/>
                <w:tab w:val="left" w:pos="1080"/>
                <w:tab w:val="left" w:pos="1440"/>
                <w:tab w:val="left" w:pos="1800"/>
                <w:tab w:val="left" w:pos="2160"/>
                <w:tab w:val="left" w:pos="2610"/>
                <w:tab w:val="left" w:pos="2880"/>
                <w:tab w:val="left" w:pos="324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2"/>
                <w:szCs w:val="22"/>
              </w:rPr>
            </w:pPr>
          </w:p>
        </w:tc>
        <w:tc>
          <w:tcPr>
            <w:tcW w:w="1512" w:type="dxa"/>
          </w:tcPr>
          <w:p w:rsidR="005E156E" w:rsidRDefault="005E156E" w:rsidP="00574887">
            <w:pPr>
              <w:widowControl w:val="0"/>
              <w:tabs>
                <w:tab w:val="left" w:pos="-720"/>
                <w:tab w:val="left" w:pos="0"/>
                <w:tab w:val="left" w:pos="360"/>
                <w:tab w:val="left" w:pos="720"/>
                <w:tab w:val="left" w:pos="1080"/>
                <w:tab w:val="left" w:pos="1440"/>
                <w:tab w:val="left" w:pos="1800"/>
                <w:tab w:val="left" w:pos="2160"/>
                <w:tab w:val="left" w:pos="2610"/>
                <w:tab w:val="left" w:pos="2880"/>
                <w:tab w:val="left" w:pos="324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bCs/>
                <w:sz w:val="22"/>
                <w:szCs w:val="22"/>
              </w:rPr>
            </w:pPr>
          </w:p>
        </w:tc>
      </w:tr>
      <w:tr w:rsidR="005E156E" w:rsidTr="00574887">
        <w:tc>
          <w:tcPr>
            <w:tcW w:w="3168" w:type="dxa"/>
          </w:tcPr>
          <w:p w:rsidR="005E156E" w:rsidRDefault="003D445B" w:rsidP="00AF6F92">
            <w:pPr>
              <w:widowControl w:val="0"/>
              <w:tabs>
                <w:tab w:val="left" w:pos="-720"/>
                <w:tab w:val="left" w:pos="0"/>
                <w:tab w:val="left" w:pos="360"/>
                <w:tab w:val="left" w:pos="720"/>
                <w:tab w:val="left" w:pos="1080"/>
                <w:tab w:val="left" w:pos="1440"/>
                <w:tab w:val="left" w:pos="1800"/>
                <w:tab w:val="left" w:pos="2160"/>
                <w:tab w:val="left" w:pos="2610"/>
                <w:tab w:val="left" w:pos="2880"/>
                <w:tab w:val="left" w:pos="324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Cs/>
                <w:sz w:val="22"/>
                <w:szCs w:val="22"/>
              </w:rPr>
            </w:pPr>
            <w:r>
              <w:rPr>
                <w:b/>
                <w:sz w:val="23"/>
                <w:szCs w:val="23"/>
              </w:rPr>
              <w:t>Total</w:t>
            </w:r>
          </w:p>
        </w:tc>
        <w:tc>
          <w:tcPr>
            <w:tcW w:w="1620" w:type="dxa"/>
          </w:tcPr>
          <w:p w:rsidR="005E156E" w:rsidRDefault="00657642" w:rsidP="00574887">
            <w:pPr>
              <w:widowControl w:val="0"/>
              <w:tabs>
                <w:tab w:val="left" w:pos="-720"/>
                <w:tab w:val="left" w:pos="0"/>
                <w:tab w:val="left" w:pos="360"/>
                <w:tab w:val="left" w:pos="720"/>
                <w:tab w:val="left" w:pos="1080"/>
                <w:tab w:val="left" w:pos="1440"/>
                <w:tab w:val="left" w:pos="1800"/>
                <w:tab w:val="left" w:pos="2160"/>
                <w:tab w:val="left" w:pos="2610"/>
                <w:tab w:val="left" w:pos="2880"/>
                <w:tab w:val="left" w:pos="324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bCs/>
                <w:sz w:val="22"/>
                <w:szCs w:val="22"/>
              </w:rPr>
            </w:pPr>
            <w:r>
              <w:rPr>
                <w:b/>
                <w:sz w:val="23"/>
                <w:szCs w:val="23"/>
              </w:rPr>
              <w:t>$475,773</w:t>
            </w:r>
          </w:p>
        </w:tc>
        <w:tc>
          <w:tcPr>
            <w:tcW w:w="2700" w:type="dxa"/>
          </w:tcPr>
          <w:p w:rsidR="005E156E" w:rsidRDefault="003D445B" w:rsidP="008D44CE">
            <w:pPr>
              <w:widowControl w:val="0"/>
              <w:tabs>
                <w:tab w:val="left" w:pos="-720"/>
                <w:tab w:val="left" w:pos="0"/>
                <w:tab w:val="left" w:pos="360"/>
                <w:tab w:val="left" w:pos="720"/>
                <w:tab w:val="left" w:pos="1080"/>
                <w:tab w:val="left" w:pos="1440"/>
                <w:tab w:val="left" w:pos="1800"/>
                <w:tab w:val="left" w:pos="2160"/>
                <w:tab w:val="left" w:pos="2610"/>
                <w:tab w:val="left" w:pos="2880"/>
                <w:tab w:val="left" w:pos="324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Cs/>
                <w:sz w:val="22"/>
                <w:szCs w:val="22"/>
              </w:rPr>
            </w:pPr>
            <w:r>
              <w:rPr>
                <w:b/>
                <w:sz w:val="23"/>
                <w:szCs w:val="23"/>
              </w:rPr>
              <w:t>Total</w:t>
            </w:r>
          </w:p>
        </w:tc>
        <w:tc>
          <w:tcPr>
            <w:tcW w:w="1512" w:type="dxa"/>
          </w:tcPr>
          <w:p w:rsidR="005E156E" w:rsidRDefault="00E23925" w:rsidP="00574887">
            <w:pPr>
              <w:widowControl w:val="0"/>
              <w:tabs>
                <w:tab w:val="left" w:pos="-720"/>
                <w:tab w:val="left" w:pos="0"/>
                <w:tab w:val="left" w:pos="360"/>
                <w:tab w:val="left" w:pos="720"/>
                <w:tab w:val="left" w:pos="1080"/>
                <w:tab w:val="left" w:pos="1440"/>
                <w:tab w:val="left" w:pos="1800"/>
                <w:tab w:val="left" w:pos="2160"/>
                <w:tab w:val="left" w:pos="2610"/>
                <w:tab w:val="left" w:pos="2880"/>
                <w:tab w:val="left" w:pos="324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bCs/>
                <w:sz w:val="22"/>
                <w:szCs w:val="22"/>
              </w:rPr>
            </w:pPr>
            <w:r>
              <w:rPr>
                <w:b/>
                <w:bCs/>
                <w:sz w:val="23"/>
                <w:szCs w:val="23"/>
              </w:rPr>
              <w:t>$</w:t>
            </w:r>
            <w:r w:rsidR="00935A82">
              <w:rPr>
                <w:b/>
                <w:bCs/>
                <w:sz w:val="23"/>
                <w:szCs w:val="23"/>
              </w:rPr>
              <w:t>498,323</w:t>
            </w:r>
          </w:p>
        </w:tc>
      </w:tr>
    </w:tbl>
    <w:p w:rsidR="005E156E" w:rsidRDefault="005E156E" w:rsidP="0084057B">
      <w:pPr>
        <w:widowControl w:val="0"/>
        <w:tabs>
          <w:tab w:val="left" w:pos="-720"/>
          <w:tab w:val="left" w:pos="0"/>
          <w:tab w:val="left" w:pos="360"/>
          <w:tab w:val="left" w:pos="720"/>
          <w:tab w:val="left" w:pos="1080"/>
          <w:tab w:val="left" w:pos="1440"/>
          <w:tab w:val="left" w:pos="1800"/>
          <w:tab w:val="left" w:pos="2160"/>
          <w:tab w:val="left" w:pos="2610"/>
          <w:tab w:val="left" w:pos="2880"/>
          <w:tab w:val="left" w:pos="324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2"/>
          <w:szCs w:val="22"/>
        </w:rPr>
      </w:pPr>
    </w:p>
    <w:p w:rsidR="005E156E" w:rsidRDefault="005E156E" w:rsidP="005E156E">
      <w:pPr>
        <w:rPr>
          <w:rFonts w:ascii="Arial" w:hAnsi="Arial" w:cs="Arial"/>
          <w:b/>
          <w:bCs/>
          <w:sz w:val="22"/>
          <w:szCs w:val="22"/>
        </w:rPr>
      </w:pPr>
    </w:p>
    <w:p w:rsidR="000B71FA" w:rsidRPr="00C8284D" w:rsidRDefault="006D31A4" w:rsidP="005E156E">
      <w:pPr>
        <w:rPr>
          <w:rFonts w:ascii="Arial" w:hAnsi="Arial" w:cs="Arial"/>
          <w:b/>
          <w:bCs/>
          <w:sz w:val="22"/>
          <w:szCs w:val="22"/>
        </w:rPr>
      </w:pPr>
      <w:r w:rsidRPr="00C8284D">
        <w:rPr>
          <w:rFonts w:ascii="Arial" w:hAnsi="Arial" w:cs="Arial"/>
          <w:b/>
          <w:bCs/>
          <w:sz w:val="22"/>
          <w:szCs w:val="22"/>
        </w:rPr>
        <w:t>COST DIFFERENTIAL</w:t>
      </w:r>
      <w:r w:rsidR="000B71FA" w:rsidRPr="00C8284D">
        <w:rPr>
          <w:rFonts w:ascii="Arial" w:hAnsi="Arial" w:cs="Arial"/>
          <w:b/>
          <w:bCs/>
          <w:sz w:val="22"/>
          <w:szCs w:val="22"/>
        </w:rPr>
        <w:t xml:space="preserve"> BETWEEN IAFF </w:t>
      </w:r>
      <w:r w:rsidRPr="00C8284D">
        <w:rPr>
          <w:rFonts w:ascii="Arial" w:hAnsi="Arial" w:cs="Arial"/>
          <w:b/>
          <w:bCs/>
          <w:sz w:val="22"/>
          <w:szCs w:val="22"/>
        </w:rPr>
        <w:t>CONTRACT</w:t>
      </w:r>
      <w:r w:rsidR="000B71FA" w:rsidRPr="00C8284D">
        <w:rPr>
          <w:rFonts w:ascii="Arial" w:hAnsi="Arial" w:cs="Arial"/>
          <w:b/>
          <w:bCs/>
          <w:sz w:val="22"/>
          <w:szCs w:val="22"/>
        </w:rPr>
        <w:t>S:</w:t>
      </w:r>
    </w:p>
    <w:p w:rsidR="00E637B9" w:rsidRPr="00C8284D" w:rsidRDefault="00E637B9" w:rsidP="00E637B9">
      <w:pPr>
        <w:pStyle w:val="ListParagraph"/>
        <w:rPr>
          <w:rFonts w:ascii="Arial" w:hAnsi="Arial" w:cs="Arial"/>
          <w:sz w:val="22"/>
          <w:szCs w:val="22"/>
        </w:rPr>
      </w:pPr>
      <w:r w:rsidRPr="00C8284D">
        <w:rPr>
          <w:rFonts w:ascii="Arial" w:hAnsi="Arial" w:cs="Arial"/>
          <w:sz w:val="22"/>
          <w:szCs w:val="22"/>
        </w:rPr>
        <w:t>Staff also analyzed the cost differential between the two IAFF contracts.  The analysis focused on calculating the overall cost of applying the current Eugene IAFF contract to the Springfield IAFF positions with the exception of the Springfield retirement article, which allows for the IAFF members to pay the employee pick-up portion of PERS. As part of the analysis, the cost of the employee PERS pick-up was applied to the Eugene IAFF members. The results projected a 3.25% cost increase over the FY11 contract for Springfield and a 1.28% cost increase over the FY12 contract for Eugene</w:t>
      </w:r>
      <w:r w:rsidRPr="00C8284D">
        <w:rPr>
          <w:rStyle w:val="FootnoteReference"/>
          <w:rFonts w:ascii="Arial" w:hAnsi="Arial" w:cs="Arial"/>
          <w:sz w:val="22"/>
          <w:szCs w:val="22"/>
        </w:rPr>
        <w:footnoteReference w:id="4"/>
      </w:r>
      <w:r w:rsidRPr="00C8284D">
        <w:rPr>
          <w:rFonts w:ascii="Arial" w:hAnsi="Arial" w:cs="Arial"/>
          <w:sz w:val="22"/>
          <w:szCs w:val="22"/>
        </w:rPr>
        <w:t>.  For Springfield, cost increases are due to differences in base wages, Kel</w:t>
      </w:r>
      <w:r w:rsidR="00EB2C29">
        <w:rPr>
          <w:rFonts w:ascii="Arial" w:hAnsi="Arial" w:cs="Arial"/>
          <w:sz w:val="22"/>
          <w:szCs w:val="22"/>
        </w:rPr>
        <w:t>ly Days, and Medic Unit pay; Springfield’s</w:t>
      </w:r>
      <w:r w:rsidRPr="00C8284D">
        <w:rPr>
          <w:rFonts w:ascii="Arial" w:hAnsi="Arial" w:cs="Arial"/>
          <w:sz w:val="22"/>
          <w:szCs w:val="22"/>
        </w:rPr>
        <w:t xml:space="preserve"> cost decreases are attributed to reducing or eliminating costs for emergency medical technician certificate pay, adjusted pay rate for overtime, education pay, and 40-hr incentive pay.</w:t>
      </w:r>
    </w:p>
    <w:p w:rsidR="00E637B9" w:rsidRDefault="006A597D" w:rsidP="00E637B9">
      <w:pPr>
        <w:pStyle w:val="ListParagraph"/>
        <w:rPr>
          <w:rFonts w:ascii="Arial" w:hAnsi="Arial" w:cs="Arial"/>
          <w:sz w:val="22"/>
          <w:szCs w:val="22"/>
        </w:rPr>
      </w:pPr>
      <w:r w:rsidRPr="00C8284D">
        <w:rPr>
          <w:rFonts w:ascii="Arial" w:hAnsi="Arial" w:cs="Arial"/>
          <w:sz w:val="22"/>
          <w:szCs w:val="22"/>
        </w:rPr>
        <w:t>Expenditures</w:t>
      </w:r>
      <w:r w:rsidR="00E637B9" w:rsidRPr="00C8284D">
        <w:rPr>
          <w:rFonts w:ascii="Arial" w:hAnsi="Arial" w:cs="Arial"/>
          <w:sz w:val="22"/>
          <w:szCs w:val="22"/>
        </w:rPr>
        <w:t xml:space="preserve"> not reviewed in this</w:t>
      </w:r>
      <w:r w:rsidR="00C8284D">
        <w:rPr>
          <w:rFonts w:ascii="Arial" w:hAnsi="Arial" w:cs="Arial"/>
          <w:sz w:val="22"/>
          <w:szCs w:val="22"/>
        </w:rPr>
        <w:t xml:space="preserve"> analysis include additional cost</w:t>
      </w:r>
      <w:r w:rsidR="00E637B9" w:rsidRPr="00C8284D">
        <w:rPr>
          <w:rFonts w:ascii="Arial" w:hAnsi="Arial" w:cs="Arial"/>
          <w:sz w:val="22"/>
          <w:szCs w:val="22"/>
        </w:rPr>
        <w:t>s for field training paramedics, sp</w:t>
      </w:r>
      <w:r w:rsidR="00C8284D">
        <w:rPr>
          <w:rFonts w:ascii="Arial" w:hAnsi="Arial" w:cs="Arial"/>
          <w:sz w:val="22"/>
          <w:szCs w:val="22"/>
        </w:rPr>
        <w:t>ecial team assignments, and serv</w:t>
      </w:r>
      <w:r w:rsidR="00E637B9" w:rsidRPr="00C8284D">
        <w:rPr>
          <w:rFonts w:ascii="Arial" w:hAnsi="Arial" w:cs="Arial"/>
          <w:sz w:val="22"/>
          <w:szCs w:val="22"/>
        </w:rPr>
        <w:t>ing as a college intern preceptor; time accrual differences and retirement payouts; citywide overhead; long-term impacts on PERS; health care costs; or one-time costs associated with</w:t>
      </w:r>
      <w:r w:rsidR="00C8284D">
        <w:rPr>
          <w:rFonts w:ascii="Arial" w:hAnsi="Arial" w:cs="Arial"/>
          <w:sz w:val="22"/>
          <w:szCs w:val="22"/>
        </w:rPr>
        <w:t xml:space="preserve"> system programming changes.</w:t>
      </w:r>
      <w:r w:rsidR="00EB2C29">
        <w:rPr>
          <w:rFonts w:ascii="Arial" w:hAnsi="Arial" w:cs="Arial"/>
          <w:sz w:val="22"/>
          <w:szCs w:val="22"/>
        </w:rPr>
        <w:t xml:space="preserve">  (</w:t>
      </w:r>
      <w:proofErr w:type="gramStart"/>
      <w:r w:rsidR="00EB2C29">
        <w:rPr>
          <w:rFonts w:ascii="Arial" w:hAnsi="Arial" w:cs="Arial"/>
          <w:sz w:val="22"/>
          <w:szCs w:val="22"/>
        </w:rPr>
        <w:t>see</w:t>
      </w:r>
      <w:proofErr w:type="gramEnd"/>
      <w:r w:rsidR="00EB2C29">
        <w:rPr>
          <w:rFonts w:ascii="Arial" w:hAnsi="Arial" w:cs="Arial"/>
          <w:sz w:val="22"/>
          <w:szCs w:val="22"/>
        </w:rPr>
        <w:t xml:space="preserve"> Attachment A</w:t>
      </w:r>
      <w:r w:rsidR="0024414E">
        <w:rPr>
          <w:rFonts w:ascii="Arial" w:hAnsi="Arial" w:cs="Arial"/>
          <w:sz w:val="22"/>
          <w:szCs w:val="22"/>
        </w:rPr>
        <w:t>)</w:t>
      </w:r>
    </w:p>
    <w:p w:rsidR="00D726CB" w:rsidRPr="00C8284D" w:rsidRDefault="00D726CB" w:rsidP="00E637B9">
      <w:pPr>
        <w:pStyle w:val="ListParagraph"/>
        <w:rPr>
          <w:rFonts w:ascii="Arial" w:hAnsi="Arial" w:cs="Arial"/>
          <w:sz w:val="22"/>
          <w:szCs w:val="22"/>
        </w:rPr>
      </w:pPr>
      <w:r>
        <w:rPr>
          <w:rFonts w:ascii="Arial" w:hAnsi="Arial" w:cs="Arial"/>
          <w:sz w:val="22"/>
          <w:szCs w:val="22"/>
        </w:rPr>
        <w:t>It should be noted that both cities are sharing in an actuarial study to evaluate health care costs and weighing the benefits of moving to a shared, self-funded, healthcare pool for all city employees.  There is the potential for significant savings in this area.</w:t>
      </w:r>
      <w:r w:rsidR="0024414E">
        <w:rPr>
          <w:rFonts w:ascii="Arial" w:hAnsi="Arial" w:cs="Arial"/>
          <w:sz w:val="22"/>
          <w:szCs w:val="22"/>
        </w:rPr>
        <w:t xml:space="preserve">  (see Attachment B)</w:t>
      </w:r>
    </w:p>
    <w:p w:rsidR="003024B3" w:rsidRPr="00C8284D" w:rsidRDefault="003024B3" w:rsidP="003024B3">
      <w:pPr>
        <w:widowControl w:val="0"/>
        <w:tabs>
          <w:tab w:val="left" w:pos="-720"/>
          <w:tab w:val="left" w:pos="0"/>
          <w:tab w:val="left" w:pos="360"/>
          <w:tab w:val="left" w:pos="720"/>
          <w:tab w:val="left" w:pos="1080"/>
          <w:tab w:val="left" w:pos="1440"/>
          <w:tab w:val="left" w:pos="1800"/>
          <w:tab w:val="left" w:pos="2160"/>
          <w:tab w:val="left" w:pos="2610"/>
          <w:tab w:val="left" w:pos="2880"/>
          <w:tab w:val="left" w:pos="324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2"/>
          <w:szCs w:val="22"/>
        </w:rPr>
      </w:pPr>
      <w:r w:rsidRPr="00C8284D">
        <w:rPr>
          <w:rFonts w:ascii="Arial" w:hAnsi="Arial" w:cs="Arial"/>
          <w:b/>
          <w:bCs/>
          <w:sz w:val="22"/>
          <w:szCs w:val="22"/>
        </w:rPr>
        <w:t>LABOR MARKET:</w:t>
      </w:r>
    </w:p>
    <w:p w:rsidR="003024B3" w:rsidRPr="00C8284D" w:rsidRDefault="003024B3" w:rsidP="003024B3">
      <w:pPr>
        <w:widowControl w:val="0"/>
        <w:tabs>
          <w:tab w:val="left" w:pos="-720"/>
          <w:tab w:val="left" w:pos="0"/>
          <w:tab w:val="left" w:pos="360"/>
          <w:tab w:val="left" w:pos="720"/>
          <w:tab w:val="left" w:pos="1080"/>
          <w:tab w:val="left" w:pos="1440"/>
          <w:tab w:val="left" w:pos="1800"/>
          <w:tab w:val="left" w:pos="2160"/>
          <w:tab w:val="left" w:pos="2610"/>
          <w:tab w:val="left" w:pos="2880"/>
          <w:tab w:val="left" w:pos="324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2"/>
          <w:szCs w:val="22"/>
        </w:rPr>
      </w:pPr>
    </w:p>
    <w:p w:rsidR="00F7298E" w:rsidRPr="00C8284D" w:rsidRDefault="00C8284D" w:rsidP="001C3090">
      <w:pPr>
        <w:widowControl w:val="0"/>
        <w:tabs>
          <w:tab w:val="left" w:pos="-720"/>
          <w:tab w:val="left" w:pos="0"/>
          <w:tab w:val="left" w:pos="360"/>
          <w:tab w:val="left" w:pos="720"/>
          <w:tab w:val="left" w:pos="1080"/>
          <w:tab w:val="left" w:pos="1440"/>
          <w:tab w:val="left" w:pos="1800"/>
          <w:tab w:val="left" w:pos="2160"/>
          <w:tab w:val="left" w:pos="2610"/>
          <w:tab w:val="left" w:pos="2880"/>
          <w:tab w:val="left" w:pos="324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2"/>
          <w:szCs w:val="22"/>
        </w:rPr>
      </w:pPr>
      <w:r>
        <w:rPr>
          <w:rFonts w:ascii="Arial" w:hAnsi="Arial" w:cs="Arial"/>
          <w:bCs/>
          <w:sz w:val="22"/>
          <w:szCs w:val="22"/>
        </w:rPr>
        <w:t xml:space="preserve">One question </w:t>
      </w:r>
      <w:r w:rsidR="003024B3" w:rsidRPr="00C8284D">
        <w:rPr>
          <w:rFonts w:ascii="Arial" w:hAnsi="Arial" w:cs="Arial"/>
          <w:bCs/>
          <w:sz w:val="22"/>
          <w:szCs w:val="22"/>
        </w:rPr>
        <w:t>raised about merging fire department</w:t>
      </w:r>
      <w:r w:rsidR="006A597D" w:rsidRPr="00C8284D">
        <w:rPr>
          <w:rFonts w:ascii="Arial" w:hAnsi="Arial" w:cs="Arial"/>
          <w:bCs/>
          <w:sz w:val="22"/>
          <w:szCs w:val="22"/>
        </w:rPr>
        <w:t>s</w:t>
      </w:r>
      <w:r w:rsidR="003024B3" w:rsidRPr="00C8284D">
        <w:rPr>
          <w:rFonts w:ascii="Arial" w:hAnsi="Arial" w:cs="Arial"/>
          <w:bCs/>
          <w:sz w:val="22"/>
          <w:szCs w:val="22"/>
        </w:rPr>
        <w:t xml:space="preserve"> is what effect this</w:t>
      </w:r>
      <w:r>
        <w:rPr>
          <w:rFonts w:ascii="Arial" w:hAnsi="Arial" w:cs="Arial"/>
          <w:bCs/>
          <w:sz w:val="22"/>
          <w:szCs w:val="22"/>
        </w:rPr>
        <w:t xml:space="preserve"> would have on the labor market</w:t>
      </w:r>
      <w:r w:rsidR="003024B3" w:rsidRPr="00C8284D">
        <w:rPr>
          <w:rFonts w:ascii="Arial" w:hAnsi="Arial" w:cs="Arial"/>
          <w:bCs/>
          <w:sz w:val="22"/>
          <w:szCs w:val="22"/>
        </w:rPr>
        <w:t xml:space="preserve"> and comparable jurisdictions</w:t>
      </w:r>
      <w:r w:rsidR="006A597D" w:rsidRPr="00C8284D">
        <w:rPr>
          <w:rFonts w:ascii="Arial" w:hAnsi="Arial" w:cs="Arial"/>
          <w:bCs/>
          <w:sz w:val="22"/>
          <w:szCs w:val="22"/>
        </w:rPr>
        <w:t>?</w:t>
      </w:r>
      <w:r>
        <w:rPr>
          <w:rFonts w:ascii="Arial" w:hAnsi="Arial" w:cs="Arial"/>
          <w:bCs/>
          <w:sz w:val="22"/>
          <w:szCs w:val="22"/>
        </w:rPr>
        <w:t xml:space="preserve">  </w:t>
      </w:r>
      <w:r w:rsidR="006A597D" w:rsidRPr="00C8284D">
        <w:rPr>
          <w:rFonts w:ascii="Arial" w:hAnsi="Arial" w:cs="Arial"/>
          <w:bCs/>
          <w:sz w:val="22"/>
          <w:szCs w:val="22"/>
        </w:rPr>
        <w:t xml:space="preserve">My experience has been that </w:t>
      </w:r>
      <w:r w:rsidR="003024B3" w:rsidRPr="00C8284D">
        <w:rPr>
          <w:rFonts w:ascii="Arial" w:hAnsi="Arial" w:cs="Arial"/>
          <w:bCs/>
          <w:sz w:val="22"/>
          <w:szCs w:val="22"/>
        </w:rPr>
        <w:t>a municipal fire department’s comparable jurisdictions generally include cities that have a population base</w:t>
      </w:r>
      <w:r w:rsidR="006A597D" w:rsidRPr="00C8284D">
        <w:rPr>
          <w:rFonts w:ascii="Arial" w:hAnsi="Arial" w:cs="Arial"/>
          <w:bCs/>
          <w:sz w:val="22"/>
          <w:szCs w:val="22"/>
        </w:rPr>
        <w:t xml:space="preserve"> of between 50% and</w:t>
      </w:r>
      <w:r w:rsidR="003024B3" w:rsidRPr="00C8284D">
        <w:rPr>
          <w:rFonts w:ascii="Arial" w:hAnsi="Arial" w:cs="Arial"/>
          <w:bCs/>
          <w:sz w:val="22"/>
          <w:szCs w:val="22"/>
        </w:rPr>
        <w:t xml:space="preserve"> 150% percent of population of the target jurisdiction</w:t>
      </w:r>
      <w:r w:rsidR="006A597D" w:rsidRPr="00C8284D">
        <w:rPr>
          <w:rFonts w:ascii="Arial" w:hAnsi="Arial" w:cs="Arial"/>
          <w:bCs/>
          <w:sz w:val="22"/>
          <w:szCs w:val="22"/>
        </w:rPr>
        <w:t xml:space="preserve"> served</w:t>
      </w:r>
      <w:r w:rsidR="003024B3" w:rsidRPr="00C8284D">
        <w:rPr>
          <w:rFonts w:ascii="Arial" w:hAnsi="Arial" w:cs="Arial"/>
          <w:bCs/>
          <w:sz w:val="22"/>
          <w:szCs w:val="22"/>
        </w:rPr>
        <w:t>.</w:t>
      </w:r>
      <w:r>
        <w:rPr>
          <w:rFonts w:ascii="Arial" w:hAnsi="Arial" w:cs="Arial"/>
          <w:bCs/>
          <w:sz w:val="22"/>
          <w:szCs w:val="22"/>
        </w:rPr>
        <w:t xml:space="preserve">  The two cities’ HR managers concur with this assumption.  </w:t>
      </w:r>
      <w:r w:rsidR="003024B3" w:rsidRPr="00C8284D">
        <w:rPr>
          <w:rFonts w:ascii="Arial" w:hAnsi="Arial" w:cs="Arial"/>
          <w:bCs/>
          <w:sz w:val="22"/>
          <w:szCs w:val="22"/>
        </w:rPr>
        <w:t xml:space="preserve">  In the case of the</w:t>
      </w:r>
      <w:r w:rsidR="006A597D" w:rsidRPr="00C8284D">
        <w:rPr>
          <w:rFonts w:ascii="Arial" w:hAnsi="Arial" w:cs="Arial"/>
          <w:bCs/>
          <w:sz w:val="22"/>
          <w:szCs w:val="22"/>
        </w:rPr>
        <w:t xml:space="preserve"> Eugene and Springfield</w:t>
      </w:r>
      <w:r w:rsidR="003024B3" w:rsidRPr="00C8284D">
        <w:rPr>
          <w:rFonts w:ascii="Arial" w:hAnsi="Arial" w:cs="Arial"/>
          <w:bCs/>
          <w:sz w:val="22"/>
          <w:szCs w:val="22"/>
        </w:rPr>
        <w:t xml:space="preserve"> merger</w:t>
      </w:r>
      <w:r w:rsidR="006A597D" w:rsidRPr="00C8284D">
        <w:rPr>
          <w:rFonts w:ascii="Arial" w:hAnsi="Arial" w:cs="Arial"/>
          <w:bCs/>
          <w:sz w:val="22"/>
          <w:szCs w:val="22"/>
        </w:rPr>
        <w:t xml:space="preserve"> initiative</w:t>
      </w:r>
      <w:r w:rsidR="003024B3" w:rsidRPr="00C8284D">
        <w:rPr>
          <w:rFonts w:ascii="Arial" w:hAnsi="Arial" w:cs="Arial"/>
          <w:bCs/>
          <w:sz w:val="22"/>
          <w:szCs w:val="22"/>
        </w:rPr>
        <w:t>, the Eugene Fire and EMS Department’s market of comparable jurisdictions traditionally ha</w:t>
      </w:r>
      <w:r w:rsidR="006A597D" w:rsidRPr="00C8284D">
        <w:rPr>
          <w:rFonts w:ascii="Arial" w:hAnsi="Arial" w:cs="Arial"/>
          <w:bCs/>
          <w:sz w:val="22"/>
          <w:szCs w:val="22"/>
        </w:rPr>
        <w:t>s included:  Salem (157</w:t>
      </w:r>
      <w:r w:rsidR="003024B3" w:rsidRPr="00C8284D">
        <w:rPr>
          <w:rFonts w:ascii="Arial" w:hAnsi="Arial" w:cs="Arial"/>
          <w:bCs/>
          <w:sz w:val="22"/>
          <w:szCs w:val="22"/>
        </w:rPr>
        <w:t>,</w:t>
      </w:r>
      <w:r w:rsidR="006A597D" w:rsidRPr="00C8284D">
        <w:rPr>
          <w:rFonts w:ascii="Arial" w:hAnsi="Arial" w:cs="Arial"/>
          <w:bCs/>
          <w:sz w:val="22"/>
          <w:szCs w:val="22"/>
        </w:rPr>
        <w:t>460</w:t>
      </w:r>
      <w:r w:rsidR="003024B3" w:rsidRPr="00C8284D">
        <w:rPr>
          <w:rFonts w:ascii="Arial" w:hAnsi="Arial" w:cs="Arial"/>
          <w:bCs/>
          <w:sz w:val="22"/>
          <w:szCs w:val="22"/>
        </w:rPr>
        <w:t xml:space="preserve">); Gresham (105,594); </w:t>
      </w:r>
      <w:r w:rsidR="003024B3" w:rsidRPr="00C8284D">
        <w:rPr>
          <w:rFonts w:ascii="Arial" w:hAnsi="Arial" w:cs="Arial"/>
          <w:bCs/>
          <w:sz w:val="22"/>
          <w:szCs w:val="22"/>
        </w:rPr>
        <w:lastRenderedPageBreak/>
        <w:t>Hillsboro (91,611); and Beaverton (89,803)</w:t>
      </w:r>
      <w:r w:rsidR="003024B3" w:rsidRPr="00C8284D">
        <w:rPr>
          <w:rStyle w:val="FootnoteReference"/>
          <w:rFonts w:ascii="Arial" w:hAnsi="Arial" w:cs="Arial"/>
          <w:bCs/>
          <w:sz w:val="22"/>
          <w:szCs w:val="22"/>
        </w:rPr>
        <w:footnoteReference w:id="5"/>
      </w:r>
      <w:r w:rsidR="003024B3" w:rsidRPr="00C8284D">
        <w:rPr>
          <w:rFonts w:ascii="Arial" w:hAnsi="Arial" w:cs="Arial"/>
          <w:bCs/>
          <w:sz w:val="22"/>
          <w:szCs w:val="22"/>
        </w:rPr>
        <w:t>.</w:t>
      </w:r>
      <w:r w:rsidR="006A597D" w:rsidRPr="00C8284D">
        <w:rPr>
          <w:rFonts w:ascii="Arial" w:hAnsi="Arial" w:cs="Arial"/>
          <w:bCs/>
          <w:sz w:val="22"/>
          <w:szCs w:val="22"/>
        </w:rPr>
        <w:t xml:space="preserve">  It could also be argued that Bend (83</w:t>
      </w:r>
      <w:r w:rsidR="003A23FD" w:rsidRPr="00C8284D">
        <w:rPr>
          <w:rFonts w:ascii="Arial" w:hAnsi="Arial" w:cs="Arial"/>
          <w:bCs/>
          <w:sz w:val="22"/>
          <w:szCs w:val="22"/>
        </w:rPr>
        <w:t>,</w:t>
      </w:r>
      <w:r w:rsidR="006A597D" w:rsidRPr="00C8284D">
        <w:rPr>
          <w:rFonts w:ascii="Arial" w:hAnsi="Arial" w:cs="Arial"/>
          <w:bCs/>
          <w:sz w:val="22"/>
          <w:szCs w:val="22"/>
        </w:rPr>
        <w:t>125) and Medford (77,485) could</w:t>
      </w:r>
      <w:r>
        <w:rPr>
          <w:rFonts w:ascii="Arial" w:hAnsi="Arial" w:cs="Arial"/>
          <w:bCs/>
          <w:sz w:val="22"/>
          <w:szCs w:val="22"/>
        </w:rPr>
        <w:t xml:space="preserve"> also</w:t>
      </w:r>
      <w:r w:rsidR="006A597D" w:rsidRPr="00C8284D">
        <w:rPr>
          <w:rFonts w:ascii="Arial" w:hAnsi="Arial" w:cs="Arial"/>
          <w:bCs/>
          <w:sz w:val="22"/>
          <w:szCs w:val="22"/>
        </w:rPr>
        <w:t xml:space="preserve"> </w:t>
      </w:r>
      <w:r w:rsidR="00F7298E" w:rsidRPr="00C8284D">
        <w:rPr>
          <w:rFonts w:ascii="Arial" w:hAnsi="Arial" w:cs="Arial"/>
          <w:bCs/>
          <w:sz w:val="22"/>
          <w:szCs w:val="22"/>
        </w:rPr>
        <w:t>be included</w:t>
      </w:r>
    </w:p>
    <w:p w:rsidR="00F7298E" w:rsidRPr="00C8284D" w:rsidRDefault="00F7298E" w:rsidP="001C3090">
      <w:pPr>
        <w:widowControl w:val="0"/>
        <w:tabs>
          <w:tab w:val="left" w:pos="-720"/>
          <w:tab w:val="left" w:pos="0"/>
          <w:tab w:val="left" w:pos="360"/>
          <w:tab w:val="left" w:pos="720"/>
          <w:tab w:val="left" w:pos="1080"/>
          <w:tab w:val="left" w:pos="1440"/>
          <w:tab w:val="left" w:pos="1800"/>
          <w:tab w:val="left" w:pos="2160"/>
          <w:tab w:val="left" w:pos="2610"/>
          <w:tab w:val="left" w:pos="2880"/>
          <w:tab w:val="left" w:pos="324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2"/>
          <w:szCs w:val="22"/>
        </w:rPr>
      </w:pPr>
    </w:p>
    <w:p w:rsidR="00F7298E" w:rsidRPr="00C8284D" w:rsidRDefault="003A23FD" w:rsidP="001C3090">
      <w:pPr>
        <w:widowControl w:val="0"/>
        <w:tabs>
          <w:tab w:val="left" w:pos="-720"/>
          <w:tab w:val="left" w:pos="0"/>
          <w:tab w:val="left" w:pos="360"/>
          <w:tab w:val="left" w:pos="720"/>
          <w:tab w:val="left" w:pos="1080"/>
          <w:tab w:val="left" w:pos="1440"/>
          <w:tab w:val="left" w:pos="1800"/>
          <w:tab w:val="left" w:pos="2160"/>
          <w:tab w:val="left" w:pos="2610"/>
          <w:tab w:val="left" w:pos="2880"/>
          <w:tab w:val="left" w:pos="324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2"/>
          <w:szCs w:val="22"/>
        </w:rPr>
      </w:pPr>
      <w:r w:rsidRPr="00C8284D">
        <w:rPr>
          <w:rFonts w:ascii="Arial" w:hAnsi="Arial" w:cs="Arial"/>
          <w:bCs/>
          <w:sz w:val="22"/>
          <w:szCs w:val="22"/>
        </w:rPr>
        <w:t xml:space="preserve">The City of </w:t>
      </w:r>
      <w:r w:rsidR="00F7298E" w:rsidRPr="00C8284D">
        <w:rPr>
          <w:rFonts w:ascii="Arial" w:hAnsi="Arial" w:cs="Arial"/>
          <w:bCs/>
          <w:sz w:val="22"/>
          <w:szCs w:val="22"/>
        </w:rPr>
        <w:t xml:space="preserve">Springfield </w:t>
      </w:r>
      <w:r w:rsidR="00C8284D">
        <w:rPr>
          <w:rFonts w:ascii="Arial" w:hAnsi="Arial" w:cs="Arial"/>
          <w:bCs/>
          <w:sz w:val="22"/>
          <w:szCs w:val="22"/>
        </w:rPr>
        <w:t>has contend</w:t>
      </w:r>
      <w:r w:rsidRPr="00C8284D">
        <w:rPr>
          <w:rFonts w:ascii="Arial" w:hAnsi="Arial" w:cs="Arial"/>
          <w:bCs/>
          <w:sz w:val="22"/>
          <w:szCs w:val="22"/>
        </w:rPr>
        <w:t>ed that the</w:t>
      </w:r>
      <w:r w:rsidR="00C8284D">
        <w:rPr>
          <w:rFonts w:ascii="Arial" w:hAnsi="Arial" w:cs="Arial"/>
          <w:bCs/>
          <w:sz w:val="22"/>
          <w:szCs w:val="22"/>
        </w:rPr>
        <w:t xml:space="preserve"> Springfield</w:t>
      </w:r>
      <w:r w:rsidRPr="00C8284D">
        <w:rPr>
          <w:rFonts w:ascii="Arial" w:hAnsi="Arial" w:cs="Arial"/>
          <w:bCs/>
          <w:sz w:val="22"/>
          <w:szCs w:val="22"/>
        </w:rPr>
        <w:t xml:space="preserve"> </w:t>
      </w:r>
      <w:r w:rsidR="00F7298E" w:rsidRPr="00C8284D">
        <w:rPr>
          <w:rFonts w:ascii="Arial" w:hAnsi="Arial" w:cs="Arial"/>
          <w:bCs/>
          <w:sz w:val="22"/>
          <w:szCs w:val="22"/>
        </w:rPr>
        <w:t xml:space="preserve">market </w:t>
      </w:r>
      <w:r w:rsidRPr="00C8284D">
        <w:rPr>
          <w:rFonts w:ascii="Arial" w:hAnsi="Arial" w:cs="Arial"/>
          <w:bCs/>
          <w:sz w:val="22"/>
          <w:szCs w:val="22"/>
        </w:rPr>
        <w:t>should include</w:t>
      </w:r>
      <w:r w:rsidR="00F7298E" w:rsidRPr="00C8284D">
        <w:rPr>
          <w:rFonts w:ascii="Arial" w:hAnsi="Arial" w:cs="Arial"/>
          <w:bCs/>
          <w:sz w:val="22"/>
          <w:szCs w:val="22"/>
        </w:rPr>
        <w:t xml:space="preserve">:  </w:t>
      </w:r>
      <w:r w:rsidRPr="00C8284D">
        <w:rPr>
          <w:rFonts w:ascii="Arial" w:hAnsi="Arial" w:cs="Arial"/>
          <w:bCs/>
          <w:sz w:val="22"/>
          <w:szCs w:val="22"/>
        </w:rPr>
        <w:t xml:space="preserve">Eugene (157,845), due to proximity; Bend (83,125); Medford (77,485); </w:t>
      </w:r>
      <w:r w:rsidR="00F7298E" w:rsidRPr="00C8284D">
        <w:rPr>
          <w:rFonts w:ascii="Arial" w:hAnsi="Arial" w:cs="Arial"/>
          <w:bCs/>
          <w:sz w:val="22"/>
          <w:szCs w:val="22"/>
        </w:rPr>
        <w:t>Corvallis (55,370); Albany (49,530).</w:t>
      </w:r>
      <w:r w:rsidR="00C8284D">
        <w:rPr>
          <w:rFonts w:ascii="Arial" w:hAnsi="Arial" w:cs="Arial"/>
          <w:bCs/>
          <w:sz w:val="22"/>
          <w:szCs w:val="22"/>
        </w:rPr>
        <w:t xml:space="preserve">  The Union </w:t>
      </w:r>
      <w:r w:rsidRPr="00C8284D">
        <w:rPr>
          <w:rFonts w:ascii="Arial" w:hAnsi="Arial" w:cs="Arial"/>
          <w:bCs/>
          <w:sz w:val="22"/>
          <w:szCs w:val="22"/>
        </w:rPr>
        <w:t>contend</w:t>
      </w:r>
      <w:r w:rsidR="00C8284D">
        <w:rPr>
          <w:rFonts w:ascii="Arial" w:hAnsi="Arial" w:cs="Arial"/>
          <w:bCs/>
          <w:sz w:val="22"/>
          <w:szCs w:val="22"/>
        </w:rPr>
        <w:t>s</w:t>
      </w:r>
      <w:r w:rsidRPr="00C8284D">
        <w:rPr>
          <w:rFonts w:ascii="Arial" w:hAnsi="Arial" w:cs="Arial"/>
          <w:bCs/>
          <w:sz w:val="22"/>
          <w:szCs w:val="22"/>
        </w:rPr>
        <w:t xml:space="preserve"> that Hillsboro (91,611) and Beaverton (89,803) should be included.  Since there has been no recent arbitration to establish market, no set criterion exists.  However, given that E</w:t>
      </w:r>
      <w:r w:rsidR="00F7298E" w:rsidRPr="00C8284D">
        <w:rPr>
          <w:rFonts w:ascii="Arial" w:hAnsi="Arial" w:cs="Arial"/>
          <w:bCs/>
          <w:sz w:val="22"/>
          <w:szCs w:val="22"/>
        </w:rPr>
        <w:t>ugene is the second largest city in the State, and</w:t>
      </w:r>
      <w:r w:rsidRPr="00C8284D">
        <w:rPr>
          <w:rFonts w:ascii="Arial" w:hAnsi="Arial" w:cs="Arial"/>
          <w:bCs/>
          <w:sz w:val="22"/>
          <w:szCs w:val="22"/>
        </w:rPr>
        <w:t xml:space="preserve"> that</w:t>
      </w:r>
      <w:r w:rsidR="00F7298E" w:rsidRPr="00C8284D">
        <w:rPr>
          <w:rFonts w:ascii="Arial" w:hAnsi="Arial" w:cs="Arial"/>
          <w:bCs/>
          <w:sz w:val="22"/>
          <w:szCs w:val="22"/>
        </w:rPr>
        <w:t xml:space="preserve"> Portland is statutorily excluded from comparison,</w:t>
      </w:r>
      <w:r w:rsidR="003024B3" w:rsidRPr="00C8284D">
        <w:rPr>
          <w:rFonts w:ascii="Arial" w:hAnsi="Arial" w:cs="Arial"/>
          <w:bCs/>
          <w:sz w:val="22"/>
          <w:szCs w:val="22"/>
        </w:rPr>
        <w:t xml:space="preserve"> </w:t>
      </w:r>
      <w:r w:rsidR="00F7298E" w:rsidRPr="00C8284D">
        <w:rPr>
          <w:rFonts w:ascii="Arial" w:hAnsi="Arial" w:cs="Arial"/>
          <w:bCs/>
          <w:sz w:val="22"/>
          <w:szCs w:val="22"/>
        </w:rPr>
        <w:t xml:space="preserve">our </w:t>
      </w:r>
      <w:r w:rsidR="003024B3" w:rsidRPr="00C8284D">
        <w:rPr>
          <w:rFonts w:ascii="Arial" w:hAnsi="Arial" w:cs="Arial"/>
          <w:bCs/>
          <w:sz w:val="22"/>
          <w:szCs w:val="22"/>
        </w:rPr>
        <w:t>market</w:t>
      </w:r>
      <w:r w:rsidR="00F7298E" w:rsidRPr="00C8284D">
        <w:rPr>
          <w:rFonts w:ascii="Arial" w:hAnsi="Arial" w:cs="Arial"/>
          <w:bCs/>
          <w:sz w:val="22"/>
          <w:szCs w:val="22"/>
        </w:rPr>
        <w:t xml:space="preserve"> under a merged organization</w:t>
      </w:r>
      <w:r w:rsidR="003024B3" w:rsidRPr="00C8284D">
        <w:rPr>
          <w:rFonts w:ascii="Arial" w:hAnsi="Arial" w:cs="Arial"/>
          <w:bCs/>
          <w:sz w:val="22"/>
          <w:szCs w:val="22"/>
        </w:rPr>
        <w:t xml:space="preserve"> would most likely </w:t>
      </w:r>
      <w:r w:rsidR="00F7298E" w:rsidRPr="00C8284D">
        <w:rPr>
          <w:rFonts w:ascii="Arial" w:hAnsi="Arial" w:cs="Arial"/>
          <w:bCs/>
          <w:sz w:val="22"/>
          <w:szCs w:val="22"/>
        </w:rPr>
        <w:t xml:space="preserve">remain similar to </w:t>
      </w:r>
      <w:r w:rsidR="00C8284D">
        <w:rPr>
          <w:rFonts w:ascii="Arial" w:hAnsi="Arial" w:cs="Arial"/>
          <w:bCs/>
          <w:sz w:val="22"/>
          <w:szCs w:val="22"/>
        </w:rPr>
        <w:t>Eugene’s current market</w:t>
      </w:r>
      <w:r w:rsidR="001C3090" w:rsidRPr="00C8284D">
        <w:rPr>
          <w:rStyle w:val="FootnoteReference"/>
          <w:rFonts w:ascii="Arial" w:hAnsi="Arial" w:cs="Arial"/>
          <w:bCs/>
          <w:sz w:val="22"/>
          <w:szCs w:val="22"/>
        </w:rPr>
        <w:footnoteReference w:id="6"/>
      </w:r>
      <w:r w:rsidR="00F7298E" w:rsidRPr="00C8284D">
        <w:rPr>
          <w:rFonts w:ascii="Arial" w:hAnsi="Arial" w:cs="Arial"/>
          <w:bCs/>
          <w:sz w:val="22"/>
          <w:szCs w:val="22"/>
        </w:rPr>
        <w:t>.</w:t>
      </w:r>
      <w:r w:rsidR="001C3090" w:rsidRPr="00C8284D">
        <w:rPr>
          <w:rFonts w:ascii="Arial" w:hAnsi="Arial" w:cs="Arial"/>
          <w:bCs/>
          <w:sz w:val="22"/>
          <w:szCs w:val="22"/>
        </w:rPr>
        <w:t xml:space="preserve">  In other words, there is no new layer of comparable jurisdictions</w:t>
      </w:r>
      <w:r w:rsidR="00C8284D">
        <w:rPr>
          <w:rFonts w:ascii="Arial" w:hAnsi="Arial" w:cs="Arial"/>
          <w:bCs/>
          <w:sz w:val="22"/>
          <w:szCs w:val="22"/>
        </w:rPr>
        <w:t xml:space="preserve"> between Eugene and Portland</w:t>
      </w:r>
      <w:r w:rsidR="001C3090" w:rsidRPr="00C8284D">
        <w:rPr>
          <w:rFonts w:ascii="Arial" w:hAnsi="Arial" w:cs="Arial"/>
          <w:bCs/>
          <w:sz w:val="22"/>
          <w:szCs w:val="22"/>
        </w:rPr>
        <w:t>.</w:t>
      </w:r>
      <w:r w:rsidR="00F7298E" w:rsidRPr="00C8284D">
        <w:rPr>
          <w:rFonts w:ascii="Arial" w:hAnsi="Arial" w:cs="Arial"/>
          <w:bCs/>
          <w:sz w:val="22"/>
          <w:szCs w:val="22"/>
        </w:rPr>
        <w:t xml:space="preserve">  </w:t>
      </w:r>
      <w:r w:rsidRPr="00C8284D">
        <w:rPr>
          <w:rFonts w:ascii="Arial" w:hAnsi="Arial" w:cs="Arial"/>
          <w:bCs/>
          <w:sz w:val="22"/>
          <w:szCs w:val="22"/>
        </w:rPr>
        <w:t>At the same time, e</w:t>
      </w:r>
      <w:r w:rsidR="00F7298E" w:rsidRPr="00C8284D">
        <w:rPr>
          <w:rFonts w:ascii="Arial" w:hAnsi="Arial" w:cs="Arial"/>
          <w:bCs/>
          <w:sz w:val="22"/>
          <w:szCs w:val="22"/>
        </w:rPr>
        <w:t xml:space="preserve">ven </w:t>
      </w:r>
      <w:r w:rsidR="001C3090" w:rsidRPr="00C8284D">
        <w:rPr>
          <w:rFonts w:ascii="Arial" w:hAnsi="Arial" w:cs="Arial"/>
          <w:bCs/>
          <w:sz w:val="22"/>
          <w:szCs w:val="22"/>
        </w:rPr>
        <w:t>t</w:t>
      </w:r>
      <w:r w:rsidR="00F7298E" w:rsidRPr="00C8284D">
        <w:rPr>
          <w:rFonts w:ascii="Arial" w:hAnsi="Arial" w:cs="Arial"/>
          <w:bCs/>
          <w:sz w:val="22"/>
          <w:szCs w:val="22"/>
        </w:rPr>
        <w:t>h</w:t>
      </w:r>
      <w:r w:rsidR="001C3090" w:rsidRPr="00C8284D">
        <w:rPr>
          <w:rFonts w:ascii="Arial" w:hAnsi="Arial" w:cs="Arial"/>
          <w:bCs/>
          <w:sz w:val="22"/>
          <w:szCs w:val="22"/>
        </w:rPr>
        <w:t>ough</w:t>
      </w:r>
      <w:r w:rsidR="00F7298E" w:rsidRPr="00C8284D">
        <w:rPr>
          <w:rFonts w:ascii="Arial" w:hAnsi="Arial" w:cs="Arial"/>
          <w:bCs/>
          <w:sz w:val="22"/>
          <w:szCs w:val="22"/>
        </w:rPr>
        <w:t xml:space="preserve"> the</w:t>
      </w:r>
      <w:r w:rsidRPr="00C8284D">
        <w:rPr>
          <w:rFonts w:ascii="Arial" w:hAnsi="Arial" w:cs="Arial"/>
          <w:bCs/>
          <w:sz w:val="22"/>
          <w:szCs w:val="22"/>
        </w:rPr>
        <w:t xml:space="preserve"> traditional</w:t>
      </w:r>
      <w:r w:rsidR="00F7298E" w:rsidRPr="00C8284D">
        <w:rPr>
          <w:rFonts w:ascii="Arial" w:hAnsi="Arial" w:cs="Arial"/>
          <w:bCs/>
          <w:sz w:val="22"/>
          <w:szCs w:val="22"/>
        </w:rPr>
        <w:t xml:space="preserve"> Eugene market includ</w:t>
      </w:r>
      <w:r w:rsidR="001C3090" w:rsidRPr="00C8284D">
        <w:rPr>
          <w:rFonts w:ascii="Arial" w:hAnsi="Arial" w:cs="Arial"/>
          <w:bCs/>
          <w:sz w:val="22"/>
          <w:szCs w:val="22"/>
        </w:rPr>
        <w:t>es</w:t>
      </w:r>
      <w:r w:rsidR="00C8284D">
        <w:rPr>
          <w:rFonts w:ascii="Arial" w:hAnsi="Arial" w:cs="Arial"/>
          <w:bCs/>
          <w:sz w:val="22"/>
          <w:szCs w:val="22"/>
        </w:rPr>
        <w:t xml:space="preserve"> some</w:t>
      </w:r>
      <w:r w:rsidR="00F7298E" w:rsidRPr="00C8284D">
        <w:rPr>
          <w:rFonts w:ascii="Arial" w:hAnsi="Arial" w:cs="Arial"/>
          <w:bCs/>
          <w:sz w:val="22"/>
          <w:szCs w:val="22"/>
        </w:rPr>
        <w:t xml:space="preserve"> larger jurisdictions than the</w:t>
      </w:r>
      <w:r w:rsidRPr="00C8284D">
        <w:rPr>
          <w:rFonts w:ascii="Arial" w:hAnsi="Arial" w:cs="Arial"/>
          <w:bCs/>
          <w:sz w:val="22"/>
          <w:szCs w:val="22"/>
        </w:rPr>
        <w:t xml:space="preserve"> market identified by the City of Springfield</w:t>
      </w:r>
      <w:r w:rsidR="00F7298E" w:rsidRPr="00C8284D">
        <w:rPr>
          <w:rFonts w:ascii="Arial" w:hAnsi="Arial" w:cs="Arial"/>
          <w:bCs/>
          <w:sz w:val="22"/>
          <w:szCs w:val="22"/>
        </w:rPr>
        <w:t>, the</w:t>
      </w:r>
      <w:r w:rsidR="00C8284D">
        <w:rPr>
          <w:rFonts w:ascii="Arial" w:hAnsi="Arial" w:cs="Arial"/>
          <w:bCs/>
          <w:sz w:val="22"/>
          <w:szCs w:val="22"/>
        </w:rPr>
        <w:t xml:space="preserve"> cost</w:t>
      </w:r>
      <w:r w:rsidR="00F7298E" w:rsidRPr="00C8284D">
        <w:rPr>
          <w:rFonts w:ascii="Arial" w:hAnsi="Arial" w:cs="Arial"/>
          <w:bCs/>
          <w:sz w:val="22"/>
          <w:szCs w:val="22"/>
        </w:rPr>
        <w:t xml:space="preserve"> differential</w:t>
      </w:r>
      <w:r w:rsidR="00C8284D">
        <w:rPr>
          <w:rFonts w:ascii="Arial" w:hAnsi="Arial" w:cs="Arial"/>
          <w:bCs/>
          <w:sz w:val="22"/>
          <w:szCs w:val="22"/>
        </w:rPr>
        <w:t xml:space="preserve"> between the two contracts</w:t>
      </w:r>
      <w:r w:rsidR="00F7298E" w:rsidRPr="00C8284D">
        <w:rPr>
          <w:rFonts w:ascii="Arial" w:hAnsi="Arial" w:cs="Arial"/>
          <w:bCs/>
          <w:sz w:val="22"/>
          <w:szCs w:val="22"/>
        </w:rPr>
        <w:t xml:space="preserve"> </w:t>
      </w:r>
      <w:r w:rsidRPr="00C8284D">
        <w:rPr>
          <w:rFonts w:ascii="Arial" w:hAnsi="Arial" w:cs="Arial"/>
          <w:bCs/>
          <w:sz w:val="22"/>
          <w:szCs w:val="22"/>
        </w:rPr>
        <w:t>remains</w:t>
      </w:r>
      <w:r w:rsidR="00F7298E" w:rsidRPr="00C8284D">
        <w:rPr>
          <w:rFonts w:ascii="Arial" w:hAnsi="Arial" w:cs="Arial"/>
          <w:bCs/>
          <w:sz w:val="22"/>
          <w:szCs w:val="22"/>
        </w:rPr>
        <w:t xml:space="preserve"> </w:t>
      </w:r>
      <w:r w:rsidRPr="00C8284D">
        <w:rPr>
          <w:rFonts w:ascii="Arial" w:hAnsi="Arial" w:cs="Arial"/>
          <w:bCs/>
          <w:sz w:val="22"/>
          <w:szCs w:val="22"/>
        </w:rPr>
        <w:t>remarkably</w:t>
      </w:r>
      <w:r w:rsidR="00C8284D">
        <w:rPr>
          <w:rFonts w:ascii="Arial" w:hAnsi="Arial" w:cs="Arial"/>
          <w:bCs/>
          <w:sz w:val="22"/>
          <w:szCs w:val="22"/>
        </w:rPr>
        <w:t xml:space="preserve"> small</w:t>
      </w:r>
      <w:r w:rsidR="00F7298E" w:rsidRPr="00C8284D">
        <w:rPr>
          <w:rFonts w:ascii="Arial" w:hAnsi="Arial" w:cs="Arial"/>
          <w:bCs/>
          <w:sz w:val="22"/>
          <w:szCs w:val="22"/>
        </w:rPr>
        <w:t>.</w:t>
      </w:r>
    </w:p>
    <w:p w:rsidR="00F7298E" w:rsidRPr="00C8284D" w:rsidRDefault="00F7298E" w:rsidP="001C3090">
      <w:pPr>
        <w:widowControl w:val="0"/>
        <w:tabs>
          <w:tab w:val="left" w:pos="-720"/>
          <w:tab w:val="left" w:pos="0"/>
          <w:tab w:val="left" w:pos="360"/>
          <w:tab w:val="left" w:pos="720"/>
          <w:tab w:val="left" w:pos="1080"/>
          <w:tab w:val="left" w:pos="1440"/>
          <w:tab w:val="left" w:pos="1800"/>
          <w:tab w:val="left" w:pos="2160"/>
          <w:tab w:val="left" w:pos="2610"/>
          <w:tab w:val="left" w:pos="2880"/>
          <w:tab w:val="left" w:pos="324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2"/>
          <w:szCs w:val="22"/>
        </w:rPr>
      </w:pPr>
    </w:p>
    <w:p w:rsidR="00C8284D" w:rsidRDefault="003A23FD" w:rsidP="00907545">
      <w:pPr>
        <w:pStyle w:val="FootnoteText"/>
        <w:rPr>
          <w:rFonts w:ascii="Arial" w:hAnsi="Arial" w:cs="Arial"/>
          <w:bCs/>
          <w:sz w:val="22"/>
          <w:szCs w:val="22"/>
        </w:rPr>
      </w:pPr>
      <w:r w:rsidRPr="00C8284D">
        <w:rPr>
          <w:rFonts w:ascii="Arial" w:hAnsi="Arial" w:cs="Arial"/>
          <w:bCs/>
          <w:sz w:val="22"/>
          <w:szCs w:val="22"/>
        </w:rPr>
        <w:t>In addition, it should be noted that the statutory criterion sets comparability</w:t>
      </w:r>
      <w:r w:rsidR="00C8284D">
        <w:rPr>
          <w:rFonts w:ascii="Arial" w:hAnsi="Arial" w:cs="Arial"/>
          <w:bCs/>
          <w:sz w:val="22"/>
          <w:szCs w:val="22"/>
        </w:rPr>
        <w:t xml:space="preserve"> based</w:t>
      </w:r>
      <w:r w:rsidRPr="00C8284D">
        <w:rPr>
          <w:rFonts w:ascii="Arial" w:hAnsi="Arial" w:cs="Arial"/>
          <w:bCs/>
          <w:sz w:val="22"/>
          <w:szCs w:val="22"/>
        </w:rPr>
        <w:t xml:space="preserve"> on “comparable communities” as opposed to </w:t>
      </w:r>
      <w:r w:rsidR="00567726" w:rsidRPr="00C8284D">
        <w:rPr>
          <w:rFonts w:ascii="Arial" w:hAnsi="Arial" w:cs="Arial"/>
          <w:bCs/>
          <w:sz w:val="22"/>
          <w:szCs w:val="22"/>
        </w:rPr>
        <w:t>comparable employers.  Subsequently</w:t>
      </w:r>
      <w:r w:rsidRPr="00C8284D">
        <w:rPr>
          <w:rFonts w:ascii="Arial" w:hAnsi="Arial" w:cs="Arial"/>
          <w:bCs/>
          <w:sz w:val="22"/>
          <w:szCs w:val="22"/>
        </w:rPr>
        <w:t>, there have been seve</w:t>
      </w:r>
      <w:r w:rsidR="00567726" w:rsidRPr="00C8284D">
        <w:rPr>
          <w:rFonts w:ascii="Arial" w:hAnsi="Arial" w:cs="Arial"/>
          <w:bCs/>
          <w:sz w:val="22"/>
          <w:szCs w:val="22"/>
        </w:rPr>
        <w:t>ral arbitrations in which very small jurisdictions have been compared to T</w:t>
      </w:r>
      <w:r w:rsidR="00D726CB">
        <w:rPr>
          <w:rFonts w:ascii="Arial" w:hAnsi="Arial" w:cs="Arial"/>
          <w:bCs/>
          <w:sz w:val="22"/>
          <w:szCs w:val="22"/>
        </w:rPr>
        <w:t xml:space="preserve">ualatin </w:t>
      </w:r>
      <w:r w:rsidR="00567726" w:rsidRPr="00C8284D">
        <w:rPr>
          <w:rFonts w:ascii="Arial" w:hAnsi="Arial" w:cs="Arial"/>
          <w:bCs/>
          <w:sz w:val="22"/>
          <w:szCs w:val="22"/>
        </w:rPr>
        <w:t>V</w:t>
      </w:r>
      <w:r w:rsidR="00D726CB">
        <w:rPr>
          <w:rFonts w:ascii="Arial" w:hAnsi="Arial" w:cs="Arial"/>
          <w:bCs/>
          <w:sz w:val="22"/>
          <w:szCs w:val="22"/>
        </w:rPr>
        <w:t xml:space="preserve">alley </w:t>
      </w:r>
      <w:r w:rsidR="00567726" w:rsidRPr="00C8284D">
        <w:rPr>
          <w:rFonts w:ascii="Arial" w:hAnsi="Arial" w:cs="Arial"/>
          <w:bCs/>
          <w:sz w:val="22"/>
          <w:szCs w:val="22"/>
        </w:rPr>
        <w:t>F</w:t>
      </w:r>
      <w:r w:rsidR="00D726CB">
        <w:rPr>
          <w:rFonts w:ascii="Arial" w:hAnsi="Arial" w:cs="Arial"/>
          <w:bCs/>
          <w:sz w:val="22"/>
          <w:szCs w:val="22"/>
        </w:rPr>
        <w:t xml:space="preserve">ire and </w:t>
      </w:r>
      <w:r w:rsidR="00567726" w:rsidRPr="00C8284D">
        <w:rPr>
          <w:rFonts w:ascii="Arial" w:hAnsi="Arial" w:cs="Arial"/>
          <w:bCs/>
          <w:sz w:val="22"/>
          <w:szCs w:val="22"/>
        </w:rPr>
        <w:t>R</w:t>
      </w:r>
      <w:r w:rsidR="00D726CB">
        <w:rPr>
          <w:rFonts w:ascii="Arial" w:hAnsi="Arial" w:cs="Arial"/>
          <w:bCs/>
          <w:sz w:val="22"/>
          <w:szCs w:val="22"/>
        </w:rPr>
        <w:t>escue District</w:t>
      </w:r>
      <w:r w:rsidR="00567726" w:rsidRPr="00C8284D">
        <w:rPr>
          <w:rFonts w:ascii="Arial" w:hAnsi="Arial" w:cs="Arial"/>
          <w:bCs/>
          <w:sz w:val="22"/>
          <w:szCs w:val="22"/>
        </w:rPr>
        <w:t xml:space="preserve"> because the district serves a number of small municipalities</w:t>
      </w:r>
      <w:r w:rsidR="00567726" w:rsidRPr="00C8284D">
        <w:rPr>
          <w:rStyle w:val="FootnoteReference"/>
          <w:rFonts w:ascii="Arial" w:hAnsi="Arial" w:cs="Arial"/>
          <w:bCs/>
          <w:sz w:val="22"/>
          <w:szCs w:val="22"/>
        </w:rPr>
        <w:footnoteReference w:id="7"/>
      </w:r>
      <w:r w:rsidR="00567726" w:rsidRPr="00C8284D">
        <w:rPr>
          <w:rFonts w:ascii="Arial" w:hAnsi="Arial" w:cs="Arial"/>
          <w:bCs/>
          <w:sz w:val="22"/>
          <w:szCs w:val="22"/>
        </w:rPr>
        <w:t>.</w:t>
      </w:r>
    </w:p>
    <w:p w:rsidR="00907545" w:rsidRDefault="00907545" w:rsidP="00907545">
      <w:pPr>
        <w:pStyle w:val="FootnoteText"/>
        <w:rPr>
          <w:rFonts w:ascii="Arial" w:hAnsi="Arial" w:cs="Arial"/>
          <w:b/>
          <w:bCs/>
          <w:sz w:val="22"/>
          <w:szCs w:val="22"/>
        </w:rPr>
      </w:pPr>
    </w:p>
    <w:p w:rsidR="0084057B" w:rsidRPr="00C8284D" w:rsidRDefault="0084057B" w:rsidP="0084057B">
      <w:pPr>
        <w:widowControl w:val="0"/>
        <w:tabs>
          <w:tab w:val="left" w:pos="-720"/>
          <w:tab w:val="left" w:pos="0"/>
          <w:tab w:val="left" w:pos="360"/>
          <w:tab w:val="left" w:pos="720"/>
          <w:tab w:val="left" w:pos="1080"/>
          <w:tab w:val="left" w:pos="1440"/>
          <w:tab w:val="left" w:pos="1800"/>
          <w:tab w:val="left" w:pos="2160"/>
          <w:tab w:val="left" w:pos="2610"/>
          <w:tab w:val="left" w:pos="2880"/>
          <w:tab w:val="left" w:pos="324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2"/>
          <w:szCs w:val="22"/>
        </w:rPr>
      </w:pPr>
      <w:r w:rsidRPr="00C8284D">
        <w:rPr>
          <w:rFonts w:ascii="Arial" w:hAnsi="Arial" w:cs="Arial"/>
          <w:b/>
          <w:bCs/>
          <w:sz w:val="22"/>
          <w:szCs w:val="22"/>
        </w:rPr>
        <w:t>GOVERNANCE MODEL:</w:t>
      </w:r>
    </w:p>
    <w:p w:rsidR="0084057B" w:rsidRPr="00C8284D" w:rsidRDefault="0084057B" w:rsidP="0084057B">
      <w:pPr>
        <w:widowControl w:val="0"/>
        <w:tabs>
          <w:tab w:val="left" w:pos="-720"/>
          <w:tab w:val="left" w:pos="0"/>
          <w:tab w:val="left" w:pos="360"/>
          <w:tab w:val="left" w:pos="720"/>
          <w:tab w:val="left" w:pos="1080"/>
          <w:tab w:val="left" w:pos="1440"/>
          <w:tab w:val="left" w:pos="1800"/>
          <w:tab w:val="left" w:pos="2160"/>
          <w:tab w:val="left" w:pos="2610"/>
          <w:tab w:val="left" w:pos="2880"/>
          <w:tab w:val="left" w:pos="324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A74293" w:rsidRPr="00C8284D" w:rsidRDefault="00A74293" w:rsidP="001B0BDE">
      <w:pPr>
        <w:rPr>
          <w:rFonts w:ascii="Arial" w:hAnsi="Arial" w:cs="Arial"/>
          <w:sz w:val="22"/>
          <w:szCs w:val="22"/>
        </w:rPr>
      </w:pPr>
      <w:r w:rsidRPr="00C8284D">
        <w:rPr>
          <w:rFonts w:ascii="Arial" w:hAnsi="Arial" w:cs="Arial"/>
          <w:sz w:val="22"/>
          <w:szCs w:val="22"/>
        </w:rPr>
        <w:t>Springfield and Eugene presently have an Intergovernmental Agreement</w:t>
      </w:r>
      <w:r w:rsidR="00907545">
        <w:rPr>
          <w:rFonts w:ascii="Arial" w:hAnsi="Arial" w:cs="Arial"/>
          <w:sz w:val="22"/>
          <w:szCs w:val="22"/>
        </w:rPr>
        <w:t xml:space="preserve"> (IGA</w:t>
      </w:r>
      <w:r w:rsidRPr="00C8284D">
        <w:rPr>
          <w:rFonts w:ascii="Arial" w:hAnsi="Arial" w:cs="Arial"/>
          <w:sz w:val="22"/>
          <w:szCs w:val="22"/>
        </w:rPr>
        <w:t>) that allows for sharing some positions, but generally, the cities continue to operate the two fire departments as separate organizations.  The cities can expand the IGA so that the two departments, although remaining legally separate, function more like one department.</w:t>
      </w:r>
    </w:p>
    <w:p w:rsidR="00A74293" w:rsidRPr="00C8284D" w:rsidRDefault="00A74293" w:rsidP="001B0BDE">
      <w:pPr>
        <w:rPr>
          <w:rFonts w:ascii="Arial" w:hAnsi="Arial" w:cs="Arial"/>
          <w:sz w:val="22"/>
          <w:szCs w:val="22"/>
        </w:rPr>
      </w:pPr>
    </w:p>
    <w:p w:rsidR="00A74293" w:rsidRPr="00C8284D" w:rsidRDefault="00A74293" w:rsidP="001B0BDE">
      <w:pPr>
        <w:rPr>
          <w:rFonts w:ascii="Arial" w:hAnsi="Arial" w:cs="Arial"/>
          <w:sz w:val="22"/>
          <w:szCs w:val="22"/>
        </w:rPr>
      </w:pPr>
      <w:r w:rsidRPr="00C8284D">
        <w:rPr>
          <w:rFonts w:ascii="Arial" w:hAnsi="Arial" w:cs="Arial"/>
          <w:sz w:val="22"/>
          <w:szCs w:val="22"/>
        </w:rPr>
        <w:t>Under this proposed governance structure, the IGA would continue to provide that a single fire chief reports to both city managers.  Each city manager would continue to receive policy direction in the same way as he currently does from the city council.</w:t>
      </w:r>
    </w:p>
    <w:p w:rsidR="00A74293" w:rsidRPr="00C8284D" w:rsidRDefault="00A74293" w:rsidP="001B0BDE">
      <w:pPr>
        <w:rPr>
          <w:rFonts w:ascii="Arial" w:hAnsi="Arial" w:cs="Arial"/>
          <w:sz w:val="22"/>
          <w:szCs w:val="22"/>
        </w:rPr>
      </w:pPr>
    </w:p>
    <w:p w:rsidR="00A74293" w:rsidRPr="00C8284D" w:rsidRDefault="00A74293" w:rsidP="001B0BDE">
      <w:pPr>
        <w:rPr>
          <w:rFonts w:ascii="Arial" w:hAnsi="Arial" w:cs="Arial"/>
          <w:sz w:val="22"/>
          <w:szCs w:val="22"/>
        </w:rPr>
      </w:pPr>
      <w:r w:rsidRPr="00C8284D">
        <w:rPr>
          <w:rFonts w:ascii="Arial" w:hAnsi="Arial" w:cs="Arial"/>
          <w:sz w:val="22"/>
          <w:szCs w:val="22"/>
        </w:rPr>
        <w:t>Although</w:t>
      </w:r>
      <w:r w:rsidR="00907545">
        <w:rPr>
          <w:rFonts w:ascii="Arial" w:hAnsi="Arial" w:cs="Arial"/>
          <w:sz w:val="22"/>
          <w:szCs w:val="22"/>
        </w:rPr>
        <w:t xml:space="preserve"> the reporting relationship keep</w:t>
      </w:r>
      <w:r w:rsidRPr="00C8284D">
        <w:rPr>
          <w:rFonts w:ascii="Arial" w:hAnsi="Arial" w:cs="Arial"/>
          <w:sz w:val="22"/>
          <w:szCs w:val="22"/>
        </w:rPr>
        <w:t>s the departments separate, at an organizational level, the proposed governance model proposes that the two departments begin functioning as much as possible as a single department.  The two departments could be known publicly as a single metropolitan fire department.  Administrative staff would be consolidated as much as possible at a single location.  Firefighters would be able to operate out of any of the areas protected by the 16 fire stations, and work would be initiated to either merge, or normalize, labor agreements to achieve parity and the ability to cross utilize personnel.</w:t>
      </w:r>
    </w:p>
    <w:p w:rsidR="00A74293" w:rsidRPr="00C8284D" w:rsidRDefault="00A74293" w:rsidP="001B0BDE">
      <w:pPr>
        <w:rPr>
          <w:rFonts w:ascii="Arial" w:hAnsi="Arial" w:cs="Arial"/>
          <w:sz w:val="22"/>
          <w:szCs w:val="22"/>
        </w:rPr>
      </w:pPr>
    </w:p>
    <w:p w:rsidR="00A74293" w:rsidRPr="00C8284D" w:rsidRDefault="00A74293" w:rsidP="001B0BDE">
      <w:pPr>
        <w:rPr>
          <w:rFonts w:ascii="Arial" w:hAnsi="Arial" w:cs="Arial"/>
          <w:sz w:val="22"/>
          <w:szCs w:val="22"/>
        </w:rPr>
      </w:pPr>
      <w:r w:rsidRPr="00C8284D">
        <w:rPr>
          <w:rFonts w:ascii="Arial" w:hAnsi="Arial" w:cs="Arial"/>
          <w:sz w:val="22"/>
          <w:szCs w:val="22"/>
        </w:rPr>
        <w:t xml:space="preserve">Currently, each department relies on a set of policies (including human resources, purchasing, fleet, etc.) applicable to that department’s city.  Consequently, fire department </w:t>
      </w:r>
      <w:r w:rsidR="001B0BDE" w:rsidRPr="00C8284D">
        <w:rPr>
          <w:rFonts w:ascii="Arial" w:hAnsi="Arial" w:cs="Arial"/>
          <w:sz w:val="22"/>
          <w:szCs w:val="22"/>
        </w:rPr>
        <w:t>staff must</w:t>
      </w:r>
      <w:r w:rsidRPr="00C8284D">
        <w:rPr>
          <w:rFonts w:ascii="Arial" w:hAnsi="Arial" w:cs="Arial"/>
          <w:sz w:val="22"/>
          <w:szCs w:val="22"/>
        </w:rPr>
        <w:t xml:space="preserve"> be familiar with and apply two different sets of policies.  Under this proposed governance model, the metropolitan fire department would have a single set of policies that apply throughout the department.  The city managers and fire chief would agree on whether a particular policy (for example, HR or purchasing) for the department would be Springfield’s policy or Eugene’s policy.  The goal would be to use the policies from each city that work best for the combined department, with a secondary goal that the administrative burden on each city’s other administrative employees does not increase.</w:t>
      </w:r>
    </w:p>
    <w:p w:rsidR="00A74293" w:rsidRPr="00C8284D" w:rsidRDefault="00A74293" w:rsidP="001B0BDE">
      <w:pPr>
        <w:rPr>
          <w:rFonts w:ascii="Arial" w:hAnsi="Arial" w:cs="Arial"/>
          <w:sz w:val="22"/>
          <w:szCs w:val="22"/>
        </w:rPr>
      </w:pPr>
    </w:p>
    <w:p w:rsidR="00A74293" w:rsidRPr="00C8284D" w:rsidRDefault="00A74293" w:rsidP="001B0BDE">
      <w:pPr>
        <w:rPr>
          <w:rFonts w:ascii="Arial" w:hAnsi="Arial" w:cs="Arial"/>
          <w:sz w:val="22"/>
          <w:szCs w:val="22"/>
        </w:rPr>
      </w:pPr>
      <w:r w:rsidRPr="00C8284D">
        <w:rPr>
          <w:rFonts w:ascii="Arial" w:hAnsi="Arial" w:cs="Arial"/>
          <w:sz w:val="22"/>
          <w:szCs w:val="22"/>
        </w:rPr>
        <w:t>The proposed governance model includes one major exception to the “single set of policies” objective.  That exception is budget policy.  To ensure that each City Council and city manager retain exclusive control over the extent of funding provided by that city to the fire service, each city’s budget pol</w:t>
      </w:r>
      <w:r w:rsidR="00BD7986" w:rsidRPr="00C8284D">
        <w:rPr>
          <w:rFonts w:ascii="Arial" w:hAnsi="Arial" w:cs="Arial"/>
          <w:sz w:val="22"/>
          <w:szCs w:val="22"/>
        </w:rPr>
        <w:t>icies would continue to apply.</w:t>
      </w:r>
    </w:p>
    <w:p w:rsidR="00BD7986" w:rsidRPr="00C8284D" w:rsidRDefault="00BD7986" w:rsidP="001B0BDE">
      <w:pPr>
        <w:rPr>
          <w:rFonts w:ascii="Arial" w:hAnsi="Arial" w:cs="Arial"/>
          <w:sz w:val="22"/>
          <w:szCs w:val="22"/>
        </w:rPr>
      </w:pPr>
    </w:p>
    <w:p w:rsidR="00F87CB9" w:rsidRPr="00C8284D" w:rsidRDefault="00BD7986" w:rsidP="001B0BDE">
      <w:pPr>
        <w:tabs>
          <w:tab w:val="left" w:pos="1170"/>
        </w:tabs>
        <w:rPr>
          <w:rFonts w:ascii="Arial" w:hAnsi="Arial" w:cs="Arial"/>
          <w:b/>
          <w:sz w:val="22"/>
          <w:szCs w:val="22"/>
        </w:rPr>
      </w:pPr>
      <w:r w:rsidRPr="00C8284D">
        <w:rPr>
          <w:rFonts w:ascii="Arial" w:hAnsi="Arial" w:cs="Arial"/>
          <w:b/>
          <w:sz w:val="22"/>
          <w:szCs w:val="22"/>
        </w:rPr>
        <w:t>NEXT STEPS</w:t>
      </w:r>
      <w:r w:rsidR="00A74293" w:rsidRPr="00C8284D">
        <w:rPr>
          <w:rFonts w:ascii="Arial" w:hAnsi="Arial" w:cs="Arial"/>
          <w:b/>
          <w:sz w:val="22"/>
          <w:szCs w:val="22"/>
        </w:rPr>
        <w:t>:</w:t>
      </w:r>
    </w:p>
    <w:p w:rsidR="00A74293" w:rsidRPr="00C8284D" w:rsidRDefault="00A74293" w:rsidP="00623DAA">
      <w:pPr>
        <w:tabs>
          <w:tab w:val="left" w:pos="1170"/>
        </w:tabs>
        <w:rPr>
          <w:rFonts w:ascii="Arial" w:hAnsi="Arial" w:cs="Arial"/>
          <w:sz w:val="22"/>
          <w:szCs w:val="22"/>
        </w:rPr>
      </w:pPr>
    </w:p>
    <w:p w:rsidR="00BD7986" w:rsidRPr="00C8284D" w:rsidRDefault="001B0BDE" w:rsidP="00623DAA">
      <w:pPr>
        <w:tabs>
          <w:tab w:val="left" w:pos="1170"/>
        </w:tabs>
        <w:rPr>
          <w:rFonts w:ascii="Arial" w:hAnsi="Arial" w:cs="Arial"/>
          <w:sz w:val="22"/>
          <w:szCs w:val="22"/>
        </w:rPr>
      </w:pPr>
      <w:r w:rsidRPr="00C8284D">
        <w:rPr>
          <w:rFonts w:ascii="Arial" w:hAnsi="Arial" w:cs="Arial"/>
          <w:sz w:val="22"/>
          <w:szCs w:val="22"/>
        </w:rPr>
        <w:t xml:space="preserve">The ultimate goal of the fire service merger initiative is to create one organization.  This step of implementing a governance model is the next step in the process and is needed to simplify administering and supporting the organization.  Next steps will be to try and merge or at least normalize the two fire contracts with IAFF Local 851 (Eugene) and Local 1395 (Springfield).  </w:t>
      </w:r>
      <w:r w:rsidR="00BD7986" w:rsidRPr="00C8284D">
        <w:rPr>
          <w:rFonts w:ascii="Arial" w:hAnsi="Arial" w:cs="Arial"/>
          <w:sz w:val="22"/>
          <w:szCs w:val="22"/>
        </w:rPr>
        <w:t>We will also initiate conversations with AFSCME and SEIU regarding our service work force.  In addition, w</w:t>
      </w:r>
      <w:r w:rsidRPr="00C8284D">
        <w:rPr>
          <w:rFonts w:ascii="Arial" w:hAnsi="Arial" w:cs="Arial"/>
          <w:sz w:val="22"/>
          <w:szCs w:val="22"/>
        </w:rPr>
        <w:t>e will continue to work towards integrating our two departments’ information technologies systems where possible, and work to standardize the way in which we deliver support serv</w:t>
      </w:r>
      <w:r w:rsidR="00BD7986" w:rsidRPr="00C8284D">
        <w:rPr>
          <w:rFonts w:ascii="Arial" w:hAnsi="Arial" w:cs="Arial"/>
          <w:sz w:val="22"/>
          <w:szCs w:val="22"/>
        </w:rPr>
        <w:t>ices to the two organizations.</w:t>
      </w:r>
    </w:p>
    <w:p w:rsidR="00BD7986" w:rsidRPr="00C8284D" w:rsidRDefault="00BD7986" w:rsidP="00623DAA">
      <w:pPr>
        <w:tabs>
          <w:tab w:val="left" w:pos="1170"/>
        </w:tabs>
        <w:rPr>
          <w:rFonts w:ascii="Arial" w:hAnsi="Arial" w:cs="Arial"/>
          <w:sz w:val="22"/>
          <w:szCs w:val="22"/>
        </w:rPr>
      </w:pPr>
    </w:p>
    <w:p w:rsidR="00A74293" w:rsidRPr="00C8284D" w:rsidRDefault="001B0BDE" w:rsidP="00623DAA">
      <w:pPr>
        <w:tabs>
          <w:tab w:val="left" w:pos="1170"/>
        </w:tabs>
        <w:rPr>
          <w:rFonts w:ascii="Arial" w:hAnsi="Arial" w:cs="Arial"/>
          <w:sz w:val="22"/>
          <w:szCs w:val="22"/>
        </w:rPr>
      </w:pPr>
      <w:r w:rsidRPr="00C8284D">
        <w:rPr>
          <w:rFonts w:ascii="Arial" w:hAnsi="Arial" w:cs="Arial"/>
          <w:sz w:val="22"/>
          <w:szCs w:val="22"/>
        </w:rPr>
        <w:t>If you have any questions, please contact me.</w:t>
      </w:r>
    </w:p>
    <w:p w:rsidR="0039416E" w:rsidRPr="00C8284D" w:rsidRDefault="0039416E" w:rsidP="00623DAA">
      <w:pPr>
        <w:tabs>
          <w:tab w:val="left" w:pos="1170"/>
        </w:tabs>
        <w:rPr>
          <w:rFonts w:ascii="Arial" w:hAnsi="Arial" w:cs="Arial"/>
          <w:sz w:val="22"/>
          <w:szCs w:val="22"/>
        </w:rPr>
      </w:pPr>
    </w:p>
    <w:p w:rsidR="00967FB0" w:rsidRPr="00C8284D" w:rsidRDefault="00967FB0" w:rsidP="00623DAA">
      <w:pPr>
        <w:tabs>
          <w:tab w:val="left" w:pos="1170"/>
        </w:tabs>
        <w:rPr>
          <w:rFonts w:ascii="Arial" w:hAnsi="Arial" w:cs="Arial"/>
          <w:sz w:val="22"/>
          <w:szCs w:val="22"/>
        </w:rPr>
      </w:pPr>
    </w:p>
    <w:p w:rsidR="00341ADE" w:rsidRPr="00C8284D" w:rsidRDefault="00341ADE" w:rsidP="00623DAA">
      <w:pPr>
        <w:tabs>
          <w:tab w:val="left" w:pos="1170"/>
        </w:tabs>
        <w:rPr>
          <w:rFonts w:ascii="Arial" w:hAnsi="Arial" w:cs="Arial"/>
          <w:sz w:val="22"/>
          <w:szCs w:val="22"/>
        </w:rPr>
      </w:pPr>
      <w:r w:rsidRPr="00C8284D">
        <w:rPr>
          <w:rFonts w:ascii="Arial" w:hAnsi="Arial" w:cs="Arial"/>
          <w:sz w:val="22"/>
          <w:szCs w:val="22"/>
        </w:rPr>
        <w:t xml:space="preserve">cc: </w:t>
      </w:r>
      <w:r w:rsidRPr="00C8284D">
        <w:rPr>
          <w:rFonts w:ascii="Arial" w:hAnsi="Arial" w:cs="Arial"/>
          <w:sz w:val="22"/>
          <w:szCs w:val="22"/>
        </w:rPr>
        <w:tab/>
      </w:r>
      <w:r w:rsidR="00E3393F">
        <w:rPr>
          <w:rFonts w:ascii="Arial" w:hAnsi="Arial" w:cs="Arial"/>
          <w:sz w:val="22"/>
          <w:szCs w:val="22"/>
        </w:rPr>
        <w:t>Jon Ruiz</w:t>
      </w:r>
      <w:r w:rsidR="00967FB0" w:rsidRPr="00C8284D">
        <w:rPr>
          <w:rFonts w:ascii="Arial" w:hAnsi="Arial" w:cs="Arial"/>
          <w:sz w:val="22"/>
          <w:szCs w:val="22"/>
        </w:rPr>
        <w:t xml:space="preserve">, </w:t>
      </w:r>
      <w:r w:rsidR="00E3393F">
        <w:rPr>
          <w:rFonts w:ascii="Arial" w:hAnsi="Arial" w:cs="Arial"/>
          <w:sz w:val="22"/>
          <w:szCs w:val="22"/>
        </w:rPr>
        <w:t>Eugene</w:t>
      </w:r>
      <w:r w:rsidR="008C5FFF" w:rsidRPr="00C8284D">
        <w:rPr>
          <w:rFonts w:ascii="Arial" w:hAnsi="Arial" w:cs="Arial"/>
          <w:sz w:val="22"/>
          <w:szCs w:val="22"/>
        </w:rPr>
        <w:t xml:space="preserve"> </w:t>
      </w:r>
      <w:r w:rsidR="00967FB0" w:rsidRPr="00C8284D">
        <w:rPr>
          <w:rFonts w:ascii="Arial" w:hAnsi="Arial" w:cs="Arial"/>
          <w:sz w:val="22"/>
          <w:szCs w:val="22"/>
        </w:rPr>
        <w:t>City Manager</w:t>
      </w:r>
    </w:p>
    <w:p w:rsidR="00341ADE" w:rsidRPr="00C8284D" w:rsidRDefault="00341ADE" w:rsidP="00623DAA">
      <w:pPr>
        <w:tabs>
          <w:tab w:val="left" w:pos="1170"/>
        </w:tabs>
        <w:rPr>
          <w:rFonts w:ascii="Arial" w:hAnsi="Arial" w:cs="Arial"/>
          <w:sz w:val="22"/>
          <w:szCs w:val="22"/>
        </w:rPr>
      </w:pPr>
      <w:r w:rsidRPr="00C8284D">
        <w:rPr>
          <w:rFonts w:ascii="Arial" w:hAnsi="Arial" w:cs="Arial"/>
          <w:sz w:val="22"/>
          <w:szCs w:val="22"/>
        </w:rPr>
        <w:tab/>
        <w:t>file</w:t>
      </w:r>
    </w:p>
    <w:p w:rsidR="0039416E" w:rsidRDefault="0039416E" w:rsidP="00623DAA">
      <w:pPr>
        <w:tabs>
          <w:tab w:val="left" w:pos="1170"/>
        </w:tabs>
        <w:rPr>
          <w:rFonts w:ascii="Arial" w:hAnsi="Arial" w:cs="Arial"/>
          <w:sz w:val="22"/>
          <w:szCs w:val="22"/>
        </w:rPr>
      </w:pPr>
    </w:p>
    <w:p w:rsidR="004F1CBD" w:rsidRDefault="004F1CBD">
      <w:pPr>
        <w:rPr>
          <w:rFonts w:ascii="Arial" w:hAnsi="Arial" w:cs="Arial"/>
          <w:sz w:val="22"/>
          <w:szCs w:val="22"/>
        </w:rPr>
      </w:pPr>
      <w:r>
        <w:rPr>
          <w:rFonts w:ascii="Arial" w:hAnsi="Arial" w:cs="Arial"/>
          <w:sz w:val="22"/>
          <w:szCs w:val="22"/>
        </w:rPr>
        <w:br w:type="page"/>
      </w:r>
    </w:p>
    <w:p w:rsidR="004F1CBD" w:rsidRDefault="004F1CBD" w:rsidP="004F1CBD">
      <w:pPr>
        <w:tabs>
          <w:tab w:val="left" w:pos="1170"/>
        </w:tabs>
        <w:jc w:val="center"/>
        <w:rPr>
          <w:rFonts w:ascii="Arial" w:hAnsi="Arial" w:cs="Arial"/>
          <w:b/>
          <w:sz w:val="22"/>
          <w:szCs w:val="22"/>
        </w:rPr>
      </w:pPr>
      <w:r w:rsidRPr="00510B6A">
        <w:rPr>
          <w:rFonts w:ascii="Arial" w:hAnsi="Arial" w:cs="Arial"/>
          <w:b/>
          <w:sz w:val="22"/>
          <w:szCs w:val="22"/>
        </w:rPr>
        <w:lastRenderedPageBreak/>
        <w:t>Attachment A</w:t>
      </w:r>
    </w:p>
    <w:p w:rsidR="005637A5" w:rsidRPr="00510B6A" w:rsidRDefault="005637A5" w:rsidP="004F1CBD">
      <w:pPr>
        <w:tabs>
          <w:tab w:val="left" w:pos="1170"/>
        </w:tabs>
        <w:jc w:val="center"/>
        <w:rPr>
          <w:rFonts w:ascii="Arial" w:hAnsi="Arial" w:cs="Arial"/>
          <w:b/>
          <w:sz w:val="22"/>
          <w:szCs w:val="22"/>
        </w:rPr>
      </w:pPr>
    </w:p>
    <w:tbl>
      <w:tblPr>
        <w:tblW w:w="9354" w:type="dxa"/>
        <w:tblInd w:w="93" w:type="dxa"/>
        <w:tblLook w:val="04A0" w:firstRow="1" w:lastRow="0" w:firstColumn="1" w:lastColumn="0" w:noHBand="0" w:noVBand="1"/>
      </w:tblPr>
      <w:tblGrid>
        <w:gridCol w:w="2080"/>
        <w:gridCol w:w="601"/>
        <w:gridCol w:w="1114"/>
        <w:gridCol w:w="1040"/>
        <w:gridCol w:w="1210"/>
        <w:gridCol w:w="1039"/>
        <w:gridCol w:w="1101"/>
        <w:gridCol w:w="1169"/>
      </w:tblGrid>
      <w:tr w:rsidR="005637A5" w:rsidTr="005E156E">
        <w:trPr>
          <w:trHeight w:val="312"/>
        </w:trPr>
        <w:tc>
          <w:tcPr>
            <w:tcW w:w="7084" w:type="dxa"/>
            <w:gridSpan w:val="6"/>
            <w:tcBorders>
              <w:top w:val="nil"/>
              <w:left w:val="nil"/>
              <w:bottom w:val="nil"/>
              <w:right w:val="nil"/>
            </w:tcBorders>
            <w:shd w:val="clear" w:color="auto" w:fill="auto"/>
            <w:noWrap/>
            <w:vAlign w:val="bottom"/>
            <w:hideMark/>
          </w:tcPr>
          <w:p w:rsidR="005637A5" w:rsidRDefault="00DC60CB" w:rsidP="005E156E">
            <w:pPr>
              <w:rPr>
                <w:rFonts w:ascii="Calibri" w:hAnsi="Calibri" w:cs="Calibri"/>
                <w:b/>
                <w:bCs/>
                <w:color w:val="000000"/>
              </w:rPr>
            </w:pPr>
            <w:r>
              <w:rPr>
                <w:rFonts w:ascii="Calibri" w:hAnsi="Calibri" w:cs="Calibri"/>
                <w:b/>
                <w:bCs/>
                <w:color w:val="000000"/>
              </w:rPr>
              <w:t xml:space="preserve">Applying Eugene's </w:t>
            </w:r>
            <w:r w:rsidR="005637A5">
              <w:rPr>
                <w:rFonts w:ascii="Calibri" w:hAnsi="Calibri" w:cs="Calibri"/>
                <w:b/>
                <w:bCs/>
                <w:color w:val="000000"/>
              </w:rPr>
              <w:t>851 Contract to Springfield's 1395 Employees</w:t>
            </w:r>
          </w:p>
        </w:tc>
        <w:tc>
          <w:tcPr>
            <w:tcW w:w="1101" w:type="dxa"/>
            <w:tcBorders>
              <w:top w:val="nil"/>
              <w:left w:val="nil"/>
              <w:bottom w:val="nil"/>
              <w:right w:val="nil"/>
            </w:tcBorders>
            <w:shd w:val="clear" w:color="auto" w:fill="auto"/>
            <w:noWrap/>
            <w:vAlign w:val="bottom"/>
            <w:hideMark/>
          </w:tcPr>
          <w:p w:rsidR="005637A5" w:rsidRDefault="005637A5" w:rsidP="005E156E">
            <w:pPr>
              <w:rPr>
                <w:rFonts w:ascii="Calibri" w:hAnsi="Calibri" w:cs="Calibri"/>
                <w:color w:val="000000"/>
                <w:sz w:val="18"/>
                <w:szCs w:val="18"/>
              </w:rPr>
            </w:pPr>
          </w:p>
        </w:tc>
        <w:tc>
          <w:tcPr>
            <w:tcW w:w="1169" w:type="dxa"/>
            <w:tcBorders>
              <w:top w:val="nil"/>
              <w:left w:val="nil"/>
              <w:bottom w:val="nil"/>
              <w:right w:val="nil"/>
            </w:tcBorders>
            <w:shd w:val="clear" w:color="auto" w:fill="auto"/>
            <w:noWrap/>
            <w:vAlign w:val="bottom"/>
            <w:hideMark/>
          </w:tcPr>
          <w:p w:rsidR="005637A5" w:rsidRDefault="005637A5" w:rsidP="005E156E">
            <w:pPr>
              <w:rPr>
                <w:rFonts w:ascii="Calibri" w:hAnsi="Calibri" w:cs="Calibri"/>
                <w:color w:val="000000"/>
                <w:sz w:val="18"/>
                <w:szCs w:val="18"/>
              </w:rPr>
            </w:pPr>
            <w:r>
              <w:rPr>
                <w:rFonts w:ascii="Calibri" w:hAnsi="Calibri" w:cs="Calibri"/>
                <w:color w:val="000000"/>
                <w:sz w:val="18"/>
                <w:szCs w:val="18"/>
              </w:rPr>
              <w:t xml:space="preserve"> </w:t>
            </w:r>
          </w:p>
        </w:tc>
      </w:tr>
      <w:tr w:rsidR="005637A5" w:rsidTr="005E156E">
        <w:trPr>
          <w:trHeight w:val="324"/>
        </w:trPr>
        <w:tc>
          <w:tcPr>
            <w:tcW w:w="2080" w:type="dxa"/>
            <w:tcBorders>
              <w:top w:val="nil"/>
              <w:left w:val="nil"/>
              <w:bottom w:val="nil"/>
              <w:right w:val="nil"/>
            </w:tcBorders>
            <w:shd w:val="clear" w:color="auto" w:fill="auto"/>
            <w:noWrap/>
            <w:vAlign w:val="bottom"/>
            <w:hideMark/>
          </w:tcPr>
          <w:p w:rsidR="005637A5" w:rsidRDefault="005637A5" w:rsidP="005E156E">
            <w:pPr>
              <w:rPr>
                <w:rFonts w:ascii="Calibri" w:hAnsi="Calibri" w:cs="Calibri"/>
                <w:color w:val="000000"/>
                <w:sz w:val="18"/>
                <w:szCs w:val="18"/>
              </w:rPr>
            </w:pPr>
          </w:p>
        </w:tc>
        <w:tc>
          <w:tcPr>
            <w:tcW w:w="601" w:type="dxa"/>
            <w:tcBorders>
              <w:top w:val="nil"/>
              <w:left w:val="nil"/>
              <w:bottom w:val="nil"/>
              <w:right w:val="nil"/>
            </w:tcBorders>
            <w:shd w:val="clear" w:color="auto" w:fill="auto"/>
            <w:noWrap/>
            <w:vAlign w:val="bottom"/>
            <w:hideMark/>
          </w:tcPr>
          <w:p w:rsidR="005637A5" w:rsidRDefault="005637A5" w:rsidP="005E156E">
            <w:pPr>
              <w:rPr>
                <w:rFonts w:ascii="Calibri" w:hAnsi="Calibri" w:cs="Calibri"/>
                <w:color w:val="000000"/>
                <w:sz w:val="18"/>
                <w:szCs w:val="18"/>
              </w:rPr>
            </w:pPr>
          </w:p>
        </w:tc>
        <w:tc>
          <w:tcPr>
            <w:tcW w:w="1114" w:type="dxa"/>
            <w:tcBorders>
              <w:top w:val="nil"/>
              <w:left w:val="nil"/>
              <w:bottom w:val="nil"/>
              <w:right w:val="nil"/>
            </w:tcBorders>
            <w:shd w:val="clear" w:color="auto" w:fill="auto"/>
            <w:noWrap/>
            <w:vAlign w:val="bottom"/>
            <w:hideMark/>
          </w:tcPr>
          <w:p w:rsidR="005637A5" w:rsidRDefault="005637A5" w:rsidP="005E156E">
            <w:pPr>
              <w:rPr>
                <w:rFonts w:ascii="Calibri" w:hAnsi="Calibri" w:cs="Calibri"/>
                <w:color w:val="000000"/>
                <w:sz w:val="18"/>
                <w:szCs w:val="18"/>
              </w:rPr>
            </w:pPr>
          </w:p>
        </w:tc>
        <w:tc>
          <w:tcPr>
            <w:tcW w:w="1040" w:type="dxa"/>
            <w:tcBorders>
              <w:top w:val="nil"/>
              <w:left w:val="nil"/>
              <w:bottom w:val="nil"/>
              <w:right w:val="nil"/>
            </w:tcBorders>
            <w:shd w:val="clear" w:color="auto" w:fill="auto"/>
            <w:noWrap/>
            <w:vAlign w:val="bottom"/>
            <w:hideMark/>
          </w:tcPr>
          <w:p w:rsidR="005637A5" w:rsidRDefault="005637A5" w:rsidP="005E156E">
            <w:pPr>
              <w:rPr>
                <w:rFonts w:ascii="Calibri" w:hAnsi="Calibri" w:cs="Calibri"/>
                <w:color w:val="000000"/>
                <w:sz w:val="18"/>
                <w:szCs w:val="18"/>
              </w:rPr>
            </w:pPr>
          </w:p>
        </w:tc>
        <w:tc>
          <w:tcPr>
            <w:tcW w:w="1210" w:type="dxa"/>
            <w:tcBorders>
              <w:top w:val="nil"/>
              <w:left w:val="nil"/>
              <w:bottom w:val="nil"/>
              <w:right w:val="nil"/>
            </w:tcBorders>
            <w:shd w:val="clear" w:color="auto" w:fill="auto"/>
            <w:noWrap/>
            <w:vAlign w:val="bottom"/>
            <w:hideMark/>
          </w:tcPr>
          <w:p w:rsidR="005637A5" w:rsidRDefault="005637A5" w:rsidP="005E156E">
            <w:pPr>
              <w:rPr>
                <w:rFonts w:ascii="Calibri" w:hAnsi="Calibri" w:cs="Calibri"/>
                <w:color w:val="000000"/>
                <w:sz w:val="18"/>
                <w:szCs w:val="18"/>
              </w:rPr>
            </w:pPr>
          </w:p>
        </w:tc>
        <w:tc>
          <w:tcPr>
            <w:tcW w:w="1039" w:type="dxa"/>
            <w:tcBorders>
              <w:top w:val="nil"/>
              <w:left w:val="nil"/>
              <w:bottom w:val="nil"/>
              <w:right w:val="nil"/>
            </w:tcBorders>
            <w:shd w:val="clear" w:color="auto" w:fill="auto"/>
            <w:noWrap/>
            <w:vAlign w:val="bottom"/>
            <w:hideMark/>
          </w:tcPr>
          <w:p w:rsidR="005637A5" w:rsidRDefault="005637A5" w:rsidP="005E156E">
            <w:pPr>
              <w:rPr>
                <w:rFonts w:ascii="Calibri" w:hAnsi="Calibri" w:cs="Calibri"/>
                <w:color w:val="000000"/>
                <w:sz w:val="18"/>
                <w:szCs w:val="18"/>
              </w:rPr>
            </w:pPr>
          </w:p>
        </w:tc>
        <w:tc>
          <w:tcPr>
            <w:tcW w:w="1101" w:type="dxa"/>
            <w:tcBorders>
              <w:top w:val="nil"/>
              <w:left w:val="nil"/>
              <w:bottom w:val="nil"/>
              <w:right w:val="nil"/>
            </w:tcBorders>
            <w:shd w:val="clear" w:color="auto" w:fill="auto"/>
            <w:noWrap/>
            <w:vAlign w:val="bottom"/>
            <w:hideMark/>
          </w:tcPr>
          <w:p w:rsidR="005637A5" w:rsidRDefault="005637A5" w:rsidP="005E156E">
            <w:pPr>
              <w:rPr>
                <w:rFonts w:ascii="Calibri" w:hAnsi="Calibri" w:cs="Calibri"/>
                <w:color w:val="000000"/>
                <w:sz w:val="18"/>
                <w:szCs w:val="18"/>
              </w:rPr>
            </w:pPr>
          </w:p>
        </w:tc>
        <w:tc>
          <w:tcPr>
            <w:tcW w:w="1169" w:type="dxa"/>
            <w:tcBorders>
              <w:top w:val="nil"/>
              <w:left w:val="nil"/>
              <w:bottom w:val="nil"/>
              <w:right w:val="nil"/>
            </w:tcBorders>
            <w:shd w:val="clear" w:color="auto" w:fill="auto"/>
            <w:noWrap/>
            <w:vAlign w:val="bottom"/>
            <w:hideMark/>
          </w:tcPr>
          <w:p w:rsidR="005637A5" w:rsidRDefault="005637A5" w:rsidP="005E156E">
            <w:pPr>
              <w:rPr>
                <w:rFonts w:ascii="Calibri" w:hAnsi="Calibri" w:cs="Calibri"/>
                <w:color w:val="000000"/>
                <w:sz w:val="18"/>
                <w:szCs w:val="18"/>
              </w:rPr>
            </w:pPr>
          </w:p>
        </w:tc>
      </w:tr>
      <w:tr w:rsidR="005637A5" w:rsidTr="005E156E">
        <w:trPr>
          <w:trHeight w:val="1596"/>
        </w:trPr>
        <w:tc>
          <w:tcPr>
            <w:tcW w:w="2080" w:type="dxa"/>
            <w:tcBorders>
              <w:top w:val="single" w:sz="8" w:space="0" w:color="auto"/>
              <w:left w:val="single" w:sz="8" w:space="0" w:color="auto"/>
              <w:bottom w:val="single" w:sz="8" w:space="0" w:color="auto"/>
              <w:right w:val="single" w:sz="8" w:space="0" w:color="auto"/>
            </w:tcBorders>
            <w:shd w:val="clear" w:color="000000" w:fill="E4DFEC"/>
            <w:noWrap/>
            <w:vAlign w:val="bottom"/>
            <w:hideMark/>
          </w:tcPr>
          <w:p w:rsidR="005637A5" w:rsidRDefault="005637A5" w:rsidP="005E156E">
            <w:pPr>
              <w:jc w:val="center"/>
              <w:rPr>
                <w:rFonts w:ascii="Calibri" w:hAnsi="Calibri" w:cs="Calibri"/>
                <w:b/>
                <w:bCs/>
                <w:color w:val="000000"/>
                <w:sz w:val="18"/>
                <w:szCs w:val="18"/>
              </w:rPr>
            </w:pPr>
            <w:r>
              <w:rPr>
                <w:rFonts w:ascii="Calibri" w:hAnsi="Calibri" w:cs="Calibri"/>
                <w:b/>
                <w:bCs/>
                <w:color w:val="000000"/>
                <w:sz w:val="18"/>
                <w:szCs w:val="18"/>
              </w:rPr>
              <w:t>Title</w:t>
            </w:r>
          </w:p>
        </w:tc>
        <w:tc>
          <w:tcPr>
            <w:tcW w:w="601" w:type="dxa"/>
            <w:tcBorders>
              <w:top w:val="single" w:sz="8" w:space="0" w:color="auto"/>
              <w:left w:val="nil"/>
              <w:bottom w:val="nil"/>
              <w:right w:val="nil"/>
            </w:tcBorders>
            <w:shd w:val="clear" w:color="000000" w:fill="E4DFEC"/>
            <w:vAlign w:val="bottom"/>
            <w:hideMark/>
          </w:tcPr>
          <w:p w:rsidR="005637A5" w:rsidRDefault="005637A5" w:rsidP="005E156E">
            <w:pPr>
              <w:jc w:val="center"/>
              <w:rPr>
                <w:rFonts w:ascii="Calibri" w:hAnsi="Calibri" w:cs="Calibri"/>
                <w:b/>
                <w:bCs/>
                <w:i/>
                <w:iCs/>
                <w:color w:val="000000"/>
                <w:sz w:val="18"/>
                <w:szCs w:val="18"/>
              </w:rPr>
            </w:pPr>
            <w:r>
              <w:rPr>
                <w:rFonts w:ascii="Calibri" w:hAnsi="Calibri" w:cs="Calibri"/>
                <w:b/>
                <w:bCs/>
                <w:i/>
                <w:iCs/>
                <w:color w:val="000000"/>
                <w:sz w:val="18"/>
                <w:szCs w:val="18"/>
              </w:rPr>
              <w:br/>
              <w:t>FTE</w:t>
            </w:r>
          </w:p>
        </w:tc>
        <w:tc>
          <w:tcPr>
            <w:tcW w:w="1114" w:type="dxa"/>
            <w:tcBorders>
              <w:top w:val="single" w:sz="8" w:space="0" w:color="auto"/>
              <w:left w:val="single" w:sz="8" w:space="0" w:color="auto"/>
              <w:bottom w:val="single" w:sz="8" w:space="0" w:color="auto"/>
              <w:right w:val="single" w:sz="8" w:space="0" w:color="auto"/>
            </w:tcBorders>
            <w:shd w:val="clear" w:color="000000" w:fill="E4DFEC"/>
            <w:vAlign w:val="bottom"/>
            <w:hideMark/>
          </w:tcPr>
          <w:p w:rsidR="005637A5" w:rsidRDefault="005637A5" w:rsidP="005E156E">
            <w:pPr>
              <w:jc w:val="center"/>
              <w:rPr>
                <w:rFonts w:ascii="Calibri" w:hAnsi="Calibri" w:cs="Calibri"/>
                <w:b/>
                <w:bCs/>
                <w:i/>
                <w:iCs/>
                <w:color w:val="000000"/>
                <w:sz w:val="18"/>
                <w:szCs w:val="18"/>
              </w:rPr>
            </w:pPr>
            <w:r>
              <w:rPr>
                <w:rFonts w:ascii="Calibri" w:hAnsi="Calibri" w:cs="Calibri"/>
                <w:b/>
                <w:bCs/>
                <w:i/>
                <w:iCs/>
                <w:color w:val="000000"/>
                <w:sz w:val="18"/>
                <w:szCs w:val="18"/>
              </w:rPr>
              <w:t>Eugene FY12</w:t>
            </w:r>
            <w:r>
              <w:rPr>
                <w:rFonts w:ascii="Calibri" w:hAnsi="Calibri" w:cs="Calibri"/>
                <w:b/>
                <w:bCs/>
                <w:i/>
                <w:iCs/>
                <w:color w:val="000000"/>
                <w:sz w:val="18"/>
                <w:szCs w:val="18"/>
              </w:rPr>
              <w:br/>
              <w:t xml:space="preserve">Base </w:t>
            </w:r>
            <w:r>
              <w:rPr>
                <w:rFonts w:ascii="Calibri" w:hAnsi="Calibri" w:cs="Calibri"/>
                <w:b/>
                <w:bCs/>
                <w:i/>
                <w:iCs/>
                <w:color w:val="000000"/>
                <w:sz w:val="18"/>
                <w:szCs w:val="18"/>
              </w:rPr>
              <w:br/>
              <w:t>Wages</w:t>
            </w:r>
          </w:p>
        </w:tc>
        <w:tc>
          <w:tcPr>
            <w:tcW w:w="1040" w:type="dxa"/>
            <w:tcBorders>
              <w:top w:val="single" w:sz="8" w:space="0" w:color="auto"/>
              <w:left w:val="nil"/>
              <w:bottom w:val="nil"/>
              <w:right w:val="nil"/>
            </w:tcBorders>
            <w:shd w:val="clear" w:color="000000" w:fill="E4DFEC"/>
            <w:vAlign w:val="bottom"/>
            <w:hideMark/>
          </w:tcPr>
          <w:p w:rsidR="005637A5" w:rsidRDefault="005637A5" w:rsidP="005E156E">
            <w:pPr>
              <w:jc w:val="center"/>
              <w:rPr>
                <w:rFonts w:ascii="Calibri" w:hAnsi="Calibri" w:cs="Calibri"/>
                <w:b/>
                <w:bCs/>
                <w:i/>
                <w:iCs/>
                <w:color w:val="000000"/>
                <w:sz w:val="18"/>
                <w:szCs w:val="18"/>
              </w:rPr>
            </w:pPr>
            <w:r>
              <w:rPr>
                <w:rFonts w:ascii="Calibri" w:hAnsi="Calibri" w:cs="Calibri"/>
                <w:b/>
                <w:bCs/>
                <w:i/>
                <w:iCs/>
                <w:color w:val="000000"/>
                <w:sz w:val="18"/>
                <w:szCs w:val="18"/>
              </w:rPr>
              <w:t>Eugene Wages adjusted for PERS</w:t>
            </w:r>
            <w:r>
              <w:rPr>
                <w:rFonts w:ascii="Calibri" w:hAnsi="Calibri" w:cs="Calibri"/>
                <w:b/>
                <w:bCs/>
                <w:i/>
                <w:iCs/>
                <w:color w:val="000000"/>
                <w:sz w:val="18"/>
                <w:szCs w:val="18"/>
                <w:vertAlign w:val="superscript"/>
              </w:rPr>
              <w:t>3</w:t>
            </w:r>
          </w:p>
        </w:tc>
        <w:tc>
          <w:tcPr>
            <w:tcW w:w="1210" w:type="dxa"/>
            <w:tcBorders>
              <w:top w:val="single" w:sz="8" w:space="0" w:color="auto"/>
              <w:left w:val="single" w:sz="8" w:space="0" w:color="auto"/>
              <w:bottom w:val="single" w:sz="8" w:space="0" w:color="auto"/>
              <w:right w:val="single" w:sz="8" w:space="0" w:color="auto"/>
            </w:tcBorders>
            <w:shd w:val="clear" w:color="000000" w:fill="E4DFEC"/>
            <w:vAlign w:val="bottom"/>
            <w:hideMark/>
          </w:tcPr>
          <w:p w:rsidR="005637A5" w:rsidRDefault="005637A5" w:rsidP="005E156E">
            <w:pPr>
              <w:jc w:val="center"/>
              <w:rPr>
                <w:rFonts w:ascii="Calibri" w:hAnsi="Calibri" w:cs="Calibri"/>
                <w:b/>
                <w:bCs/>
                <w:i/>
                <w:iCs/>
                <w:color w:val="000000"/>
                <w:sz w:val="18"/>
                <w:szCs w:val="18"/>
              </w:rPr>
            </w:pPr>
            <w:r>
              <w:rPr>
                <w:rFonts w:ascii="Calibri" w:hAnsi="Calibri" w:cs="Calibri"/>
                <w:b/>
                <w:bCs/>
                <w:i/>
                <w:iCs/>
                <w:color w:val="000000"/>
                <w:sz w:val="18"/>
                <w:szCs w:val="18"/>
              </w:rPr>
              <w:t>Eugene</w:t>
            </w:r>
            <w:r>
              <w:rPr>
                <w:rFonts w:ascii="Calibri" w:hAnsi="Calibri" w:cs="Calibri"/>
                <w:b/>
                <w:bCs/>
                <w:i/>
                <w:iCs/>
                <w:color w:val="000000"/>
                <w:sz w:val="18"/>
                <w:szCs w:val="18"/>
              </w:rPr>
              <w:br/>
              <w:t>EMT Cert Pay for FY12</w:t>
            </w:r>
            <w:r>
              <w:rPr>
                <w:rFonts w:ascii="Calibri" w:hAnsi="Calibri" w:cs="Calibri"/>
                <w:b/>
                <w:bCs/>
                <w:i/>
                <w:iCs/>
                <w:color w:val="000000"/>
                <w:sz w:val="18"/>
                <w:szCs w:val="18"/>
              </w:rPr>
              <w:br/>
              <w:t>adjusted</w:t>
            </w:r>
            <w:r>
              <w:rPr>
                <w:rFonts w:ascii="Calibri" w:hAnsi="Calibri" w:cs="Calibri"/>
                <w:b/>
                <w:bCs/>
                <w:i/>
                <w:iCs/>
                <w:color w:val="000000"/>
                <w:sz w:val="18"/>
                <w:szCs w:val="18"/>
              </w:rPr>
              <w:br/>
              <w:t xml:space="preserve"> for PERS</w:t>
            </w:r>
            <w:r>
              <w:rPr>
                <w:rFonts w:ascii="Calibri" w:hAnsi="Calibri" w:cs="Calibri"/>
                <w:b/>
                <w:bCs/>
                <w:i/>
                <w:iCs/>
                <w:color w:val="000000"/>
                <w:sz w:val="18"/>
                <w:szCs w:val="18"/>
                <w:vertAlign w:val="superscript"/>
              </w:rPr>
              <w:t>3</w:t>
            </w:r>
          </w:p>
        </w:tc>
        <w:tc>
          <w:tcPr>
            <w:tcW w:w="1039" w:type="dxa"/>
            <w:tcBorders>
              <w:top w:val="single" w:sz="8" w:space="0" w:color="auto"/>
              <w:left w:val="nil"/>
              <w:bottom w:val="nil"/>
              <w:right w:val="nil"/>
            </w:tcBorders>
            <w:shd w:val="clear" w:color="000000" w:fill="E4DFEC"/>
            <w:vAlign w:val="bottom"/>
            <w:hideMark/>
          </w:tcPr>
          <w:p w:rsidR="005637A5" w:rsidRDefault="005637A5" w:rsidP="005E156E">
            <w:pPr>
              <w:jc w:val="center"/>
              <w:rPr>
                <w:rFonts w:ascii="Calibri" w:hAnsi="Calibri" w:cs="Calibri"/>
                <w:b/>
                <w:bCs/>
                <w:i/>
                <w:iCs/>
                <w:color w:val="000000"/>
                <w:sz w:val="18"/>
                <w:szCs w:val="18"/>
              </w:rPr>
            </w:pPr>
            <w:r>
              <w:rPr>
                <w:rFonts w:ascii="Calibri" w:hAnsi="Calibri" w:cs="Calibri"/>
                <w:b/>
                <w:bCs/>
                <w:i/>
                <w:iCs/>
                <w:color w:val="000000"/>
                <w:sz w:val="18"/>
                <w:szCs w:val="18"/>
              </w:rPr>
              <w:t>Total Wages w/SPFD Fringe</w:t>
            </w:r>
            <w:r>
              <w:rPr>
                <w:rFonts w:ascii="Calibri" w:hAnsi="Calibri" w:cs="Calibri"/>
                <w:b/>
                <w:bCs/>
                <w:i/>
                <w:iCs/>
                <w:color w:val="000000"/>
                <w:sz w:val="18"/>
                <w:szCs w:val="18"/>
                <w:vertAlign w:val="superscript"/>
              </w:rPr>
              <w:t>3</w:t>
            </w:r>
          </w:p>
        </w:tc>
        <w:tc>
          <w:tcPr>
            <w:tcW w:w="1101" w:type="dxa"/>
            <w:tcBorders>
              <w:top w:val="single" w:sz="8" w:space="0" w:color="auto"/>
              <w:left w:val="single" w:sz="8" w:space="0" w:color="auto"/>
              <w:bottom w:val="single" w:sz="8" w:space="0" w:color="auto"/>
              <w:right w:val="single" w:sz="8" w:space="0" w:color="auto"/>
            </w:tcBorders>
            <w:shd w:val="clear" w:color="000000" w:fill="E4DFEC"/>
            <w:vAlign w:val="bottom"/>
            <w:hideMark/>
          </w:tcPr>
          <w:p w:rsidR="005637A5" w:rsidRDefault="005637A5" w:rsidP="005E156E">
            <w:pPr>
              <w:jc w:val="center"/>
              <w:rPr>
                <w:rFonts w:ascii="Calibri" w:hAnsi="Calibri" w:cs="Calibri"/>
                <w:b/>
                <w:bCs/>
                <w:i/>
                <w:iCs/>
                <w:color w:val="000000"/>
                <w:sz w:val="18"/>
                <w:szCs w:val="18"/>
              </w:rPr>
            </w:pPr>
            <w:r>
              <w:rPr>
                <w:rFonts w:ascii="Calibri" w:hAnsi="Calibri" w:cs="Calibri"/>
                <w:b/>
                <w:bCs/>
                <w:i/>
                <w:iCs/>
                <w:color w:val="000000"/>
                <w:sz w:val="18"/>
                <w:szCs w:val="18"/>
              </w:rPr>
              <w:t xml:space="preserve">Springfield </w:t>
            </w:r>
            <w:r>
              <w:rPr>
                <w:rFonts w:ascii="Calibri" w:hAnsi="Calibri" w:cs="Calibri"/>
                <w:b/>
                <w:bCs/>
                <w:i/>
                <w:iCs/>
                <w:color w:val="000000"/>
                <w:sz w:val="18"/>
                <w:szCs w:val="18"/>
              </w:rPr>
              <w:br/>
              <w:t xml:space="preserve">Current Health </w:t>
            </w:r>
            <w:r>
              <w:rPr>
                <w:rFonts w:ascii="Calibri" w:hAnsi="Calibri" w:cs="Calibri"/>
                <w:b/>
                <w:bCs/>
                <w:i/>
                <w:iCs/>
                <w:color w:val="000000"/>
                <w:sz w:val="18"/>
                <w:szCs w:val="18"/>
              </w:rPr>
              <w:br/>
              <w:t>Plan</w:t>
            </w:r>
          </w:p>
        </w:tc>
        <w:tc>
          <w:tcPr>
            <w:tcW w:w="1169" w:type="dxa"/>
            <w:tcBorders>
              <w:top w:val="single" w:sz="8" w:space="0" w:color="auto"/>
              <w:left w:val="nil"/>
              <w:bottom w:val="nil"/>
              <w:right w:val="single" w:sz="8" w:space="0" w:color="auto"/>
            </w:tcBorders>
            <w:shd w:val="clear" w:color="000000" w:fill="CCC0DA"/>
            <w:vAlign w:val="bottom"/>
            <w:hideMark/>
          </w:tcPr>
          <w:p w:rsidR="005637A5" w:rsidRDefault="005637A5" w:rsidP="005E156E">
            <w:pPr>
              <w:jc w:val="center"/>
              <w:rPr>
                <w:rFonts w:ascii="Calibri" w:hAnsi="Calibri" w:cs="Calibri"/>
                <w:b/>
                <w:bCs/>
                <w:i/>
                <w:iCs/>
                <w:color w:val="000000"/>
                <w:sz w:val="18"/>
                <w:szCs w:val="18"/>
              </w:rPr>
            </w:pPr>
            <w:r>
              <w:rPr>
                <w:rFonts w:ascii="Calibri" w:hAnsi="Calibri" w:cs="Calibri"/>
                <w:b/>
                <w:bCs/>
                <w:i/>
                <w:iCs/>
                <w:color w:val="000000"/>
                <w:sz w:val="18"/>
                <w:szCs w:val="18"/>
              </w:rPr>
              <w:t>Total</w:t>
            </w:r>
          </w:p>
        </w:tc>
      </w:tr>
      <w:tr w:rsidR="005637A5" w:rsidTr="005E156E">
        <w:trPr>
          <w:trHeight w:val="324"/>
        </w:trPr>
        <w:tc>
          <w:tcPr>
            <w:tcW w:w="2080" w:type="dxa"/>
            <w:tcBorders>
              <w:top w:val="nil"/>
              <w:left w:val="single" w:sz="8" w:space="0" w:color="auto"/>
              <w:bottom w:val="nil"/>
              <w:right w:val="nil"/>
            </w:tcBorders>
            <w:shd w:val="clear" w:color="auto" w:fill="auto"/>
            <w:noWrap/>
            <w:vAlign w:val="bottom"/>
            <w:hideMark/>
          </w:tcPr>
          <w:p w:rsidR="005637A5" w:rsidRDefault="005637A5" w:rsidP="005E156E">
            <w:pPr>
              <w:ind w:firstLineChars="100" w:firstLine="180"/>
              <w:rPr>
                <w:rFonts w:ascii="Calibri" w:hAnsi="Calibri" w:cs="Calibri"/>
                <w:color w:val="000000"/>
                <w:sz w:val="18"/>
                <w:szCs w:val="18"/>
              </w:rPr>
            </w:pPr>
            <w:r>
              <w:rPr>
                <w:rFonts w:ascii="Calibri" w:hAnsi="Calibri" w:cs="Calibri"/>
                <w:color w:val="000000"/>
                <w:sz w:val="18"/>
                <w:szCs w:val="18"/>
              </w:rPr>
              <w:t>Firefighter/Paramedic</w:t>
            </w:r>
          </w:p>
        </w:tc>
        <w:tc>
          <w:tcPr>
            <w:tcW w:w="601" w:type="dxa"/>
            <w:tcBorders>
              <w:top w:val="single" w:sz="8" w:space="0" w:color="auto"/>
              <w:left w:val="single" w:sz="8" w:space="0" w:color="auto"/>
              <w:bottom w:val="nil"/>
              <w:right w:val="single" w:sz="8" w:space="0" w:color="auto"/>
            </w:tcBorders>
            <w:shd w:val="clear" w:color="auto" w:fill="auto"/>
            <w:noWrap/>
            <w:vAlign w:val="bottom"/>
            <w:hideMark/>
          </w:tcPr>
          <w:p w:rsidR="005637A5" w:rsidRDefault="005637A5" w:rsidP="005E156E">
            <w:pPr>
              <w:jc w:val="center"/>
              <w:rPr>
                <w:rFonts w:ascii="Calibri" w:hAnsi="Calibri" w:cs="Calibri"/>
                <w:color w:val="000000"/>
                <w:sz w:val="18"/>
                <w:szCs w:val="18"/>
              </w:rPr>
            </w:pPr>
            <w:r>
              <w:rPr>
                <w:rFonts w:ascii="Calibri" w:hAnsi="Calibri" w:cs="Calibri"/>
                <w:color w:val="000000"/>
                <w:sz w:val="18"/>
                <w:szCs w:val="18"/>
              </w:rPr>
              <w:t>45</w:t>
            </w:r>
          </w:p>
        </w:tc>
        <w:tc>
          <w:tcPr>
            <w:tcW w:w="1114" w:type="dxa"/>
            <w:tcBorders>
              <w:top w:val="nil"/>
              <w:left w:val="nil"/>
              <w:bottom w:val="nil"/>
              <w:right w:val="nil"/>
            </w:tcBorders>
            <w:shd w:val="clear" w:color="auto" w:fill="auto"/>
            <w:noWrap/>
            <w:vAlign w:val="bottom"/>
            <w:hideMark/>
          </w:tcPr>
          <w:p w:rsidR="005637A5" w:rsidRDefault="005637A5" w:rsidP="005E156E">
            <w:pPr>
              <w:jc w:val="right"/>
              <w:rPr>
                <w:rFonts w:ascii="Calibri" w:hAnsi="Calibri" w:cs="Calibri"/>
                <w:color w:val="000000"/>
                <w:sz w:val="18"/>
                <w:szCs w:val="18"/>
              </w:rPr>
            </w:pPr>
            <w:r>
              <w:rPr>
                <w:rFonts w:ascii="Calibri" w:hAnsi="Calibri" w:cs="Calibri"/>
                <w:color w:val="000000"/>
                <w:sz w:val="18"/>
                <w:szCs w:val="18"/>
              </w:rPr>
              <w:t xml:space="preserve"> $65,643 </w:t>
            </w:r>
          </w:p>
        </w:tc>
        <w:tc>
          <w:tcPr>
            <w:tcW w:w="1040" w:type="dxa"/>
            <w:tcBorders>
              <w:top w:val="single" w:sz="8" w:space="0" w:color="auto"/>
              <w:left w:val="single" w:sz="8" w:space="0" w:color="auto"/>
              <w:bottom w:val="nil"/>
              <w:right w:val="single" w:sz="8" w:space="0" w:color="auto"/>
            </w:tcBorders>
            <w:shd w:val="clear" w:color="000000" w:fill="E4DFEC"/>
            <w:noWrap/>
            <w:vAlign w:val="bottom"/>
            <w:hideMark/>
          </w:tcPr>
          <w:p w:rsidR="005637A5" w:rsidRDefault="005637A5" w:rsidP="005E156E">
            <w:pPr>
              <w:jc w:val="right"/>
              <w:rPr>
                <w:rFonts w:ascii="Calibri" w:hAnsi="Calibri" w:cs="Calibri"/>
                <w:b/>
                <w:bCs/>
                <w:i/>
                <w:iCs/>
                <w:color w:val="000000"/>
                <w:sz w:val="18"/>
                <w:szCs w:val="18"/>
              </w:rPr>
            </w:pPr>
            <w:r>
              <w:rPr>
                <w:rFonts w:ascii="Calibri" w:hAnsi="Calibri" w:cs="Calibri"/>
                <w:b/>
                <w:bCs/>
                <w:i/>
                <w:iCs/>
                <w:color w:val="000000"/>
                <w:sz w:val="18"/>
                <w:szCs w:val="18"/>
              </w:rPr>
              <w:t xml:space="preserve"> $69,582 </w:t>
            </w:r>
          </w:p>
        </w:tc>
        <w:tc>
          <w:tcPr>
            <w:tcW w:w="1210" w:type="dxa"/>
            <w:tcBorders>
              <w:top w:val="nil"/>
              <w:left w:val="nil"/>
              <w:bottom w:val="nil"/>
              <w:right w:val="nil"/>
            </w:tcBorders>
            <w:shd w:val="clear" w:color="auto" w:fill="auto"/>
            <w:noWrap/>
            <w:vAlign w:val="bottom"/>
            <w:hideMark/>
          </w:tcPr>
          <w:p w:rsidR="005637A5" w:rsidRDefault="005637A5" w:rsidP="005E156E">
            <w:pPr>
              <w:jc w:val="right"/>
              <w:rPr>
                <w:rFonts w:ascii="Calibri" w:hAnsi="Calibri" w:cs="Calibri"/>
                <w:color w:val="000000"/>
                <w:sz w:val="18"/>
                <w:szCs w:val="18"/>
              </w:rPr>
            </w:pPr>
            <w:r>
              <w:rPr>
                <w:rFonts w:ascii="Calibri" w:hAnsi="Calibri" w:cs="Calibri"/>
                <w:color w:val="000000"/>
                <w:sz w:val="18"/>
                <w:szCs w:val="18"/>
              </w:rPr>
              <w:t xml:space="preserve"> $4,871 </w:t>
            </w:r>
          </w:p>
        </w:tc>
        <w:tc>
          <w:tcPr>
            <w:tcW w:w="1039" w:type="dxa"/>
            <w:tcBorders>
              <w:top w:val="single" w:sz="8" w:space="0" w:color="auto"/>
              <w:left w:val="single" w:sz="8" w:space="0" w:color="auto"/>
              <w:bottom w:val="nil"/>
              <w:right w:val="single" w:sz="8" w:space="0" w:color="auto"/>
            </w:tcBorders>
            <w:shd w:val="clear" w:color="auto" w:fill="auto"/>
            <w:noWrap/>
            <w:vAlign w:val="bottom"/>
            <w:hideMark/>
          </w:tcPr>
          <w:p w:rsidR="005637A5" w:rsidRDefault="005637A5" w:rsidP="005E156E">
            <w:pPr>
              <w:jc w:val="right"/>
              <w:rPr>
                <w:rFonts w:ascii="Calibri" w:hAnsi="Calibri" w:cs="Calibri"/>
                <w:color w:val="000000"/>
                <w:sz w:val="18"/>
                <w:szCs w:val="18"/>
              </w:rPr>
            </w:pPr>
            <w:r>
              <w:rPr>
                <w:rFonts w:ascii="Calibri" w:hAnsi="Calibri" w:cs="Calibri"/>
                <w:color w:val="000000"/>
                <w:sz w:val="18"/>
                <w:szCs w:val="18"/>
              </w:rPr>
              <w:t xml:space="preserve"> $4,105,523 </w:t>
            </w:r>
          </w:p>
        </w:tc>
        <w:tc>
          <w:tcPr>
            <w:tcW w:w="1101" w:type="dxa"/>
            <w:tcBorders>
              <w:top w:val="nil"/>
              <w:left w:val="nil"/>
              <w:bottom w:val="nil"/>
              <w:right w:val="nil"/>
            </w:tcBorders>
            <w:shd w:val="clear" w:color="auto" w:fill="auto"/>
            <w:noWrap/>
            <w:vAlign w:val="bottom"/>
            <w:hideMark/>
          </w:tcPr>
          <w:p w:rsidR="005637A5" w:rsidRDefault="005637A5" w:rsidP="005E156E">
            <w:pPr>
              <w:jc w:val="right"/>
              <w:rPr>
                <w:rFonts w:ascii="Calibri" w:hAnsi="Calibri" w:cs="Calibri"/>
                <w:color w:val="000000"/>
                <w:sz w:val="18"/>
                <w:szCs w:val="18"/>
              </w:rPr>
            </w:pPr>
            <w:r>
              <w:rPr>
                <w:rFonts w:ascii="Calibri" w:hAnsi="Calibri" w:cs="Calibri"/>
                <w:color w:val="000000"/>
                <w:sz w:val="18"/>
                <w:szCs w:val="18"/>
              </w:rPr>
              <w:t xml:space="preserve"> $912,096 </w:t>
            </w:r>
          </w:p>
        </w:tc>
        <w:tc>
          <w:tcPr>
            <w:tcW w:w="1169" w:type="dxa"/>
            <w:tcBorders>
              <w:top w:val="single" w:sz="8" w:space="0" w:color="auto"/>
              <w:left w:val="single" w:sz="8" w:space="0" w:color="auto"/>
              <w:bottom w:val="nil"/>
              <w:right w:val="single" w:sz="8" w:space="0" w:color="auto"/>
            </w:tcBorders>
            <w:shd w:val="clear" w:color="000000" w:fill="CCC0DA"/>
            <w:noWrap/>
            <w:vAlign w:val="bottom"/>
            <w:hideMark/>
          </w:tcPr>
          <w:p w:rsidR="005637A5" w:rsidRDefault="005637A5" w:rsidP="005E156E">
            <w:pPr>
              <w:jc w:val="right"/>
              <w:rPr>
                <w:rFonts w:ascii="Calibri" w:hAnsi="Calibri" w:cs="Calibri"/>
                <w:b/>
                <w:bCs/>
                <w:color w:val="000000"/>
                <w:sz w:val="18"/>
                <w:szCs w:val="18"/>
              </w:rPr>
            </w:pPr>
            <w:r>
              <w:rPr>
                <w:rFonts w:ascii="Calibri" w:hAnsi="Calibri" w:cs="Calibri"/>
                <w:b/>
                <w:bCs/>
                <w:color w:val="000000"/>
                <w:sz w:val="18"/>
                <w:szCs w:val="18"/>
              </w:rPr>
              <w:t xml:space="preserve"> $5,017,619 </w:t>
            </w:r>
          </w:p>
        </w:tc>
      </w:tr>
      <w:tr w:rsidR="005637A5" w:rsidTr="005E156E">
        <w:trPr>
          <w:trHeight w:val="324"/>
        </w:trPr>
        <w:tc>
          <w:tcPr>
            <w:tcW w:w="2080" w:type="dxa"/>
            <w:tcBorders>
              <w:top w:val="nil"/>
              <w:left w:val="single" w:sz="8" w:space="0" w:color="auto"/>
              <w:bottom w:val="nil"/>
              <w:right w:val="nil"/>
            </w:tcBorders>
            <w:shd w:val="clear" w:color="auto" w:fill="auto"/>
            <w:noWrap/>
            <w:vAlign w:val="bottom"/>
            <w:hideMark/>
          </w:tcPr>
          <w:p w:rsidR="005637A5" w:rsidRDefault="005637A5" w:rsidP="005E156E">
            <w:pPr>
              <w:ind w:firstLineChars="100" w:firstLine="180"/>
              <w:rPr>
                <w:rFonts w:ascii="Calibri" w:hAnsi="Calibri" w:cs="Calibri"/>
                <w:color w:val="000000"/>
                <w:sz w:val="18"/>
                <w:szCs w:val="18"/>
              </w:rPr>
            </w:pPr>
            <w:r>
              <w:rPr>
                <w:rFonts w:ascii="Calibri" w:hAnsi="Calibri" w:cs="Calibri"/>
                <w:color w:val="000000"/>
                <w:sz w:val="18"/>
                <w:szCs w:val="18"/>
              </w:rPr>
              <w:t xml:space="preserve">Engineer/Basic </w:t>
            </w:r>
          </w:p>
        </w:tc>
        <w:tc>
          <w:tcPr>
            <w:tcW w:w="601" w:type="dxa"/>
            <w:tcBorders>
              <w:top w:val="nil"/>
              <w:left w:val="single" w:sz="8" w:space="0" w:color="auto"/>
              <w:bottom w:val="nil"/>
              <w:right w:val="single" w:sz="8" w:space="0" w:color="auto"/>
            </w:tcBorders>
            <w:shd w:val="clear" w:color="auto" w:fill="auto"/>
            <w:noWrap/>
            <w:vAlign w:val="bottom"/>
            <w:hideMark/>
          </w:tcPr>
          <w:p w:rsidR="005637A5" w:rsidRDefault="005637A5" w:rsidP="005E156E">
            <w:pPr>
              <w:jc w:val="center"/>
              <w:rPr>
                <w:rFonts w:ascii="Calibri" w:hAnsi="Calibri" w:cs="Calibri"/>
                <w:color w:val="000000"/>
                <w:sz w:val="18"/>
                <w:szCs w:val="18"/>
              </w:rPr>
            </w:pPr>
            <w:r>
              <w:rPr>
                <w:rFonts w:ascii="Calibri" w:hAnsi="Calibri" w:cs="Calibri"/>
                <w:color w:val="000000"/>
                <w:sz w:val="18"/>
                <w:szCs w:val="18"/>
              </w:rPr>
              <w:t>14</w:t>
            </w:r>
          </w:p>
        </w:tc>
        <w:tc>
          <w:tcPr>
            <w:tcW w:w="1114" w:type="dxa"/>
            <w:tcBorders>
              <w:top w:val="nil"/>
              <w:left w:val="nil"/>
              <w:bottom w:val="nil"/>
              <w:right w:val="nil"/>
            </w:tcBorders>
            <w:shd w:val="clear" w:color="auto" w:fill="auto"/>
            <w:noWrap/>
            <w:vAlign w:val="bottom"/>
            <w:hideMark/>
          </w:tcPr>
          <w:p w:rsidR="005637A5" w:rsidRDefault="005637A5" w:rsidP="005E156E">
            <w:pPr>
              <w:jc w:val="right"/>
              <w:rPr>
                <w:rFonts w:ascii="Calibri" w:hAnsi="Calibri" w:cs="Calibri"/>
                <w:color w:val="000000"/>
                <w:sz w:val="18"/>
                <w:szCs w:val="18"/>
              </w:rPr>
            </w:pPr>
            <w:r>
              <w:rPr>
                <w:rFonts w:ascii="Calibri" w:hAnsi="Calibri" w:cs="Calibri"/>
                <w:color w:val="000000"/>
                <w:sz w:val="18"/>
                <w:szCs w:val="18"/>
              </w:rPr>
              <w:t xml:space="preserve">          69,135 </w:t>
            </w:r>
          </w:p>
        </w:tc>
        <w:tc>
          <w:tcPr>
            <w:tcW w:w="1040" w:type="dxa"/>
            <w:tcBorders>
              <w:top w:val="nil"/>
              <w:left w:val="single" w:sz="8" w:space="0" w:color="auto"/>
              <w:bottom w:val="nil"/>
              <w:right w:val="single" w:sz="8" w:space="0" w:color="auto"/>
            </w:tcBorders>
            <w:shd w:val="clear" w:color="000000" w:fill="E4DFEC"/>
            <w:noWrap/>
            <w:vAlign w:val="bottom"/>
            <w:hideMark/>
          </w:tcPr>
          <w:p w:rsidR="005637A5" w:rsidRDefault="005637A5" w:rsidP="005E156E">
            <w:pPr>
              <w:jc w:val="right"/>
              <w:rPr>
                <w:rFonts w:ascii="Calibri" w:hAnsi="Calibri" w:cs="Calibri"/>
                <w:b/>
                <w:bCs/>
                <w:i/>
                <w:iCs/>
                <w:color w:val="000000"/>
                <w:sz w:val="18"/>
                <w:szCs w:val="18"/>
              </w:rPr>
            </w:pPr>
            <w:r>
              <w:rPr>
                <w:rFonts w:ascii="Calibri" w:hAnsi="Calibri" w:cs="Calibri"/>
                <w:b/>
                <w:bCs/>
                <w:i/>
                <w:iCs/>
                <w:color w:val="000000"/>
                <w:sz w:val="18"/>
                <w:szCs w:val="18"/>
              </w:rPr>
              <w:t xml:space="preserve">            73,283 </w:t>
            </w:r>
          </w:p>
        </w:tc>
        <w:tc>
          <w:tcPr>
            <w:tcW w:w="1210" w:type="dxa"/>
            <w:tcBorders>
              <w:top w:val="nil"/>
              <w:left w:val="nil"/>
              <w:bottom w:val="nil"/>
              <w:right w:val="nil"/>
            </w:tcBorders>
            <w:shd w:val="clear" w:color="auto" w:fill="auto"/>
            <w:noWrap/>
            <w:vAlign w:val="bottom"/>
            <w:hideMark/>
          </w:tcPr>
          <w:p w:rsidR="005637A5" w:rsidRDefault="005637A5" w:rsidP="005E156E">
            <w:pPr>
              <w:jc w:val="right"/>
              <w:rPr>
                <w:rFonts w:ascii="Calibri" w:hAnsi="Calibri" w:cs="Calibri"/>
                <w:color w:val="000000"/>
                <w:sz w:val="18"/>
                <w:szCs w:val="18"/>
              </w:rPr>
            </w:pPr>
            <w:r>
              <w:rPr>
                <w:rFonts w:ascii="Calibri" w:hAnsi="Calibri" w:cs="Calibri"/>
                <w:color w:val="000000"/>
                <w:sz w:val="18"/>
                <w:szCs w:val="18"/>
              </w:rPr>
              <w:t xml:space="preserve">               4,871 </w:t>
            </w:r>
          </w:p>
        </w:tc>
        <w:tc>
          <w:tcPr>
            <w:tcW w:w="1039" w:type="dxa"/>
            <w:tcBorders>
              <w:top w:val="nil"/>
              <w:left w:val="single" w:sz="8" w:space="0" w:color="auto"/>
              <w:bottom w:val="nil"/>
              <w:right w:val="single" w:sz="8" w:space="0" w:color="auto"/>
            </w:tcBorders>
            <w:shd w:val="clear" w:color="auto" w:fill="auto"/>
            <w:noWrap/>
            <w:vAlign w:val="bottom"/>
            <w:hideMark/>
          </w:tcPr>
          <w:p w:rsidR="005637A5" w:rsidRDefault="005637A5" w:rsidP="005E156E">
            <w:pPr>
              <w:jc w:val="right"/>
              <w:rPr>
                <w:rFonts w:ascii="Calibri" w:hAnsi="Calibri" w:cs="Calibri"/>
                <w:color w:val="000000"/>
                <w:sz w:val="18"/>
                <w:szCs w:val="18"/>
              </w:rPr>
            </w:pPr>
            <w:r>
              <w:rPr>
                <w:rFonts w:ascii="Calibri" w:hAnsi="Calibri" w:cs="Calibri"/>
                <w:color w:val="000000"/>
                <w:sz w:val="18"/>
                <w:szCs w:val="18"/>
              </w:rPr>
              <w:t xml:space="preserve">      1,340,776 </w:t>
            </w:r>
          </w:p>
        </w:tc>
        <w:tc>
          <w:tcPr>
            <w:tcW w:w="1101" w:type="dxa"/>
            <w:tcBorders>
              <w:top w:val="nil"/>
              <w:left w:val="nil"/>
              <w:bottom w:val="nil"/>
              <w:right w:val="nil"/>
            </w:tcBorders>
            <w:shd w:val="clear" w:color="auto" w:fill="auto"/>
            <w:noWrap/>
            <w:vAlign w:val="bottom"/>
            <w:hideMark/>
          </w:tcPr>
          <w:p w:rsidR="005637A5" w:rsidRDefault="005637A5" w:rsidP="005E156E">
            <w:pPr>
              <w:jc w:val="right"/>
              <w:rPr>
                <w:rFonts w:ascii="Calibri" w:hAnsi="Calibri" w:cs="Calibri"/>
                <w:color w:val="000000"/>
                <w:sz w:val="18"/>
                <w:szCs w:val="18"/>
              </w:rPr>
            </w:pPr>
            <w:r>
              <w:rPr>
                <w:rFonts w:ascii="Calibri" w:hAnsi="Calibri" w:cs="Calibri"/>
                <w:color w:val="000000"/>
                <w:sz w:val="18"/>
                <w:szCs w:val="18"/>
              </w:rPr>
              <w:t xml:space="preserve">           283,763 </w:t>
            </w:r>
          </w:p>
        </w:tc>
        <w:tc>
          <w:tcPr>
            <w:tcW w:w="1169" w:type="dxa"/>
            <w:tcBorders>
              <w:top w:val="nil"/>
              <w:left w:val="single" w:sz="8" w:space="0" w:color="auto"/>
              <w:bottom w:val="nil"/>
              <w:right w:val="single" w:sz="8" w:space="0" w:color="auto"/>
            </w:tcBorders>
            <w:shd w:val="clear" w:color="000000" w:fill="CCC0DA"/>
            <w:noWrap/>
            <w:vAlign w:val="bottom"/>
            <w:hideMark/>
          </w:tcPr>
          <w:p w:rsidR="005637A5" w:rsidRDefault="005637A5" w:rsidP="005E156E">
            <w:pPr>
              <w:jc w:val="right"/>
              <w:rPr>
                <w:rFonts w:ascii="Calibri" w:hAnsi="Calibri" w:cs="Calibri"/>
                <w:b/>
                <w:bCs/>
                <w:color w:val="000000"/>
                <w:sz w:val="18"/>
                <w:szCs w:val="18"/>
              </w:rPr>
            </w:pPr>
            <w:r>
              <w:rPr>
                <w:rFonts w:ascii="Calibri" w:hAnsi="Calibri" w:cs="Calibri"/>
                <w:b/>
                <w:bCs/>
                <w:color w:val="000000"/>
                <w:sz w:val="18"/>
                <w:szCs w:val="18"/>
              </w:rPr>
              <w:t xml:space="preserve">          1,624,539 </w:t>
            </w:r>
          </w:p>
        </w:tc>
      </w:tr>
      <w:tr w:rsidR="005637A5" w:rsidTr="005E156E">
        <w:trPr>
          <w:trHeight w:val="312"/>
        </w:trPr>
        <w:tc>
          <w:tcPr>
            <w:tcW w:w="2080" w:type="dxa"/>
            <w:tcBorders>
              <w:top w:val="nil"/>
              <w:left w:val="single" w:sz="8" w:space="0" w:color="auto"/>
              <w:bottom w:val="nil"/>
              <w:right w:val="nil"/>
            </w:tcBorders>
            <w:shd w:val="clear" w:color="auto" w:fill="auto"/>
            <w:noWrap/>
            <w:vAlign w:val="bottom"/>
            <w:hideMark/>
          </w:tcPr>
          <w:p w:rsidR="005637A5" w:rsidRDefault="005637A5" w:rsidP="005E156E">
            <w:pPr>
              <w:ind w:firstLineChars="100" w:firstLine="180"/>
              <w:rPr>
                <w:rFonts w:ascii="Calibri" w:hAnsi="Calibri" w:cs="Calibri"/>
                <w:color w:val="000000"/>
                <w:sz w:val="18"/>
                <w:szCs w:val="18"/>
              </w:rPr>
            </w:pPr>
            <w:r>
              <w:rPr>
                <w:rFonts w:ascii="Calibri" w:hAnsi="Calibri" w:cs="Calibri"/>
                <w:color w:val="000000"/>
                <w:sz w:val="18"/>
                <w:szCs w:val="18"/>
              </w:rPr>
              <w:t>Captain/Paramedic</w:t>
            </w:r>
          </w:p>
        </w:tc>
        <w:tc>
          <w:tcPr>
            <w:tcW w:w="601" w:type="dxa"/>
            <w:tcBorders>
              <w:top w:val="nil"/>
              <w:left w:val="single" w:sz="8" w:space="0" w:color="auto"/>
              <w:bottom w:val="nil"/>
              <w:right w:val="single" w:sz="8" w:space="0" w:color="auto"/>
            </w:tcBorders>
            <w:shd w:val="clear" w:color="auto" w:fill="auto"/>
            <w:noWrap/>
            <w:vAlign w:val="bottom"/>
            <w:hideMark/>
          </w:tcPr>
          <w:p w:rsidR="005637A5" w:rsidRDefault="005637A5" w:rsidP="005E156E">
            <w:pPr>
              <w:jc w:val="center"/>
              <w:rPr>
                <w:rFonts w:ascii="Calibri" w:hAnsi="Calibri" w:cs="Calibri"/>
                <w:color w:val="000000"/>
                <w:sz w:val="18"/>
                <w:szCs w:val="18"/>
              </w:rPr>
            </w:pPr>
            <w:r>
              <w:rPr>
                <w:rFonts w:ascii="Calibri" w:hAnsi="Calibri" w:cs="Calibri"/>
                <w:color w:val="000000"/>
                <w:sz w:val="18"/>
                <w:szCs w:val="18"/>
              </w:rPr>
              <w:t>14</w:t>
            </w:r>
          </w:p>
        </w:tc>
        <w:tc>
          <w:tcPr>
            <w:tcW w:w="1114" w:type="dxa"/>
            <w:tcBorders>
              <w:top w:val="nil"/>
              <w:left w:val="nil"/>
              <w:bottom w:val="nil"/>
              <w:right w:val="nil"/>
            </w:tcBorders>
            <w:shd w:val="clear" w:color="auto" w:fill="auto"/>
            <w:noWrap/>
            <w:vAlign w:val="bottom"/>
            <w:hideMark/>
          </w:tcPr>
          <w:p w:rsidR="005637A5" w:rsidRDefault="005637A5" w:rsidP="005E156E">
            <w:pPr>
              <w:jc w:val="right"/>
              <w:rPr>
                <w:rFonts w:ascii="Calibri" w:hAnsi="Calibri" w:cs="Calibri"/>
                <w:color w:val="000000"/>
                <w:sz w:val="18"/>
                <w:szCs w:val="18"/>
              </w:rPr>
            </w:pPr>
            <w:r>
              <w:rPr>
                <w:rFonts w:ascii="Calibri" w:hAnsi="Calibri" w:cs="Calibri"/>
                <w:color w:val="000000"/>
                <w:sz w:val="18"/>
                <w:szCs w:val="18"/>
              </w:rPr>
              <w:t xml:space="preserve">          78,238 </w:t>
            </w:r>
          </w:p>
        </w:tc>
        <w:tc>
          <w:tcPr>
            <w:tcW w:w="1040" w:type="dxa"/>
            <w:tcBorders>
              <w:top w:val="nil"/>
              <w:left w:val="single" w:sz="8" w:space="0" w:color="auto"/>
              <w:bottom w:val="nil"/>
              <w:right w:val="single" w:sz="8" w:space="0" w:color="auto"/>
            </w:tcBorders>
            <w:shd w:val="clear" w:color="000000" w:fill="E4DFEC"/>
            <w:noWrap/>
            <w:vAlign w:val="bottom"/>
            <w:hideMark/>
          </w:tcPr>
          <w:p w:rsidR="005637A5" w:rsidRDefault="005637A5" w:rsidP="005E156E">
            <w:pPr>
              <w:jc w:val="right"/>
              <w:rPr>
                <w:rFonts w:ascii="Calibri" w:hAnsi="Calibri" w:cs="Calibri"/>
                <w:b/>
                <w:bCs/>
                <w:i/>
                <w:iCs/>
                <w:color w:val="000000"/>
                <w:sz w:val="18"/>
                <w:szCs w:val="18"/>
              </w:rPr>
            </w:pPr>
            <w:r>
              <w:rPr>
                <w:rFonts w:ascii="Calibri" w:hAnsi="Calibri" w:cs="Calibri"/>
                <w:b/>
                <w:bCs/>
                <w:i/>
                <w:iCs/>
                <w:color w:val="000000"/>
                <w:sz w:val="18"/>
                <w:szCs w:val="18"/>
              </w:rPr>
              <w:t xml:space="preserve">            82,932 </w:t>
            </w:r>
          </w:p>
        </w:tc>
        <w:tc>
          <w:tcPr>
            <w:tcW w:w="1210" w:type="dxa"/>
            <w:tcBorders>
              <w:top w:val="nil"/>
              <w:left w:val="nil"/>
              <w:bottom w:val="nil"/>
              <w:right w:val="nil"/>
            </w:tcBorders>
            <w:shd w:val="clear" w:color="auto" w:fill="auto"/>
            <w:noWrap/>
            <w:vAlign w:val="bottom"/>
            <w:hideMark/>
          </w:tcPr>
          <w:p w:rsidR="005637A5" w:rsidRDefault="005637A5" w:rsidP="005E156E">
            <w:pPr>
              <w:jc w:val="right"/>
              <w:rPr>
                <w:rFonts w:ascii="Calibri" w:hAnsi="Calibri" w:cs="Calibri"/>
                <w:color w:val="000000"/>
                <w:sz w:val="18"/>
                <w:szCs w:val="18"/>
              </w:rPr>
            </w:pPr>
            <w:r>
              <w:rPr>
                <w:rFonts w:ascii="Calibri" w:hAnsi="Calibri" w:cs="Calibri"/>
                <w:color w:val="000000"/>
                <w:sz w:val="18"/>
                <w:szCs w:val="18"/>
              </w:rPr>
              <w:t xml:space="preserve">               4,871 </w:t>
            </w:r>
          </w:p>
        </w:tc>
        <w:tc>
          <w:tcPr>
            <w:tcW w:w="1039" w:type="dxa"/>
            <w:tcBorders>
              <w:top w:val="nil"/>
              <w:left w:val="single" w:sz="8" w:space="0" w:color="auto"/>
              <w:bottom w:val="nil"/>
              <w:right w:val="single" w:sz="8" w:space="0" w:color="auto"/>
            </w:tcBorders>
            <w:shd w:val="clear" w:color="auto" w:fill="auto"/>
            <w:noWrap/>
            <w:vAlign w:val="bottom"/>
            <w:hideMark/>
          </w:tcPr>
          <w:p w:rsidR="005637A5" w:rsidRDefault="005637A5" w:rsidP="005E156E">
            <w:pPr>
              <w:jc w:val="right"/>
              <w:rPr>
                <w:rFonts w:ascii="Calibri" w:hAnsi="Calibri" w:cs="Calibri"/>
                <w:color w:val="000000"/>
                <w:sz w:val="18"/>
                <w:szCs w:val="18"/>
              </w:rPr>
            </w:pPr>
            <w:r>
              <w:rPr>
                <w:rFonts w:ascii="Calibri" w:hAnsi="Calibri" w:cs="Calibri"/>
                <w:color w:val="000000"/>
                <w:sz w:val="18"/>
                <w:szCs w:val="18"/>
              </w:rPr>
              <w:t xml:space="preserve">      1,506,313 </w:t>
            </w:r>
          </w:p>
        </w:tc>
        <w:tc>
          <w:tcPr>
            <w:tcW w:w="1101" w:type="dxa"/>
            <w:tcBorders>
              <w:top w:val="nil"/>
              <w:left w:val="nil"/>
              <w:bottom w:val="nil"/>
              <w:right w:val="nil"/>
            </w:tcBorders>
            <w:shd w:val="clear" w:color="auto" w:fill="auto"/>
            <w:noWrap/>
            <w:vAlign w:val="bottom"/>
            <w:hideMark/>
          </w:tcPr>
          <w:p w:rsidR="005637A5" w:rsidRDefault="005637A5" w:rsidP="005E156E">
            <w:pPr>
              <w:jc w:val="right"/>
              <w:rPr>
                <w:rFonts w:ascii="Calibri" w:hAnsi="Calibri" w:cs="Calibri"/>
                <w:color w:val="000000"/>
                <w:sz w:val="18"/>
                <w:szCs w:val="18"/>
              </w:rPr>
            </w:pPr>
            <w:r>
              <w:rPr>
                <w:rFonts w:ascii="Calibri" w:hAnsi="Calibri" w:cs="Calibri"/>
                <w:color w:val="000000"/>
                <w:sz w:val="18"/>
                <w:szCs w:val="18"/>
              </w:rPr>
              <w:t xml:space="preserve">           283,763 </w:t>
            </w:r>
          </w:p>
        </w:tc>
        <w:tc>
          <w:tcPr>
            <w:tcW w:w="1169" w:type="dxa"/>
            <w:tcBorders>
              <w:top w:val="nil"/>
              <w:left w:val="single" w:sz="8" w:space="0" w:color="auto"/>
              <w:bottom w:val="nil"/>
              <w:right w:val="single" w:sz="8" w:space="0" w:color="auto"/>
            </w:tcBorders>
            <w:shd w:val="clear" w:color="000000" w:fill="CCC0DA"/>
            <w:noWrap/>
            <w:vAlign w:val="bottom"/>
            <w:hideMark/>
          </w:tcPr>
          <w:p w:rsidR="005637A5" w:rsidRDefault="005637A5" w:rsidP="005E156E">
            <w:pPr>
              <w:jc w:val="right"/>
              <w:rPr>
                <w:rFonts w:ascii="Calibri" w:hAnsi="Calibri" w:cs="Calibri"/>
                <w:b/>
                <w:bCs/>
                <w:color w:val="000000"/>
                <w:sz w:val="18"/>
                <w:szCs w:val="18"/>
              </w:rPr>
            </w:pPr>
            <w:r>
              <w:rPr>
                <w:rFonts w:ascii="Calibri" w:hAnsi="Calibri" w:cs="Calibri"/>
                <w:b/>
                <w:bCs/>
                <w:color w:val="000000"/>
                <w:sz w:val="18"/>
                <w:szCs w:val="18"/>
              </w:rPr>
              <w:t xml:space="preserve">          1,790,076 </w:t>
            </w:r>
          </w:p>
        </w:tc>
      </w:tr>
      <w:tr w:rsidR="005637A5" w:rsidTr="005E156E">
        <w:trPr>
          <w:trHeight w:val="312"/>
        </w:trPr>
        <w:tc>
          <w:tcPr>
            <w:tcW w:w="2080" w:type="dxa"/>
            <w:tcBorders>
              <w:top w:val="nil"/>
              <w:left w:val="single" w:sz="8" w:space="0" w:color="auto"/>
              <w:bottom w:val="nil"/>
              <w:right w:val="nil"/>
            </w:tcBorders>
            <w:shd w:val="clear" w:color="auto" w:fill="auto"/>
            <w:noWrap/>
            <w:vAlign w:val="bottom"/>
            <w:hideMark/>
          </w:tcPr>
          <w:p w:rsidR="005637A5" w:rsidRDefault="005637A5" w:rsidP="005E156E">
            <w:pPr>
              <w:ind w:firstLineChars="100" w:firstLine="180"/>
              <w:rPr>
                <w:rFonts w:ascii="Calibri" w:hAnsi="Calibri" w:cs="Calibri"/>
                <w:color w:val="000000"/>
                <w:sz w:val="18"/>
                <w:szCs w:val="18"/>
              </w:rPr>
            </w:pPr>
            <w:r>
              <w:rPr>
                <w:rFonts w:ascii="Calibri" w:hAnsi="Calibri" w:cs="Calibri"/>
                <w:color w:val="000000"/>
                <w:sz w:val="18"/>
                <w:szCs w:val="18"/>
              </w:rPr>
              <w:t xml:space="preserve">Captain/Intermediate </w:t>
            </w:r>
          </w:p>
        </w:tc>
        <w:tc>
          <w:tcPr>
            <w:tcW w:w="601" w:type="dxa"/>
            <w:tcBorders>
              <w:top w:val="nil"/>
              <w:left w:val="single" w:sz="8" w:space="0" w:color="auto"/>
              <w:bottom w:val="nil"/>
              <w:right w:val="single" w:sz="8" w:space="0" w:color="auto"/>
            </w:tcBorders>
            <w:shd w:val="clear" w:color="auto" w:fill="auto"/>
            <w:noWrap/>
            <w:vAlign w:val="bottom"/>
            <w:hideMark/>
          </w:tcPr>
          <w:p w:rsidR="005637A5" w:rsidRDefault="005637A5" w:rsidP="005E156E">
            <w:pPr>
              <w:jc w:val="center"/>
              <w:rPr>
                <w:rFonts w:ascii="Calibri" w:hAnsi="Calibri" w:cs="Calibri"/>
                <w:color w:val="000000"/>
                <w:sz w:val="18"/>
                <w:szCs w:val="18"/>
              </w:rPr>
            </w:pPr>
            <w:r>
              <w:rPr>
                <w:rFonts w:ascii="Calibri" w:hAnsi="Calibri" w:cs="Calibri"/>
                <w:color w:val="000000"/>
                <w:sz w:val="18"/>
                <w:szCs w:val="18"/>
              </w:rPr>
              <w:t>1</w:t>
            </w:r>
          </w:p>
        </w:tc>
        <w:tc>
          <w:tcPr>
            <w:tcW w:w="1114" w:type="dxa"/>
            <w:tcBorders>
              <w:top w:val="nil"/>
              <w:left w:val="nil"/>
              <w:bottom w:val="nil"/>
              <w:right w:val="nil"/>
            </w:tcBorders>
            <w:shd w:val="clear" w:color="auto" w:fill="auto"/>
            <w:noWrap/>
            <w:vAlign w:val="bottom"/>
            <w:hideMark/>
          </w:tcPr>
          <w:p w:rsidR="005637A5" w:rsidRDefault="005637A5" w:rsidP="005E156E">
            <w:pPr>
              <w:jc w:val="right"/>
              <w:rPr>
                <w:rFonts w:ascii="Calibri" w:hAnsi="Calibri" w:cs="Calibri"/>
                <w:color w:val="000000"/>
                <w:sz w:val="18"/>
                <w:szCs w:val="18"/>
              </w:rPr>
            </w:pPr>
            <w:r>
              <w:rPr>
                <w:rFonts w:ascii="Calibri" w:hAnsi="Calibri" w:cs="Calibri"/>
                <w:color w:val="000000"/>
                <w:sz w:val="18"/>
                <w:szCs w:val="18"/>
              </w:rPr>
              <w:t xml:space="preserve">          78,238 </w:t>
            </w:r>
          </w:p>
        </w:tc>
        <w:tc>
          <w:tcPr>
            <w:tcW w:w="1040" w:type="dxa"/>
            <w:tcBorders>
              <w:top w:val="nil"/>
              <w:left w:val="single" w:sz="8" w:space="0" w:color="auto"/>
              <w:bottom w:val="nil"/>
              <w:right w:val="single" w:sz="8" w:space="0" w:color="auto"/>
            </w:tcBorders>
            <w:shd w:val="clear" w:color="000000" w:fill="E4DFEC"/>
            <w:noWrap/>
            <w:vAlign w:val="bottom"/>
            <w:hideMark/>
          </w:tcPr>
          <w:p w:rsidR="005637A5" w:rsidRDefault="005637A5" w:rsidP="005E156E">
            <w:pPr>
              <w:jc w:val="right"/>
              <w:rPr>
                <w:rFonts w:ascii="Calibri" w:hAnsi="Calibri" w:cs="Calibri"/>
                <w:b/>
                <w:bCs/>
                <w:i/>
                <w:iCs/>
                <w:color w:val="000000"/>
                <w:sz w:val="18"/>
                <w:szCs w:val="18"/>
              </w:rPr>
            </w:pPr>
            <w:r>
              <w:rPr>
                <w:rFonts w:ascii="Calibri" w:hAnsi="Calibri" w:cs="Calibri"/>
                <w:b/>
                <w:bCs/>
                <w:i/>
                <w:iCs/>
                <w:color w:val="000000"/>
                <w:sz w:val="18"/>
                <w:szCs w:val="18"/>
              </w:rPr>
              <w:t xml:space="preserve">            82,932 </w:t>
            </w:r>
          </w:p>
        </w:tc>
        <w:tc>
          <w:tcPr>
            <w:tcW w:w="1210" w:type="dxa"/>
            <w:tcBorders>
              <w:top w:val="nil"/>
              <w:left w:val="nil"/>
              <w:bottom w:val="nil"/>
              <w:right w:val="nil"/>
            </w:tcBorders>
            <w:shd w:val="clear" w:color="auto" w:fill="auto"/>
            <w:noWrap/>
            <w:vAlign w:val="bottom"/>
            <w:hideMark/>
          </w:tcPr>
          <w:p w:rsidR="005637A5" w:rsidRDefault="005637A5" w:rsidP="005E156E">
            <w:pPr>
              <w:jc w:val="right"/>
              <w:rPr>
                <w:rFonts w:ascii="Calibri" w:hAnsi="Calibri" w:cs="Calibri"/>
                <w:color w:val="000000"/>
                <w:sz w:val="18"/>
                <w:szCs w:val="18"/>
              </w:rPr>
            </w:pPr>
            <w:r>
              <w:rPr>
                <w:rFonts w:ascii="Calibri" w:hAnsi="Calibri" w:cs="Calibri"/>
                <w:color w:val="000000"/>
                <w:sz w:val="18"/>
                <w:szCs w:val="18"/>
              </w:rPr>
              <w:t xml:space="preserve">               2,087 </w:t>
            </w:r>
          </w:p>
        </w:tc>
        <w:tc>
          <w:tcPr>
            <w:tcW w:w="1039" w:type="dxa"/>
            <w:tcBorders>
              <w:top w:val="nil"/>
              <w:left w:val="single" w:sz="8" w:space="0" w:color="auto"/>
              <w:bottom w:val="nil"/>
              <w:right w:val="single" w:sz="8" w:space="0" w:color="auto"/>
            </w:tcBorders>
            <w:shd w:val="clear" w:color="auto" w:fill="auto"/>
            <w:noWrap/>
            <w:vAlign w:val="bottom"/>
            <w:hideMark/>
          </w:tcPr>
          <w:p w:rsidR="005637A5" w:rsidRDefault="005637A5" w:rsidP="005E156E">
            <w:pPr>
              <w:jc w:val="right"/>
              <w:rPr>
                <w:rFonts w:ascii="Calibri" w:hAnsi="Calibri" w:cs="Calibri"/>
                <w:color w:val="000000"/>
                <w:sz w:val="18"/>
                <w:szCs w:val="18"/>
              </w:rPr>
            </w:pPr>
            <w:r>
              <w:rPr>
                <w:rFonts w:ascii="Calibri" w:hAnsi="Calibri" w:cs="Calibri"/>
                <w:color w:val="000000"/>
                <w:sz w:val="18"/>
                <w:szCs w:val="18"/>
              </w:rPr>
              <w:t xml:space="preserve">          104,183 </w:t>
            </w:r>
          </w:p>
        </w:tc>
        <w:tc>
          <w:tcPr>
            <w:tcW w:w="1101" w:type="dxa"/>
            <w:tcBorders>
              <w:top w:val="nil"/>
              <w:left w:val="nil"/>
              <w:bottom w:val="nil"/>
              <w:right w:val="nil"/>
            </w:tcBorders>
            <w:shd w:val="clear" w:color="auto" w:fill="auto"/>
            <w:noWrap/>
            <w:vAlign w:val="bottom"/>
            <w:hideMark/>
          </w:tcPr>
          <w:p w:rsidR="005637A5" w:rsidRDefault="005637A5" w:rsidP="005E156E">
            <w:pPr>
              <w:jc w:val="right"/>
              <w:rPr>
                <w:rFonts w:ascii="Calibri" w:hAnsi="Calibri" w:cs="Calibri"/>
                <w:color w:val="000000"/>
                <w:sz w:val="18"/>
                <w:szCs w:val="18"/>
              </w:rPr>
            </w:pPr>
            <w:r>
              <w:rPr>
                <w:rFonts w:ascii="Calibri" w:hAnsi="Calibri" w:cs="Calibri"/>
                <w:color w:val="000000"/>
                <w:sz w:val="18"/>
                <w:szCs w:val="18"/>
              </w:rPr>
              <w:t xml:space="preserve">              20,269 </w:t>
            </w:r>
          </w:p>
        </w:tc>
        <w:tc>
          <w:tcPr>
            <w:tcW w:w="1169" w:type="dxa"/>
            <w:tcBorders>
              <w:top w:val="nil"/>
              <w:left w:val="single" w:sz="8" w:space="0" w:color="auto"/>
              <w:bottom w:val="nil"/>
              <w:right w:val="single" w:sz="8" w:space="0" w:color="auto"/>
            </w:tcBorders>
            <w:shd w:val="clear" w:color="000000" w:fill="CCC0DA"/>
            <w:noWrap/>
            <w:vAlign w:val="bottom"/>
            <w:hideMark/>
          </w:tcPr>
          <w:p w:rsidR="005637A5" w:rsidRDefault="005637A5" w:rsidP="005E156E">
            <w:pPr>
              <w:jc w:val="right"/>
              <w:rPr>
                <w:rFonts w:ascii="Calibri" w:hAnsi="Calibri" w:cs="Calibri"/>
                <w:b/>
                <w:bCs/>
                <w:color w:val="000000"/>
                <w:sz w:val="18"/>
                <w:szCs w:val="18"/>
              </w:rPr>
            </w:pPr>
            <w:r>
              <w:rPr>
                <w:rFonts w:ascii="Calibri" w:hAnsi="Calibri" w:cs="Calibri"/>
                <w:b/>
                <w:bCs/>
                <w:color w:val="000000"/>
                <w:sz w:val="18"/>
                <w:szCs w:val="18"/>
              </w:rPr>
              <w:t xml:space="preserve">             124,452 </w:t>
            </w:r>
          </w:p>
        </w:tc>
      </w:tr>
      <w:tr w:rsidR="005637A5" w:rsidTr="005E156E">
        <w:trPr>
          <w:trHeight w:val="312"/>
        </w:trPr>
        <w:tc>
          <w:tcPr>
            <w:tcW w:w="2080" w:type="dxa"/>
            <w:tcBorders>
              <w:top w:val="nil"/>
              <w:left w:val="single" w:sz="8" w:space="0" w:color="auto"/>
              <w:bottom w:val="nil"/>
              <w:right w:val="nil"/>
            </w:tcBorders>
            <w:shd w:val="clear" w:color="auto" w:fill="auto"/>
            <w:noWrap/>
            <w:vAlign w:val="bottom"/>
            <w:hideMark/>
          </w:tcPr>
          <w:p w:rsidR="005637A5" w:rsidRDefault="005637A5" w:rsidP="005E156E">
            <w:pPr>
              <w:ind w:firstLineChars="100" w:firstLine="180"/>
              <w:rPr>
                <w:rFonts w:ascii="Calibri" w:hAnsi="Calibri" w:cs="Calibri"/>
                <w:color w:val="000000"/>
                <w:sz w:val="18"/>
                <w:szCs w:val="18"/>
              </w:rPr>
            </w:pPr>
            <w:r>
              <w:rPr>
                <w:rFonts w:ascii="Calibri" w:hAnsi="Calibri" w:cs="Calibri"/>
                <w:color w:val="000000"/>
                <w:sz w:val="18"/>
                <w:szCs w:val="18"/>
              </w:rPr>
              <w:t xml:space="preserve">Engineer/Basic </w:t>
            </w:r>
          </w:p>
        </w:tc>
        <w:tc>
          <w:tcPr>
            <w:tcW w:w="601" w:type="dxa"/>
            <w:tcBorders>
              <w:top w:val="nil"/>
              <w:left w:val="single" w:sz="8" w:space="0" w:color="auto"/>
              <w:bottom w:val="nil"/>
              <w:right w:val="single" w:sz="8" w:space="0" w:color="auto"/>
            </w:tcBorders>
            <w:shd w:val="clear" w:color="auto" w:fill="auto"/>
            <w:noWrap/>
            <w:vAlign w:val="bottom"/>
            <w:hideMark/>
          </w:tcPr>
          <w:p w:rsidR="005637A5" w:rsidRDefault="005637A5" w:rsidP="005E156E">
            <w:pPr>
              <w:jc w:val="center"/>
              <w:rPr>
                <w:rFonts w:ascii="Calibri" w:hAnsi="Calibri" w:cs="Calibri"/>
                <w:color w:val="000000"/>
                <w:sz w:val="18"/>
                <w:szCs w:val="18"/>
              </w:rPr>
            </w:pPr>
            <w:r>
              <w:rPr>
                <w:rFonts w:ascii="Calibri" w:hAnsi="Calibri" w:cs="Calibri"/>
                <w:color w:val="000000"/>
                <w:sz w:val="18"/>
                <w:szCs w:val="18"/>
              </w:rPr>
              <w:t>1</w:t>
            </w:r>
          </w:p>
        </w:tc>
        <w:tc>
          <w:tcPr>
            <w:tcW w:w="1114" w:type="dxa"/>
            <w:tcBorders>
              <w:top w:val="nil"/>
              <w:left w:val="nil"/>
              <w:bottom w:val="nil"/>
              <w:right w:val="nil"/>
            </w:tcBorders>
            <w:shd w:val="clear" w:color="auto" w:fill="auto"/>
            <w:noWrap/>
            <w:vAlign w:val="bottom"/>
            <w:hideMark/>
          </w:tcPr>
          <w:p w:rsidR="005637A5" w:rsidRDefault="005637A5" w:rsidP="005E156E">
            <w:pPr>
              <w:jc w:val="right"/>
              <w:rPr>
                <w:rFonts w:ascii="Calibri" w:hAnsi="Calibri" w:cs="Calibri"/>
                <w:color w:val="000000"/>
                <w:sz w:val="18"/>
                <w:szCs w:val="18"/>
              </w:rPr>
            </w:pPr>
            <w:r>
              <w:rPr>
                <w:rFonts w:ascii="Calibri" w:hAnsi="Calibri" w:cs="Calibri"/>
                <w:color w:val="000000"/>
                <w:sz w:val="18"/>
                <w:szCs w:val="18"/>
              </w:rPr>
              <w:t xml:space="preserve">          69,135 </w:t>
            </w:r>
          </w:p>
        </w:tc>
        <w:tc>
          <w:tcPr>
            <w:tcW w:w="1040" w:type="dxa"/>
            <w:tcBorders>
              <w:top w:val="nil"/>
              <w:left w:val="single" w:sz="8" w:space="0" w:color="auto"/>
              <w:bottom w:val="nil"/>
              <w:right w:val="single" w:sz="8" w:space="0" w:color="auto"/>
            </w:tcBorders>
            <w:shd w:val="clear" w:color="000000" w:fill="E4DFEC"/>
            <w:noWrap/>
            <w:vAlign w:val="bottom"/>
            <w:hideMark/>
          </w:tcPr>
          <w:p w:rsidR="005637A5" w:rsidRDefault="005637A5" w:rsidP="005E156E">
            <w:pPr>
              <w:jc w:val="right"/>
              <w:rPr>
                <w:rFonts w:ascii="Calibri" w:hAnsi="Calibri" w:cs="Calibri"/>
                <w:b/>
                <w:bCs/>
                <w:i/>
                <w:iCs/>
                <w:color w:val="000000"/>
                <w:sz w:val="18"/>
                <w:szCs w:val="18"/>
              </w:rPr>
            </w:pPr>
            <w:r>
              <w:rPr>
                <w:rFonts w:ascii="Calibri" w:hAnsi="Calibri" w:cs="Calibri"/>
                <w:b/>
                <w:bCs/>
                <w:i/>
                <w:iCs/>
                <w:color w:val="000000"/>
                <w:sz w:val="18"/>
                <w:szCs w:val="18"/>
              </w:rPr>
              <w:t xml:space="preserve">            73,283 </w:t>
            </w:r>
          </w:p>
        </w:tc>
        <w:tc>
          <w:tcPr>
            <w:tcW w:w="1210" w:type="dxa"/>
            <w:tcBorders>
              <w:top w:val="nil"/>
              <w:left w:val="nil"/>
              <w:bottom w:val="nil"/>
              <w:right w:val="nil"/>
            </w:tcBorders>
            <w:shd w:val="clear" w:color="auto" w:fill="auto"/>
            <w:noWrap/>
            <w:vAlign w:val="bottom"/>
            <w:hideMark/>
          </w:tcPr>
          <w:p w:rsidR="005637A5" w:rsidRDefault="005637A5" w:rsidP="005E156E">
            <w:pPr>
              <w:jc w:val="right"/>
              <w:rPr>
                <w:rFonts w:ascii="Calibri" w:hAnsi="Calibri" w:cs="Calibri"/>
                <w:color w:val="000000"/>
                <w:sz w:val="18"/>
                <w:szCs w:val="18"/>
              </w:rPr>
            </w:pPr>
            <w:r>
              <w:rPr>
                <w:rFonts w:ascii="Calibri" w:hAnsi="Calibri" w:cs="Calibri"/>
                <w:color w:val="000000"/>
                <w:sz w:val="18"/>
                <w:szCs w:val="18"/>
              </w:rPr>
              <w:t xml:space="preserve">                      -   </w:t>
            </w:r>
          </w:p>
        </w:tc>
        <w:tc>
          <w:tcPr>
            <w:tcW w:w="1039" w:type="dxa"/>
            <w:tcBorders>
              <w:top w:val="nil"/>
              <w:left w:val="single" w:sz="8" w:space="0" w:color="auto"/>
              <w:bottom w:val="nil"/>
              <w:right w:val="single" w:sz="8" w:space="0" w:color="auto"/>
            </w:tcBorders>
            <w:shd w:val="clear" w:color="auto" w:fill="auto"/>
            <w:noWrap/>
            <w:vAlign w:val="bottom"/>
            <w:hideMark/>
          </w:tcPr>
          <w:p w:rsidR="005637A5" w:rsidRDefault="005637A5" w:rsidP="005E156E">
            <w:pPr>
              <w:jc w:val="right"/>
              <w:rPr>
                <w:rFonts w:ascii="Calibri" w:hAnsi="Calibri" w:cs="Calibri"/>
                <w:color w:val="000000"/>
                <w:sz w:val="18"/>
                <w:szCs w:val="18"/>
              </w:rPr>
            </w:pPr>
            <w:r>
              <w:rPr>
                <w:rFonts w:ascii="Calibri" w:hAnsi="Calibri" w:cs="Calibri"/>
                <w:color w:val="000000"/>
                <w:sz w:val="18"/>
                <w:szCs w:val="18"/>
              </w:rPr>
              <w:t xml:space="preserve">            89,801 </w:t>
            </w:r>
          </w:p>
        </w:tc>
        <w:tc>
          <w:tcPr>
            <w:tcW w:w="1101" w:type="dxa"/>
            <w:tcBorders>
              <w:top w:val="nil"/>
              <w:left w:val="nil"/>
              <w:bottom w:val="nil"/>
              <w:right w:val="nil"/>
            </w:tcBorders>
            <w:shd w:val="clear" w:color="auto" w:fill="auto"/>
            <w:noWrap/>
            <w:vAlign w:val="bottom"/>
            <w:hideMark/>
          </w:tcPr>
          <w:p w:rsidR="005637A5" w:rsidRDefault="005637A5" w:rsidP="005E156E">
            <w:pPr>
              <w:jc w:val="right"/>
              <w:rPr>
                <w:rFonts w:ascii="Calibri" w:hAnsi="Calibri" w:cs="Calibri"/>
                <w:color w:val="000000"/>
                <w:sz w:val="18"/>
                <w:szCs w:val="18"/>
              </w:rPr>
            </w:pPr>
            <w:r>
              <w:rPr>
                <w:rFonts w:ascii="Calibri" w:hAnsi="Calibri" w:cs="Calibri"/>
                <w:color w:val="000000"/>
                <w:sz w:val="18"/>
                <w:szCs w:val="18"/>
              </w:rPr>
              <w:t xml:space="preserve">              20,269 </w:t>
            </w:r>
          </w:p>
        </w:tc>
        <w:tc>
          <w:tcPr>
            <w:tcW w:w="1169" w:type="dxa"/>
            <w:tcBorders>
              <w:top w:val="nil"/>
              <w:left w:val="single" w:sz="8" w:space="0" w:color="auto"/>
              <w:bottom w:val="nil"/>
              <w:right w:val="single" w:sz="8" w:space="0" w:color="auto"/>
            </w:tcBorders>
            <w:shd w:val="clear" w:color="000000" w:fill="CCC0DA"/>
            <w:noWrap/>
            <w:vAlign w:val="bottom"/>
            <w:hideMark/>
          </w:tcPr>
          <w:p w:rsidR="005637A5" w:rsidRDefault="005637A5" w:rsidP="005E156E">
            <w:pPr>
              <w:jc w:val="right"/>
              <w:rPr>
                <w:rFonts w:ascii="Calibri" w:hAnsi="Calibri" w:cs="Calibri"/>
                <w:b/>
                <w:bCs/>
                <w:color w:val="000000"/>
                <w:sz w:val="18"/>
                <w:szCs w:val="18"/>
              </w:rPr>
            </w:pPr>
            <w:r>
              <w:rPr>
                <w:rFonts w:ascii="Calibri" w:hAnsi="Calibri" w:cs="Calibri"/>
                <w:b/>
                <w:bCs/>
                <w:color w:val="000000"/>
                <w:sz w:val="18"/>
                <w:szCs w:val="18"/>
              </w:rPr>
              <w:t xml:space="preserve">             110,070 </w:t>
            </w:r>
          </w:p>
        </w:tc>
      </w:tr>
      <w:tr w:rsidR="005637A5" w:rsidTr="005E156E">
        <w:trPr>
          <w:trHeight w:val="312"/>
        </w:trPr>
        <w:tc>
          <w:tcPr>
            <w:tcW w:w="2080" w:type="dxa"/>
            <w:tcBorders>
              <w:top w:val="nil"/>
              <w:left w:val="single" w:sz="8" w:space="0" w:color="auto"/>
              <w:bottom w:val="nil"/>
              <w:right w:val="nil"/>
            </w:tcBorders>
            <w:shd w:val="clear" w:color="auto" w:fill="auto"/>
            <w:noWrap/>
            <w:vAlign w:val="bottom"/>
            <w:hideMark/>
          </w:tcPr>
          <w:p w:rsidR="005637A5" w:rsidRDefault="005637A5" w:rsidP="005E156E">
            <w:pPr>
              <w:ind w:firstLineChars="100" w:firstLine="180"/>
              <w:rPr>
                <w:rFonts w:ascii="Calibri" w:hAnsi="Calibri" w:cs="Calibri"/>
                <w:color w:val="000000"/>
                <w:sz w:val="18"/>
                <w:szCs w:val="18"/>
              </w:rPr>
            </w:pPr>
            <w:r>
              <w:rPr>
                <w:rFonts w:ascii="Calibri" w:hAnsi="Calibri" w:cs="Calibri"/>
                <w:color w:val="000000"/>
                <w:sz w:val="18"/>
                <w:szCs w:val="18"/>
              </w:rPr>
              <w:t>Deputy Fire Marshal</w:t>
            </w:r>
            <w:r>
              <w:rPr>
                <w:rFonts w:ascii="Calibri" w:hAnsi="Calibri" w:cs="Calibri"/>
                <w:color w:val="000000"/>
                <w:sz w:val="18"/>
                <w:szCs w:val="18"/>
                <w:vertAlign w:val="superscript"/>
              </w:rPr>
              <w:t>1</w:t>
            </w:r>
          </w:p>
        </w:tc>
        <w:tc>
          <w:tcPr>
            <w:tcW w:w="601" w:type="dxa"/>
            <w:tcBorders>
              <w:top w:val="nil"/>
              <w:left w:val="single" w:sz="8" w:space="0" w:color="auto"/>
              <w:bottom w:val="nil"/>
              <w:right w:val="single" w:sz="8" w:space="0" w:color="auto"/>
            </w:tcBorders>
            <w:shd w:val="clear" w:color="auto" w:fill="auto"/>
            <w:noWrap/>
            <w:vAlign w:val="bottom"/>
            <w:hideMark/>
          </w:tcPr>
          <w:p w:rsidR="005637A5" w:rsidRDefault="005637A5" w:rsidP="005E156E">
            <w:pPr>
              <w:jc w:val="center"/>
              <w:rPr>
                <w:rFonts w:ascii="Calibri" w:hAnsi="Calibri" w:cs="Calibri"/>
                <w:color w:val="000000"/>
                <w:sz w:val="18"/>
                <w:szCs w:val="18"/>
              </w:rPr>
            </w:pPr>
            <w:r>
              <w:rPr>
                <w:rFonts w:ascii="Calibri" w:hAnsi="Calibri" w:cs="Calibri"/>
                <w:color w:val="000000"/>
                <w:sz w:val="18"/>
                <w:szCs w:val="18"/>
              </w:rPr>
              <w:t>4</w:t>
            </w:r>
          </w:p>
        </w:tc>
        <w:tc>
          <w:tcPr>
            <w:tcW w:w="1114" w:type="dxa"/>
            <w:tcBorders>
              <w:top w:val="nil"/>
              <w:left w:val="nil"/>
              <w:bottom w:val="nil"/>
              <w:right w:val="nil"/>
            </w:tcBorders>
            <w:shd w:val="clear" w:color="auto" w:fill="auto"/>
            <w:noWrap/>
            <w:vAlign w:val="bottom"/>
            <w:hideMark/>
          </w:tcPr>
          <w:p w:rsidR="005637A5" w:rsidRDefault="005637A5" w:rsidP="005E156E">
            <w:pPr>
              <w:jc w:val="right"/>
              <w:rPr>
                <w:rFonts w:ascii="Calibri" w:hAnsi="Calibri" w:cs="Calibri"/>
                <w:color w:val="000000"/>
                <w:sz w:val="18"/>
                <w:szCs w:val="18"/>
              </w:rPr>
            </w:pPr>
            <w:r>
              <w:rPr>
                <w:rFonts w:ascii="Calibri" w:hAnsi="Calibri" w:cs="Calibri"/>
                <w:color w:val="000000"/>
                <w:sz w:val="18"/>
                <w:szCs w:val="18"/>
              </w:rPr>
              <w:t xml:space="preserve">          79,789 </w:t>
            </w:r>
          </w:p>
        </w:tc>
        <w:tc>
          <w:tcPr>
            <w:tcW w:w="1040" w:type="dxa"/>
            <w:tcBorders>
              <w:top w:val="nil"/>
              <w:left w:val="single" w:sz="8" w:space="0" w:color="auto"/>
              <w:bottom w:val="nil"/>
              <w:right w:val="single" w:sz="8" w:space="0" w:color="auto"/>
            </w:tcBorders>
            <w:shd w:val="clear" w:color="000000" w:fill="E4DFEC"/>
            <w:noWrap/>
            <w:vAlign w:val="bottom"/>
            <w:hideMark/>
          </w:tcPr>
          <w:p w:rsidR="005637A5" w:rsidRDefault="005637A5" w:rsidP="005E156E">
            <w:pPr>
              <w:jc w:val="right"/>
              <w:rPr>
                <w:rFonts w:ascii="Calibri" w:hAnsi="Calibri" w:cs="Calibri"/>
                <w:b/>
                <w:bCs/>
                <w:i/>
                <w:iCs/>
                <w:color w:val="000000"/>
                <w:sz w:val="18"/>
                <w:szCs w:val="18"/>
              </w:rPr>
            </w:pPr>
            <w:r>
              <w:rPr>
                <w:rFonts w:ascii="Calibri" w:hAnsi="Calibri" w:cs="Calibri"/>
                <w:b/>
                <w:bCs/>
                <w:i/>
                <w:iCs/>
                <w:color w:val="000000"/>
                <w:sz w:val="18"/>
                <w:szCs w:val="18"/>
              </w:rPr>
              <w:t xml:space="preserve">            84,576 </w:t>
            </w:r>
          </w:p>
        </w:tc>
        <w:tc>
          <w:tcPr>
            <w:tcW w:w="1210" w:type="dxa"/>
            <w:tcBorders>
              <w:top w:val="nil"/>
              <w:left w:val="nil"/>
              <w:bottom w:val="nil"/>
              <w:right w:val="nil"/>
            </w:tcBorders>
            <w:shd w:val="clear" w:color="auto" w:fill="auto"/>
            <w:noWrap/>
            <w:vAlign w:val="bottom"/>
            <w:hideMark/>
          </w:tcPr>
          <w:p w:rsidR="005637A5" w:rsidRDefault="005637A5" w:rsidP="005E156E">
            <w:pPr>
              <w:jc w:val="right"/>
              <w:rPr>
                <w:rFonts w:ascii="Calibri" w:hAnsi="Calibri" w:cs="Calibri"/>
                <w:color w:val="000000"/>
                <w:sz w:val="18"/>
                <w:szCs w:val="18"/>
              </w:rPr>
            </w:pPr>
            <w:r>
              <w:rPr>
                <w:rFonts w:ascii="Calibri" w:hAnsi="Calibri" w:cs="Calibri"/>
                <w:color w:val="000000"/>
                <w:sz w:val="18"/>
                <w:szCs w:val="18"/>
              </w:rPr>
              <w:t xml:space="preserve">               1,218 </w:t>
            </w:r>
          </w:p>
        </w:tc>
        <w:tc>
          <w:tcPr>
            <w:tcW w:w="1039" w:type="dxa"/>
            <w:tcBorders>
              <w:top w:val="nil"/>
              <w:left w:val="single" w:sz="8" w:space="0" w:color="auto"/>
              <w:bottom w:val="nil"/>
              <w:right w:val="single" w:sz="8" w:space="0" w:color="auto"/>
            </w:tcBorders>
            <w:shd w:val="clear" w:color="auto" w:fill="auto"/>
            <w:noWrap/>
            <w:vAlign w:val="bottom"/>
            <w:hideMark/>
          </w:tcPr>
          <w:p w:rsidR="005637A5" w:rsidRDefault="005637A5" w:rsidP="005E156E">
            <w:pPr>
              <w:jc w:val="right"/>
              <w:rPr>
                <w:rFonts w:ascii="Calibri" w:hAnsi="Calibri" w:cs="Calibri"/>
                <w:color w:val="000000"/>
                <w:sz w:val="18"/>
                <w:szCs w:val="18"/>
              </w:rPr>
            </w:pPr>
            <w:r>
              <w:rPr>
                <w:rFonts w:ascii="Calibri" w:hAnsi="Calibri" w:cs="Calibri"/>
                <w:color w:val="000000"/>
                <w:sz w:val="18"/>
                <w:szCs w:val="18"/>
              </w:rPr>
              <w:t xml:space="preserve">          420,528 </w:t>
            </w:r>
          </w:p>
        </w:tc>
        <w:tc>
          <w:tcPr>
            <w:tcW w:w="1101" w:type="dxa"/>
            <w:tcBorders>
              <w:top w:val="nil"/>
              <w:left w:val="nil"/>
              <w:bottom w:val="nil"/>
              <w:right w:val="nil"/>
            </w:tcBorders>
            <w:shd w:val="clear" w:color="auto" w:fill="auto"/>
            <w:noWrap/>
            <w:vAlign w:val="bottom"/>
            <w:hideMark/>
          </w:tcPr>
          <w:p w:rsidR="005637A5" w:rsidRDefault="005637A5" w:rsidP="005E156E">
            <w:pPr>
              <w:jc w:val="right"/>
              <w:rPr>
                <w:rFonts w:ascii="Calibri" w:hAnsi="Calibri" w:cs="Calibri"/>
                <w:color w:val="000000"/>
                <w:sz w:val="18"/>
                <w:szCs w:val="18"/>
              </w:rPr>
            </w:pPr>
            <w:r>
              <w:rPr>
                <w:rFonts w:ascii="Calibri" w:hAnsi="Calibri" w:cs="Calibri"/>
                <w:color w:val="000000"/>
                <w:sz w:val="18"/>
                <w:szCs w:val="18"/>
              </w:rPr>
              <w:t xml:space="preserve">              81,075 </w:t>
            </w:r>
          </w:p>
        </w:tc>
        <w:tc>
          <w:tcPr>
            <w:tcW w:w="1169" w:type="dxa"/>
            <w:tcBorders>
              <w:top w:val="nil"/>
              <w:left w:val="single" w:sz="8" w:space="0" w:color="auto"/>
              <w:bottom w:val="nil"/>
              <w:right w:val="single" w:sz="8" w:space="0" w:color="auto"/>
            </w:tcBorders>
            <w:shd w:val="clear" w:color="000000" w:fill="CCC0DA"/>
            <w:noWrap/>
            <w:vAlign w:val="bottom"/>
            <w:hideMark/>
          </w:tcPr>
          <w:p w:rsidR="005637A5" w:rsidRDefault="005637A5" w:rsidP="005E156E">
            <w:pPr>
              <w:jc w:val="right"/>
              <w:rPr>
                <w:rFonts w:ascii="Calibri" w:hAnsi="Calibri" w:cs="Calibri"/>
                <w:b/>
                <w:bCs/>
                <w:color w:val="000000"/>
                <w:sz w:val="18"/>
                <w:szCs w:val="18"/>
              </w:rPr>
            </w:pPr>
            <w:r>
              <w:rPr>
                <w:rFonts w:ascii="Calibri" w:hAnsi="Calibri" w:cs="Calibri"/>
                <w:b/>
                <w:bCs/>
                <w:color w:val="000000"/>
                <w:sz w:val="18"/>
                <w:szCs w:val="18"/>
              </w:rPr>
              <w:t xml:space="preserve">             501,603 </w:t>
            </w:r>
          </w:p>
        </w:tc>
      </w:tr>
      <w:tr w:rsidR="005637A5" w:rsidTr="005E156E">
        <w:trPr>
          <w:trHeight w:val="312"/>
        </w:trPr>
        <w:tc>
          <w:tcPr>
            <w:tcW w:w="2080" w:type="dxa"/>
            <w:tcBorders>
              <w:top w:val="nil"/>
              <w:left w:val="single" w:sz="8" w:space="0" w:color="auto"/>
              <w:bottom w:val="nil"/>
              <w:right w:val="nil"/>
            </w:tcBorders>
            <w:shd w:val="clear" w:color="auto" w:fill="auto"/>
            <w:noWrap/>
            <w:vAlign w:val="bottom"/>
            <w:hideMark/>
          </w:tcPr>
          <w:p w:rsidR="005637A5" w:rsidRDefault="005637A5" w:rsidP="005E156E">
            <w:pPr>
              <w:ind w:firstLineChars="100" w:firstLine="180"/>
              <w:rPr>
                <w:rFonts w:ascii="Calibri" w:hAnsi="Calibri" w:cs="Calibri"/>
                <w:color w:val="000000"/>
                <w:sz w:val="18"/>
                <w:szCs w:val="18"/>
              </w:rPr>
            </w:pPr>
            <w:r>
              <w:rPr>
                <w:rFonts w:ascii="Calibri" w:hAnsi="Calibri" w:cs="Calibri"/>
                <w:color w:val="000000"/>
                <w:sz w:val="18"/>
                <w:szCs w:val="18"/>
              </w:rPr>
              <w:t>Training Captain</w:t>
            </w:r>
          </w:p>
        </w:tc>
        <w:tc>
          <w:tcPr>
            <w:tcW w:w="601" w:type="dxa"/>
            <w:tcBorders>
              <w:top w:val="nil"/>
              <w:left w:val="single" w:sz="8" w:space="0" w:color="auto"/>
              <w:bottom w:val="nil"/>
              <w:right w:val="single" w:sz="8" w:space="0" w:color="auto"/>
            </w:tcBorders>
            <w:shd w:val="clear" w:color="auto" w:fill="auto"/>
            <w:noWrap/>
            <w:vAlign w:val="bottom"/>
            <w:hideMark/>
          </w:tcPr>
          <w:p w:rsidR="005637A5" w:rsidRDefault="005637A5" w:rsidP="005E156E">
            <w:pPr>
              <w:jc w:val="center"/>
              <w:rPr>
                <w:rFonts w:ascii="Calibri" w:hAnsi="Calibri" w:cs="Calibri"/>
                <w:color w:val="000000"/>
                <w:sz w:val="18"/>
                <w:szCs w:val="18"/>
              </w:rPr>
            </w:pPr>
            <w:r>
              <w:rPr>
                <w:rFonts w:ascii="Calibri" w:hAnsi="Calibri" w:cs="Calibri"/>
                <w:color w:val="000000"/>
                <w:sz w:val="18"/>
                <w:szCs w:val="18"/>
              </w:rPr>
              <w:t>1</w:t>
            </w:r>
          </w:p>
        </w:tc>
        <w:tc>
          <w:tcPr>
            <w:tcW w:w="1114" w:type="dxa"/>
            <w:tcBorders>
              <w:top w:val="nil"/>
              <w:left w:val="nil"/>
              <w:bottom w:val="nil"/>
              <w:right w:val="nil"/>
            </w:tcBorders>
            <w:shd w:val="clear" w:color="auto" w:fill="auto"/>
            <w:noWrap/>
            <w:vAlign w:val="bottom"/>
            <w:hideMark/>
          </w:tcPr>
          <w:p w:rsidR="005637A5" w:rsidRDefault="005637A5" w:rsidP="005E156E">
            <w:pPr>
              <w:jc w:val="right"/>
              <w:rPr>
                <w:rFonts w:ascii="Calibri" w:hAnsi="Calibri" w:cs="Calibri"/>
                <w:color w:val="000000"/>
                <w:sz w:val="18"/>
                <w:szCs w:val="18"/>
              </w:rPr>
            </w:pPr>
            <w:r>
              <w:rPr>
                <w:rFonts w:ascii="Calibri" w:hAnsi="Calibri" w:cs="Calibri"/>
                <w:color w:val="000000"/>
                <w:sz w:val="18"/>
                <w:szCs w:val="18"/>
              </w:rPr>
              <w:t xml:space="preserve">          83,824 </w:t>
            </w:r>
          </w:p>
        </w:tc>
        <w:tc>
          <w:tcPr>
            <w:tcW w:w="1040" w:type="dxa"/>
            <w:tcBorders>
              <w:top w:val="nil"/>
              <w:left w:val="single" w:sz="8" w:space="0" w:color="auto"/>
              <w:bottom w:val="nil"/>
              <w:right w:val="single" w:sz="8" w:space="0" w:color="auto"/>
            </w:tcBorders>
            <w:shd w:val="clear" w:color="000000" w:fill="E4DFEC"/>
            <w:noWrap/>
            <w:vAlign w:val="bottom"/>
            <w:hideMark/>
          </w:tcPr>
          <w:p w:rsidR="005637A5" w:rsidRDefault="005637A5" w:rsidP="005E156E">
            <w:pPr>
              <w:jc w:val="right"/>
              <w:rPr>
                <w:rFonts w:ascii="Calibri" w:hAnsi="Calibri" w:cs="Calibri"/>
                <w:b/>
                <w:bCs/>
                <w:i/>
                <w:iCs/>
                <w:color w:val="000000"/>
                <w:sz w:val="18"/>
                <w:szCs w:val="18"/>
              </w:rPr>
            </w:pPr>
            <w:r>
              <w:rPr>
                <w:rFonts w:ascii="Calibri" w:hAnsi="Calibri" w:cs="Calibri"/>
                <w:b/>
                <w:bCs/>
                <w:i/>
                <w:iCs/>
                <w:color w:val="000000"/>
                <w:sz w:val="18"/>
                <w:szCs w:val="18"/>
              </w:rPr>
              <w:t xml:space="preserve">            88,853 </w:t>
            </w:r>
          </w:p>
        </w:tc>
        <w:tc>
          <w:tcPr>
            <w:tcW w:w="1210" w:type="dxa"/>
            <w:tcBorders>
              <w:top w:val="nil"/>
              <w:left w:val="nil"/>
              <w:bottom w:val="nil"/>
              <w:right w:val="nil"/>
            </w:tcBorders>
            <w:shd w:val="clear" w:color="auto" w:fill="auto"/>
            <w:noWrap/>
            <w:vAlign w:val="bottom"/>
            <w:hideMark/>
          </w:tcPr>
          <w:p w:rsidR="005637A5" w:rsidRDefault="005637A5" w:rsidP="005E156E">
            <w:pPr>
              <w:jc w:val="right"/>
              <w:rPr>
                <w:rFonts w:ascii="Calibri" w:hAnsi="Calibri" w:cs="Calibri"/>
                <w:color w:val="000000"/>
                <w:sz w:val="18"/>
                <w:szCs w:val="18"/>
              </w:rPr>
            </w:pPr>
            <w:r>
              <w:rPr>
                <w:rFonts w:ascii="Calibri" w:hAnsi="Calibri" w:cs="Calibri"/>
                <w:color w:val="000000"/>
                <w:sz w:val="18"/>
                <w:szCs w:val="18"/>
              </w:rPr>
              <w:t xml:space="preserve">               4,871 </w:t>
            </w:r>
          </w:p>
        </w:tc>
        <w:tc>
          <w:tcPr>
            <w:tcW w:w="1039" w:type="dxa"/>
            <w:tcBorders>
              <w:top w:val="nil"/>
              <w:left w:val="single" w:sz="8" w:space="0" w:color="auto"/>
              <w:bottom w:val="nil"/>
              <w:right w:val="single" w:sz="8" w:space="0" w:color="auto"/>
            </w:tcBorders>
            <w:shd w:val="clear" w:color="auto" w:fill="auto"/>
            <w:noWrap/>
            <w:vAlign w:val="bottom"/>
            <w:hideMark/>
          </w:tcPr>
          <w:p w:rsidR="005637A5" w:rsidRDefault="005637A5" w:rsidP="005E156E">
            <w:pPr>
              <w:jc w:val="right"/>
              <w:rPr>
                <w:rFonts w:ascii="Calibri" w:hAnsi="Calibri" w:cs="Calibri"/>
                <w:color w:val="000000"/>
                <w:sz w:val="18"/>
                <w:szCs w:val="18"/>
              </w:rPr>
            </w:pPr>
            <w:r>
              <w:rPr>
                <w:rFonts w:ascii="Calibri" w:hAnsi="Calibri" w:cs="Calibri"/>
                <w:color w:val="000000"/>
                <w:sz w:val="18"/>
                <w:szCs w:val="18"/>
              </w:rPr>
              <w:t xml:space="preserve">          114,850 </w:t>
            </w:r>
          </w:p>
        </w:tc>
        <w:tc>
          <w:tcPr>
            <w:tcW w:w="1101" w:type="dxa"/>
            <w:tcBorders>
              <w:top w:val="nil"/>
              <w:left w:val="nil"/>
              <w:bottom w:val="nil"/>
              <w:right w:val="nil"/>
            </w:tcBorders>
            <w:shd w:val="clear" w:color="auto" w:fill="auto"/>
            <w:noWrap/>
            <w:vAlign w:val="bottom"/>
            <w:hideMark/>
          </w:tcPr>
          <w:p w:rsidR="005637A5" w:rsidRDefault="005637A5" w:rsidP="005E156E">
            <w:pPr>
              <w:jc w:val="right"/>
              <w:rPr>
                <w:rFonts w:ascii="Calibri" w:hAnsi="Calibri" w:cs="Calibri"/>
                <w:color w:val="000000"/>
                <w:sz w:val="18"/>
                <w:szCs w:val="18"/>
              </w:rPr>
            </w:pPr>
            <w:r>
              <w:rPr>
                <w:rFonts w:ascii="Calibri" w:hAnsi="Calibri" w:cs="Calibri"/>
                <w:color w:val="000000"/>
                <w:sz w:val="18"/>
                <w:szCs w:val="18"/>
              </w:rPr>
              <w:t xml:space="preserve">              20,269 </w:t>
            </w:r>
          </w:p>
        </w:tc>
        <w:tc>
          <w:tcPr>
            <w:tcW w:w="1169" w:type="dxa"/>
            <w:tcBorders>
              <w:top w:val="nil"/>
              <w:left w:val="single" w:sz="8" w:space="0" w:color="auto"/>
              <w:bottom w:val="nil"/>
              <w:right w:val="single" w:sz="8" w:space="0" w:color="auto"/>
            </w:tcBorders>
            <w:shd w:val="clear" w:color="000000" w:fill="CCC0DA"/>
            <w:noWrap/>
            <w:vAlign w:val="bottom"/>
            <w:hideMark/>
          </w:tcPr>
          <w:p w:rsidR="005637A5" w:rsidRDefault="005637A5" w:rsidP="005E156E">
            <w:pPr>
              <w:jc w:val="right"/>
              <w:rPr>
                <w:rFonts w:ascii="Calibri" w:hAnsi="Calibri" w:cs="Calibri"/>
                <w:b/>
                <w:bCs/>
                <w:color w:val="000000"/>
                <w:sz w:val="18"/>
                <w:szCs w:val="18"/>
              </w:rPr>
            </w:pPr>
            <w:r>
              <w:rPr>
                <w:rFonts w:ascii="Calibri" w:hAnsi="Calibri" w:cs="Calibri"/>
                <w:b/>
                <w:bCs/>
                <w:color w:val="000000"/>
                <w:sz w:val="18"/>
                <w:szCs w:val="18"/>
              </w:rPr>
              <w:t xml:space="preserve">             135,118 </w:t>
            </w:r>
          </w:p>
        </w:tc>
      </w:tr>
      <w:tr w:rsidR="005637A5" w:rsidTr="005E156E">
        <w:trPr>
          <w:trHeight w:val="324"/>
        </w:trPr>
        <w:tc>
          <w:tcPr>
            <w:tcW w:w="2080" w:type="dxa"/>
            <w:tcBorders>
              <w:top w:val="nil"/>
              <w:left w:val="single" w:sz="8" w:space="0" w:color="auto"/>
              <w:bottom w:val="nil"/>
              <w:right w:val="nil"/>
            </w:tcBorders>
            <w:shd w:val="clear" w:color="auto" w:fill="auto"/>
            <w:noWrap/>
            <w:vAlign w:val="bottom"/>
            <w:hideMark/>
          </w:tcPr>
          <w:p w:rsidR="005637A5" w:rsidRDefault="005637A5" w:rsidP="005E156E">
            <w:pPr>
              <w:ind w:firstLineChars="100" w:firstLine="180"/>
              <w:rPr>
                <w:rFonts w:ascii="Calibri" w:hAnsi="Calibri" w:cs="Calibri"/>
                <w:color w:val="000000"/>
                <w:sz w:val="18"/>
                <w:szCs w:val="18"/>
              </w:rPr>
            </w:pPr>
            <w:r>
              <w:rPr>
                <w:rFonts w:ascii="Calibri" w:hAnsi="Calibri" w:cs="Calibri"/>
                <w:color w:val="000000"/>
                <w:sz w:val="18"/>
                <w:szCs w:val="18"/>
              </w:rPr>
              <w:t>Training Engineer</w:t>
            </w:r>
          </w:p>
        </w:tc>
        <w:tc>
          <w:tcPr>
            <w:tcW w:w="601" w:type="dxa"/>
            <w:tcBorders>
              <w:top w:val="nil"/>
              <w:left w:val="single" w:sz="8" w:space="0" w:color="auto"/>
              <w:bottom w:val="nil"/>
              <w:right w:val="single" w:sz="8" w:space="0" w:color="auto"/>
            </w:tcBorders>
            <w:shd w:val="clear" w:color="auto" w:fill="auto"/>
            <w:noWrap/>
            <w:vAlign w:val="bottom"/>
            <w:hideMark/>
          </w:tcPr>
          <w:p w:rsidR="005637A5" w:rsidRDefault="005637A5" w:rsidP="005E156E">
            <w:pPr>
              <w:jc w:val="center"/>
              <w:rPr>
                <w:rFonts w:ascii="Calibri" w:hAnsi="Calibri" w:cs="Calibri"/>
                <w:color w:val="000000"/>
                <w:sz w:val="18"/>
                <w:szCs w:val="18"/>
              </w:rPr>
            </w:pPr>
            <w:r>
              <w:rPr>
                <w:rFonts w:ascii="Calibri" w:hAnsi="Calibri" w:cs="Calibri"/>
                <w:color w:val="000000"/>
                <w:sz w:val="18"/>
                <w:szCs w:val="18"/>
              </w:rPr>
              <w:t>1</w:t>
            </w:r>
          </w:p>
        </w:tc>
        <w:tc>
          <w:tcPr>
            <w:tcW w:w="1114" w:type="dxa"/>
            <w:tcBorders>
              <w:top w:val="nil"/>
              <w:left w:val="nil"/>
              <w:bottom w:val="nil"/>
              <w:right w:val="nil"/>
            </w:tcBorders>
            <w:shd w:val="clear" w:color="auto" w:fill="auto"/>
            <w:noWrap/>
            <w:vAlign w:val="bottom"/>
            <w:hideMark/>
          </w:tcPr>
          <w:p w:rsidR="005637A5" w:rsidRDefault="005637A5" w:rsidP="005E156E">
            <w:pPr>
              <w:jc w:val="right"/>
              <w:rPr>
                <w:rFonts w:ascii="Calibri" w:hAnsi="Calibri" w:cs="Calibri"/>
                <w:color w:val="000000"/>
                <w:sz w:val="18"/>
                <w:szCs w:val="18"/>
              </w:rPr>
            </w:pPr>
            <w:r>
              <w:rPr>
                <w:rFonts w:ascii="Calibri" w:hAnsi="Calibri" w:cs="Calibri"/>
                <w:color w:val="000000"/>
                <w:sz w:val="18"/>
                <w:szCs w:val="18"/>
              </w:rPr>
              <w:t xml:space="preserve">          74,485 </w:t>
            </w:r>
          </w:p>
        </w:tc>
        <w:tc>
          <w:tcPr>
            <w:tcW w:w="1040" w:type="dxa"/>
            <w:tcBorders>
              <w:top w:val="nil"/>
              <w:left w:val="single" w:sz="8" w:space="0" w:color="auto"/>
              <w:bottom w:val="nil"/>
              <w:right w:val="single" w:sz="8" w:space="0" w:color="auto"/>
            </w:tcBorders>
            <w:shd w:val="clear" w:color="000000" w:fill="E4DFEC"/>
            <w:noWrap/>
            <w:vAlign w:val="bottom"/>
            <w:hideMark/>
          </w:tcPr>
          <w:p w:rsidR="005637A5" w:rsidRDefault="005637A5" w:rsidP="005E156E">
            <w:pPr>
              <w:jc w:val="right"/>
              <w:rPr>
                <w:rFonts w:ascii="Calibri" w:hAnsi="Calibri" w:cs="Calibri"/>
                <w:b/>
                <w:bCs/>
                <w:i/>
                <w:iCs/>
                <w:color w:val="000000"/>
                <w:sz w:val="18"/>
                <w:szCs w:val="18"/>
              </w:rPr>
            </w:pPr>
            <w:r>
              <w:rPr>
                <w:rFonts w:ascii="Calibri" w:hAnsi="Calibri" w:cs="Calibri"/>
                <w:b/>
                <w:bCs/>
                <w:i/>
                <w:iCs/>
                <w:color w:val="000000"/>
                <w:sz w:val="18"/>
                <w:szCs w:val="18"/>
              </w:rPr>
              <w:t xml:space="preserve">            78,954 </w:t>
            </w:r>
          </w:p>
        </w:tc>
        <w:tc>
          <w:tcPr>
            <w:tcW w:w="1210" w:type="dxa"/>
            <w:tcBorders>
              <w:top w:val="nil"/>
              <w:left w:val="nil"/>
              <w:bottom w:val="nil"/>
              <w:right w:val="nil"/>
            </w:tcBorders>
            <w:shd w:val="clear" w:color="auto" w:fill="auto"/>
            <w:noWrap/>
            <w:vAlign w:val="bottom"/>
            <w:hideMark/>
          </w:tcPr>
          <w:p w:rsidR="005637A5" w:rsidRDefault="005637A5" w:rsidP="005E156E">
            <w:pPr>
              <w:jc w:val="right"/>
              <w:rPr>
                <w:rFonts w:ascii="Calibri" w:hAnsi="Calibri" w:cs="Calibri"/>
                <w:color w:val="000000"/>
                <w:sz w:val="18"/>
                <w:szCs w:val="18"/>
              </w:rPr>
            </w:pPr>
            <w:r>
              <w:rPr>
                <w:rFonts w:ascii="Calibri" w:hAnsi="Calibri" w:cs="Calibri"/>
                <w:color w:val="000000"/>
                <w:sz w:val="18"/>
                <w:szCs w:val="18"/>
              </w:rPr>
              <w:t xml:space="preserve">               4,871 </w:t>
            </w:r>
          </w:p>
        </w:tc>
        <w:tc>
          <w:tcPr>
            <w:tcW w:w="1039" w:type="dxa"/>
            <w:tcBorders>
              <w:top w:val="nil"/>
              <w:left w:val="single" w:sz="8" w:space="0" w:color="auto"/>
              <w:bottom w:val="nil"/>
              <w:right w:val="single" w:sz="8" w:space="0" w:color="auto"/>
            </w:tcBorders>
            <w:shd w:val="clear" w:color="auto" w:fill="auto"/>
            <w:noWrap/>
            <w:vAlign w:val="bottom"/>
            <w:hideMark/>
          </w:tcPr>
          <w:p w:rsidR="005637A5" w:rsidRDefault="005637A5" w:rsidP="005E156E">
            <w:pPr>
              <w:jc w:val="right"/>
              <w:rPr>
                <w:rFonts w:ascii="Calibri" w:hAnsi="Calibri" w:cs="Calibri"/>
                <w:color w:val="000000"/>
                <w:sz w:val="18"/>
                <w:szCs w:val="18"/>
              </w:rPr>
            </w:pPr>
            <w:r>
              <w:rPr>
                <w:rFonts w:ascii="Calibri" w:hAnsi="Calibri" w:cs="Calibri"/>
                <w:color w:val="000000"/>
                <w:sz w:val="18"/>
                <w:szCs w:val="18"/>
              </w:rPr>
              <w:t xml:space="preserve">          102,719 </w:t>
            </w:r>
          </w:p>
        </w:tc>
        <w:tc>
          <w:tcPr>
            <w:tcW w:w="1101" w:type="dxa"/>
            <w:tcBorders>
              <w:top w:val="nil"/>
              <w:left w:val="nil"/>
              <w:bottom w:val="nil"/>
              <w:right w:val="nil"/>
            </w:tcBorders>
            <w:shd w:val="clear" w:color="auto" w:fill="auto"/>
            <w:noWrap/>
            <w:vAlign w:val="bottom"/>
            <w:hideMark/>
          </w:tcPr>
          <w:p w:rsidR="005637A5" w:rsidRDefault="005637A5" w:rsidP="005E156E">
            <w:pPr>
              <w:jc w:val="right"/>
              <w:rPr>
                <w:rFonts w:ascii="Calibri" w:hAnsi="Calibri" w:cs="Calibri"/>
                <w:color w:val="000000"/>
                <w:sz w:val="18"/>
                <w:szCs w:val="18"/>
              </w:rPr>
            </w:pPr>
            <w:r>
              <w:rPr>
                <w:rFonts w:ascii="Calibri" w:hAnsi="Calibri" w:cs="Calibri"/>
                <w:color w:val="000000"/>
                <w:sz w:val="18"/>
                <w:szCs w:val="18"/>
              </w:rPr>
              <w:t xml:space="preserve">              20,269 </w:t>
            </w:r>
          </w:p>
        </w:tc>
        <w:tc>
          <w:tcPr>
            <w:tcW w:w="1169" w:type="dxa"/>
            <w:tcBorders>
              <w:top w:val="nil"/>
              <w:left w:val="single" w:sz="8" w:space="0" w:color="auto"/>
              <w:bottom w:val="nil"/>
              <w:right w:val="single" w:sz="8" w:space="0" w:color="auto"/>
            </w:tcBorders>
            <w:shd w:val="clear" w:color="000000" w:fill="CCC0DA"/>
            <w:noWrap/>
            <w:vAlign w:val="bottom"/>
            <w:hideMark/>
          </w:tcPr>
          <w:p w:rsidR="005637A5" w:rsidRDefault="005637A5" w:rsidP="005E156E">
            <w:pPr>
              <w:jc w:val="right"/>
              <w:rPr>
                <w:rFonts w:ascii="Calibri" w:hAnsi="Calibri" w:cs="Calibri"/>
                <w:b/>
                <w:bCs/>
                <w:color w:val="000000"/>
                <w:sz w:val="18"/>
                <w:szCs w:val="18"/>
              </w:rPr>
            </w:pPr>
            <w:r>
              <w:rPr>
                <w:rFonts w:ascii="Calibri" w:hAnsi="Calibri" w:cs="Calibri"/>
                <w:b/>
                <w:bCs/>
                <w:color w:val="000000"/>
                <w:sz w:val="18"/>
                <w:szCs w:val="18"/>
              </w:rPr>
              <w:t xml:space="preserve">             122,988 </w:t>
            </w:r>
          </w:p>
        </w:tc>
      </w:tr>
      <w:tr w:rsidR="005637A5" w:rsidTr="005E156E">
        <w:trPr>
          <w:trHeight w:val="600"/>
        </w:trPr>
        <w:tc>
          <w:tcPr>
            <w:tcW w:w="2080" w:type="dxa"/>
            <w:tcBorders>
              <w:top w:val="nil"/>
              <w:left w:val="single" w:sz="8" w:space="0" w:color="auto"/>
              <w:bottom w:val="nil"/>
              <w:right w:val="nil"/>
            </w:tcBorders>
            <w:shd w:val="clear" w:color="auto" w:fill="auto"/>
            <w:vAlign w:val="bottom"/>
            <w:hideMark/>
          </w:tcPr>
          <w:p w:rsidR="005637A5" w:rsidRDefault="005637A5" w:rsidP="005E156E">
            <w:pPr>
              <w:ind w:left="177"/>
              <w:rPr>
                <w:rFonts w:ascii="Calibri" w:hAnsi="Calibri" w:cs="Calibri"/>
                <w:color w:val="000000"/>
                <w:sz w:val="18"/>
                <w:szCs w:val="18"/>
              </w:rPr>
            </w:pPr>
            <w:r>
              <w:rPr>
                <w:rFonts w:ascii="Calibri" w:hAnsi="Calibri" w:cs="Calibri"/>
                <w:color w:val="000000"/>
                <w:sz w:val="18"/>
                <w:szCs w:val="18"/>
              </w:rPr>
              <w:t>Emergency Medic Service Officer</w:t>
            </w:r>
            <w:r>
              <w:rPr>
                <w:rFonts w:ascii="Calibri" w:hAnsi="Calibri" w:cs="Calibri"/>
                <w:color w:val="000000"/>
                <w:sz w:val="18"/>
                <w:szCs w:val="18"/>
                <w:vertAlign w:val="superscript"/>
              </w:rPr>
              <w:t>2</w:t>
            </w:r>
          </w:p>
        </w:tc>
        <w:tc>
          <w:tcPr>
            <w:tcW w:w="601" w:type="dxa"/>
            <w:tcBorders>
              <w:top w:val="nil"/>
              <w:left w:val="single" w:sz="8" w:space="0" w:color="auto"/>
              <w:bottom w:val="nil"/>
              <w:right w:val="single" w:sz="8" w:space="0" w:color="auto"/>
            </w:tcBorders>
            <w:shd w:val="clear" w:color="auto" w:fill="auto"/>
            <w:noWrap/>
            <w:vAlign w:val="bottom"/>
            <w:hideMark/>
          </w:tcPr>
          <w:p w:rsidR="005637A5" w:rsidRDefault="005637A5" w:rsidP="005E156E">
            <w:pPr>
              <w:jc w:val="center"/>
              <w:rPr>
                <w:rFonts w:ascii="Calibri" w:hAnsi="Calibri" w:cs="Calibri"/>
                <w:color w:val="000000"/>
                <w:sz w:val="18"/>
                <w:szCs w:val="18"/>
              </w:rPr>
            </w:pPr>
            <w:r>
              <w:rPr>
                <w:rFonts w:ascii="Calibri" w:hAnsi="Calibri" w:cs="Calibri"/>
                <w:color w:val="000000"/>
                <w:sz w:val="18"/>
                <w:szCs w:val="18"/>
              </w:rPr>
              <w:t>1</w:t>
            </w:r>
          </w:p>
        </w:tc>
        <w:tc>
          <w:tcPr>
            <w:tcW w:w="1114" w:type="dxa"/>
            <w:tcBorders>
              <w:top w:val="nil"/>
              <w:left w:val="nil"/>
              <w:bottom w:val="nil"/>
              <w:right w:val="nil"/>
            </w:tcBorders>
            <w:shd w:val="clear" w:color="auto" w:fill="auto"/>
            <w:noWrap/>
            <w:vAlign w:val="bottom"/>
            <w:hideMark/>
          </w:tcPr>
          <w:p w:rsidR="005637A5" w:rsidRDefault="005637A5" w:rsidP="005E156E">
            <w:pPr>
              <w:jc w:val="right"/>
              <w:rPr>
                <w:rFonts w:ascii="Calibri" w:hAnsi="Calibri" w:cs="Calibri"/>
                <w:color w:val="000000"/>
                <w:sz w:val="18"/>
                <w:szCs w:val="18"/>
              </w:rPr>
            </w:pPr>
            <w:r>
              <w:rPr>
                <w:rFonts w:ascii="Calibri" w:hAnsi="Calibri" w:cs="Calibri"/>
                <w:color w:val="000000"/>
                <w:sz w:val="18"/>
                <w:szCs w:val="18"/>
              </w:rPr>
              <w:t xml:space="preserve">          79,789 </w:t>
            </w:r>
          </w:p>
        </w:tc>
        <w:tc>
          <w:tcPr>
            <w:tcW w:w="1040" w:type="dxa"/>
            <w:tcBorders>
              <w:top w:val="nil"/>
              <w:left w:val="single" w:sz="8" w:space="0" w:color="auto"/>
              <w:bottom w:val="nil"/>
              <w:right w:val="single" w:sz="8" w:space="0" w:color="auto"/>
            </w:tcBorders>
            <w:shd w:val="clear" w:color="000000" w:fill="E4DFEC"/>
            <w:noWrap/>
            <w:vAlign w:val="bottom"/>
            <w:hideMark/>
          </w:tcPr>
          <w:p w:rsidR="005637A5" w:rsidRDefault="005637A5" w:rsidP="005E156E">
            <w:pPr>
              <w:jc w:val="right"/>
              <w:rPr>
                <w:rFonts w:ascii="Calibri" w:hAnsi="Calibri" w:cs="Calibri"/>
                <w:b/>
                <w:bCs/>
                <w:i/>
                <w:iCs/>
                <w:color w:val="000000"/>
                <w:sz w:val="18"/>
                <w:szCs w:val="18"/>
              </w:rPr>
            </w:pPr>
            <w:r>
              <w:rPr>
                <w:rFonts w:ascii="Calibri" w:hAnsi="Calibri" w:cs="Calibri"/>
                <w:b/>
                <w:bCs/>
                <w:i/>
                <w:iCs/>
                <w:color w:val="000000"/>
                <w:sz w:val="18"/>
                <w:szCs w:val="18"/>
              </w:rPr>
              <w:t xml:space="preserve">            84,576 </w:t>
            </w:r>
          </w:p>
        </w:tc>
        <w:tc>
          <w:tcPr>
            <w:tcW w:w="1210" w:type="dxa"/>
            <w:tcBorders>
              <w:top w:val="nil"/>
              <w:left w:val="nil"/>
              <w:bottom w:val="nil"/>
              <w:right w:val="nil"/>
            </w:tcBorders>
            <w:shd w:val="clear" w:color="auto" w:fill="auto"/>
            <w:noWrap/>
            <w:vAlign w:val="bottom"/>
            <w:hideMark/>
          </w:tcPr>
          <w:p w:rsidR="005637A5" w:rsidRDefault="005637A5" w:rsidP="005E156E">
            <w:pPr>
              <w:jc w:val="right"/>
              <w:rPr>
                <w:rFonts w:ascii="Calibri" w:hAnsi="Calibri" w:cs="Calibri"/>
                <w:color w:val="000000"/>
                <w:sz w:val="18"/>
                <w:szCs w:val="18"/>
              </w:rPr>
            </w:pPr>
            <w:r>
              <w:rPr>
                <w:rFonts w:ascii="Calibri" w:hAnsi="Calibri" w:cs="Calibri"/>
                <w:color w:val="000000"/>
                <w:sz w:val="18"/>
                <w:szCs w:val="18"/>
              </w:rPr>
              <w:t xml:space="preserve">               4,871 </w:t>
            </w:r>
          </w:p>
        </w:tc>
        <w:tc>
          <w:tcPr>
            <w:tcW w:w="1039" w:type="dxa"/>
            <w:tcBorders>
              <w:top w:val="nil"/>
              <w:left w:val="single" w:sz="8" w:space="0" w:color="auto"/>
              <w:bottom w:val="nil"/>
              <w:right w:val="single" w:sz="8" w:space="0" w:color="auto"/>
            </w:tcBorders>
            <w:shd w:val="clear" w:color="auto" w:fill="auto"/>
            <w:noWrap/>
            <w:vAlign w:val="bottom"/>
            <w:hideMark/>
          </w:tcPr>
          <w:p w:rsidR="005637A5" w:rsidRDefault="005637A5" w:rsidP="005E156E">
            <w:pPr>
              <w:jc w:val="right"/>
              <w:rPr>
                <w:rFonts w:ascii="Calibri" w:hAnsi="Calibri" w:cs="Calibri"/>
                <w:color w:val="000000"/>
                <w:sz w:val="18"/>
                <w:szCs w:val="18"/>
              </w:rPr>
            </w:pPr>
            <w:r>
              <w:rPr>
                <w:rFonts w:ascii="Calibri" w:hAnsi="Calibri" w:cs="Calibri"/>
                <w:color w:val="000000"/>
                <w:sz w:val="18"/>
                <w:szCs w:val="18"/>
              </w:rPr>
              <w:t xml:space="preserve">          109,608 </w:t>
            </w:r>
          </w:p>
        </w:tc>
        <w:tc>
          <w:tcPr>
            <w:tcW w:w="1101" w:type="dxa"/>
            <w:tcBorders>
              <w:top w:val="nil"/>
              <w:left w:val="nil"/>
              <w:bottom w:val="nil"/>
              <w:right w:val="nil"/>
            </w:tcBorders>
            <w:shd w:val="clear" w:color="auto" w:fill="auto"/>
            <w:noWrap/>
            <w:vAlign w:val="bottom"/>
            <w:hideMark/>
          </w:tcPr>
          <w:p w:rsidR="005637A5" w:rsidRDefault="005637A5" w:rsidP="005E156E">
            <w:pPr>
              <w:jc w:val="right"/>
              <w:rPr>
                <w:rFonts w:ascii="Calibri" w:hAnsi="Calibri" w:cs="Calibri"/>
                <w:color w:val="000000"/>
                <w:sz w:val="18"/>
                <w:szCs w:val="18"/>
              </w:rPr>
            </w:pPr>
            <w:r>
              <w:rPr>
                <w:rFonts w:ascii="Calibri" w:hAnsi="Calibri" w:cs="Calibri"/>
                <w:color w:val="000000"/>
                <w:sz w:val="18"/>
                <w:szCs w:val="18"/>
              </w:rPr>
              <w:t xml:space="preserve">              20,269 </w:t>
            </w:r>
          </w:p>
        </w:tc>
        <w:tc>
          <w:tcPr>
            <w:tcW w:w="1169" w:type="dxa"/>
            <w:tcBorders>
              <w:top w:val="nil"/>
              <w:left w:val="single" w:sz="8" w:space="0" w:color="auto"/>
              <w:bottom w:val="nil"/>
              <w:right w:val="single" w:sz="8" w:space="0" w:color="auto"/>
            </w:tcBorders>
            <w:shd w:val="clear" w:color="000000" w:fill="CCC0DA"/>
            <w:noWrap/>
            <w:vAlign w:val="bottom"/>
            <w:hideMark/>
          </w:tcPr>
          <w:p w:rsidR="005637A5" w:rsidRDefault="005637A5" w:rsidP="005E156E">
            <w:pPr>
              <w:jc w:val="right"/>
              <w:rPr>
                <w:rFonts w:ascii="Calibri" w:hAnsi="Calibri" w:cs="Calibri"/>
                <w:b/>
                <w:bCs/>
                <w:color w:val="000000"/>
                <w:sz w:val="18"/>
                <w:szCs w:val="18"/>
              </w:rPr>
            </w:pPr>
            <w:r>
              <w:rPr>
                <w:rFonts w:ascii="Calibri" w:hAnsi="Calibri" w:cs="Calibri"/>
                <w:b/>
                <w:bCs/>
                <w:color w:val="000000"/>
                <w:sz w:val="18"/>
                <w:szCs w:val="18"/>
              </w:rPr>
              <w:t xml:space="preserve">             129,877 </w:t>
            </w:r>
          </w:p>
        </w:tc>
      </w:tr>
      <w:tr w:rsidR="005637A5" w:rsidTr="005E156E">
        <w:trPr>
          <w:trHeight w:val="900"/>
        </w:trPr>
        <w:tc>
          <w:tcPr>
            <w:tcW w:w="2080" w:type="dxa"/>
            <w:tcBorders>
              <w:top w:val="single" w:sz="8" w:space="0" w:color="auto"/>
              <w:left w:val="single" w:sz="8" w:space="0" w:color="auto"/>
              <w:bottom w:val="single" w:sz="8" w:space="0" w:color="auto"/>
              <w:right w:val="nil"/>
            </w:tcBorders>
            <w:shd w:val="clear" w:color="000000" w:fill="E4DFEC"/>
            <w:vAlign w:val="bottom"/>
            <w:hideMark/>
          </w:tcPr>
          <w:p w:rsidR="005637A5" w:rsidRDefault="005637A5" w:rsidP="005E156E">
            <w:pPr>
              <w:rPr>
                <w:rFonts w:ascii="Calibri" w:hAnsi="Calibri" w:cs="Calibri"/>
                <w:b/>
                <w:bCs/>
                <w:i/>
                <w:iCs/>
                <w:color w:val="000000"/>
                <w:sz w:val="18"/>
                <w:szCs w:val="18"/>
              </w:rPr>
            </w:pPr>
            <w:r>
              <w:rPr>
                <w:rFonts w:ascii="Calibri" w:hAnsi="Calibri" w:cs="Calibri"/>
                <w:b/>
                <w:bCs/>
                <w:i/>
                <w:iCs/>
                <w:color w:val="000000"/>
                <w:sz w:val="18"/>
                <w:szCs w:val="18"/>
              </w:rPr>
              <w:t>Other Eugene items not in current Springfield contract:</w:t>
            </w:r>
          </w:p>
        </w:tc>
        <w:tc>
          <w:tcPr>
            <w:tcW w:w="601" w:type="dxa"/>
            <w:tcBorders>
              <w:top w:val="nil"/>
              <w:left w:val="single" w:sz="8" w:space="0" w:color="auto"/>
              <w:bottom w:val="nil"/>
              <w:right w:val="single" w:sz="8" w:space="0" w:color="auto"/>
            </w:tcBorders>
            <w:shd w:val="clear" w:color="auto" w:fill="auto"/>
            <w:noWrap/>
            <w:vAlign w:val="bottom"/>
            <w:hideMark/>
          </w:tcPr>
          <w:p w:rsidR="005637A5" w:rsidRDefault="005637A5" w:rsidP="005E156E">
            <w:pPr>
              <w:jc w:val="center"/>
              <w:rPr>
                <w:rFonts w:ascii="Calibri" w:hAnsi="Calibri" w:cs="Calibri"/>
                <w:color w:val="000000"/>
                <w:sz w:val="18"/>
                <w:szCs w:val="18"/>
              </w:rPr>
            </w:pPr>
            <w:r>
              <w:rPr>
                <w:rFonts w:ascii="Calibri" w:hAnsi="Calibri" w:cs="Calibri"/>
                <w:color w:val="000000"/>
                <w:sz w:val="18"/>
                <w:szCs w:val="18"/>
              </w:rPr>
              <w:t> </w:t>
            </w:r>
          </w:p>
        </w:tc>
        <w:tc>
          <w:tcPr>
            <w:tcW w:w="1114" w:type="dxa"/>
            <w:tcBorders>
              <w:top w:val="nil"/>
              <w:left w:val="nil"/>
              <w:bottom w:val="nil"/>
              <w:right w:val="nil"/>
            </w:tcBorders>
            <w:shd w:val="clear" w:color="auto" w:fill="auto"/>
            <w:noWrap/>
            <w:vAlign w:val="bottom"/>
            <w:hideMark/>
          </w:tcPr>
          <w:p w:rsidR="005637A5" w:rsidRDefault="005637A5" w:rsidP="005E156E">
            <w:pPr>
              <w:rPr>
                <w:rFonts w:ascii="Calibri" w:hAnsi="Calibri" w:cs="Calibri"/>
                <w:color w:val="000000"/>
                <w:sz w:val="18"/>
                <w:szCs w:val="18"/>
              </w:rPr>
            </w:pPr>
          </w:p>
        </w:tc>
        <w:tc>
          <w:tcPr>
            <w:tcW w:w="1040" w:type="dxa"/>
            <w:tcBorders>
              <w:top w:val="nil"/>
              <w:left w:val="single" w:sz="8" w:space="0" w:color="auto"/>
              <w:bottom w:val="nil"/>
              <w:right w:val="single" w:sz="8" w:space="0" w:color="auto"/>
            </w:tcBorders>
            <w:shd w:val="clear" w:color="000000" w:fill="E4DFEC"/>
            <w:noWrap/>
            <w:vAlign w:val="bottom"/>
            <w:hideMark/>
          </w:tcPr>
          <w:p w:rsidR="005637A5" w:rsidRDefault="005637A5" w:rsidP="005E156E">
            <w:pPr>
              <w:rPr>
                <w:rFonts w:ascii="Calibri" w:hAnsi="Calibri" w:cs="Calibri"/>
                <w:b/>
                <w:bCs/>
                <w:i/>
                <w:iCs/>
                <w:color w:val="000000"/>
                <w:sz w:val="18"/>
                <w:szCs w:val="18"/>
              </w:rPr>
            </w:pPr>
            <w:r>
              <w:rPr>
                <w:rFonts w:ascii="Calibri" w:hAnsi="Calibri" w:cs="Calibri"/>
                <w:b/>
                <w:bCs/>
                <w:i/>
                <w:iCs/>
                <w:color w:val="000000"/>
                <w:sz w:val="18"/>
                <w:szCs w:val="18"/>
              </w:rPr>
              <w:t> </w:t>
            </w:r>
          </w:p>
        </w:tc>
        <w:tc>
          <w:tcPr>
            <w:tcW w:w="1210" w:type="dxa"/>
            <w:tcBorders>
              <w:top w:val="nil"/>
              <w:left w:val="nil"/>
              <w:bottom w:val="nil"/>
              <w:right w:val="nil"/>
            </w:tcBorders>
            <w:shd w:val="clear" w:color="auto" w:fill="auto"/>
            <w:noWrap/>
            <w:vAlign w:val="bottom"/>
            <w:hideMark/>
          </w:tcPr>
          <w:p w:rsidR="005637A5" w:rsidRDefault="005637A5" w:rsidP="005E156E">
            <w:pPr>
              <w:rPr>
                <w:rFonts w:ascii="Calibri" w:hAnsi="Calibri" w:cs="Calibri"/>
                <w:color w:val="000000"/>
                <w:sz w:val="18"/>
                <w:szCs w:val="18"/>
              </w:rPr>
            </w:pPr>
          </w:p>
        </w:tc>
        <w:tc>
          <w:tcPr>
            <w:tcW w:w="1039" w:type="dxa"/>
            <w:tcBorders>
              <w:top w:val="nil"/>
              <w:left w:val="single" w:sz="8" w:space="0" w:color="auto"/>
              <w:bottom w:val="nil"/>
              <w:right w:val="single" w:sz="8" w:space="0" w:color="auto"/>
            </w:tcBorders>
            <w:shd w:val="clear" w:color="auto" w:fill="auto"/>
            <w:noWrap/>
            <w:vAlign w:val="bottom"/>
            <w:hideMark/>
          </w:tcPr>
          <w:p w:rsidR="005637A5" w:rsidRDefault="005637A5" w:rsidP="005E156E">
            <w:pPr>
              <w:rPr>
                <w:rFonts w:ascii="Calibri" w:hAnsi="Calibri" w:cs="Calibri"/>
                <w:color w:val="000000"/>
                <w:sz w:val="18"/>
                <w:szCs w:val="18"/>
              </w:rPr>
            </w:pPr>
            <w:r>
              <w:rPr>
                <w:rFonts w:ascii="Calibri" w:hAnsi="Calibri" w:cs="Calibri"/>
                <w:color w:val="000000"/>
                <w:sz w:val="18"/>
                <w:szCs w:val="18"/>
              </w:rPr>
              <w:t> </w:t>
            </w:r>
          </w:p>
        </w:tc>
        <w:tc>
          <w:tcPr>
            <w:tcW w:w="1101" w:type="dxa"/>
            <w:tcBorders>
              <w:top w:val="nil"/>
              <w:left w:val="nil"/>
              <w:bottom w:val="nil"/>
              <w:right w:val="nil"/>
            </w:tcBorders>
            <w:shd w:val="clear" w:color="auto" w:fill="auto"/>
            <w:noWrap/>
            <w:vAlign w:val="bottom"/>
            <w:hideMark/>
          </w:tcPr>
          <w:p w:rsidR="005637A5" w:rsidRDefault="005637A5" w:rsidP="005E156E">
            <w:pPr>
              <w:rPr>
                <w:rFonts w:ascii="Calibri" w:hAnsi="Calibri" w:cs="Calibri"/>
                <w:color w:val="000000"/>
                <w:sz w:val="18"/>
                <w:szCs w:val="18"/>
              </w:rPr>
            </w:pPr>
          </w:p>
        </w:tc>
        <w:tc>
          <w:tcPr>
            <w:tcW w:w="1169" w:type="dxa"/>
            <w:tcBorders>
              <w:top w:val="nil"/>
              <w:left w:val="single" w:sz="8" w:space="0" w:color="auto"/>
              <w:bottom w:val="nil"/>
              <w:right w:val="single" w:sz="8" w:space="0" w:color="auto"/>
            </w:tcBorders>
            <w:shd w:val="clear" w:color="000000" w:fill="CCC0DA"/>
            <w:noWrap/>
            <w:vAlign w:val="bottom"/>
            <w:hideMark/>
          </w:tcPr>
          <w:p w:rsidR="005637A5" w:rsidRDefault="005637A5" w:rsidP="005E156E">
            <w:pPr>
              <w:rPr>
                <w:rFonts w:ascii="Calibri" w:hAnsi="Calibri" w:cs="Calibri"/>
                <w:b/>
                <w:bCs/>
                <w:color w:val="000000"/>
                <w:sz w:val="18"/>
                <w:szCs w:val="18"/>
              </w:rPr>
            </w:pPr>
            <w:r>
              <w:rPr>
                <w:rFonts w:ascii="Calibri" w:hAnsi="Calibri" w:cs="Calibri"/>
                <w:b/>
                <w:bCs/>
                <w:color w:val="000000"/>
                <w:sz w:val="18"/>
                <w:szCs w:val="18"/>
              </w:rPr>
              <w:t> </w:t>
            </w:r>
          </w:p>
        </w:tc>
      </w:tr>
      <w:tr w:rsidR="005637A5" w:rsidTr="005E156E">
        <w:trPr>
          <w:trHeight w:val="312"/>
        </w:trPr>
        <w:tc>
          <w:tcPr>
            <w:tcW w:w="2080" w:type="dxa"/>
            <w:tcBorders>
              <w:top w:val="nil"/>
              <w:left w:val="single" w:sz="8" w:space="0" w:color="auto"/>
              <w:bottom w:val="nil"/>
              <w:right w:val="nil"/>
            </w:tcBorders>
            <w:shd w:val="clear" w:color="auto" w:fill="auto"/>
            <w:noWrap/>
            <w:vAlign w:val="bottom"/>
            <w:hideMark/>
          </w:tcPr>
          <w:p w:rsidR="005637A5" w:rsidRDefault="005637A5" w:rsidP="005E156E">
            <w:pPr>
              <w:ind w:firstLineChars="100" w:firstLine="180"/>
              <w:rPr>
                <w:rFonts w:ascii="Calibri" w:hAnsi="Calibri" w:cs="Calibri"/>
                <w:color w:val="000000"/>
                <w:sz w:val="18"/>
                <w:szCs w:val="18"/>
              </w:rPr>
            </w:pPr>
            <w:r>
              <w:rPr>
                <w:rFonts w:ascii="Calibri" w:hAnsi="Calibri" w:cs="Calibri"/>
                <w:color w:val="000000"/>
                <w:sz w:val="18"/>
                <w:szCs w:val="18"/>
              </w:rPr>
              <w:t>FLSA Overtime Rate</w:t>
            </w:r>
          </w:p>
        </w:tc>
        <w:tc>
          <w:tcPr>
            <w:tcW w:w="601" w:type="dxa"/>
            <w:tcBorders>
              <w:top w:val="nil"/>
              <w:left w:val="single" w:sz="8" w:space="0" w:color="auto"/>
              <w:bottom w:val="nil"/>
              <w:right w:val="single" w:sz="8" w:space="0" w:color="auto"/>
            </w:tcBorders>
            <w:shd w:val="clear" w:color="auto" w:fill="auto"/>
            <w:noWrap/>
            <w:vAlign w:val="bottom"/>
            <w:hideMark/>
          </w:tcPr>
          <w:p w:rsidR="005637A5" w:rsidRDefault="005637A5" w:rsidP="005E156E">
            <w:pPr>
              <w:rPr>
                <w:rFonts w:ascii="Calibri" w:hAnsi="Calibri" w:cs="Calibri"/>
                <w:color w:val="000000"/>
                <w:sz w:val="18"/>
                <w:szCs w:val="18"/>
              </w:rPr>
            </w:pPr>
            <w:r>
              <w:rPr>
                <w:rFonts w:ascii="Calibri" w:hAnsi="Calibri" w:cs="Calibri"/>
                <w:color w:val="000000"/>
                <w:sz w:val="18"/>
                <w:szCs w:val="18"/>
              </w:rPr>
              <w:t> </w:t>
            </w:r>
          </w:p>
        </w:tc>
        <w:tc>
          <w:tcPr>
            <w:tcW w:w="1114" w:type="dxa"/>
            <w:tcBorders>
              <w:top w:val="nil"/>
              <w:left w:val="nil"/>
              <w:bottom w:val="nil"/>
              <w:right w:val="nil"/>
            </w:tcBorders>
            <w:shd w:val="clear" w:color="auto" w:fill="auto"/>
            <w:noWrap/>
            <w:vAlign w:val="bottom"/>
            <w:hideMark/>
          </w:tcPr>
          <w:p w:rsidR="005637A5" w:rsidRDefault="005637A5" w:rsidP="005E156E">
            <w:pPr>
              <w:rPr>
                <w:rFonts w:ascii="Calibri" w:hAnsi="Calibri" w:cs="Calibri"/>
                <w:color w:val="000000"/>
                <w:sz w:val="18"/>
                <w:szCs w:val="18"/>
              </w:rPr>
            </w:pPr>
          </w:p>
        </w:tc>
        <w:tc>
          <w:tcPr>
            <w:tcW w:w="1040" w:type="dxa"/>
            <w:tcBorders>
              <w:top w:val="nil"/>
              <w:left w:val="single" w:sz="8" w:space="0" w:color="auto"/>
              <w:bottom w:val="nil"/>
              <w:right w:val="single" w:sz="8" w:space="0" w:color="auto"/>
            </w:tcBorders>
            <w:shd w:val="clear" w:color="000000" w:fill="E4DFEC"/>
            <w:noWrap/>
            <w:vAlign w:val="bottom"/>
            <w:hideMark/>
          </w:tcPr>
          <w:p w:rsidR="005637A5" w:rsidRDefault="005637A5" w:rsidP="005E156E">
            <w:pPr>
              <w:rPr>
                <w:rFonts w:ascii="Calibri" w:hAnsi="Calibri" w:cs="Calibri"/>
                <w:b/>
                <w:bCs/>
                <w:i/>
                <w:iCs/>
                <w:color w:val="000000"/>
                <w:sz w:val="18"/>
                <w:szCs w:val="18"/>
              </w:rPr>
            </w:pPr>
            <w:r>
              <w:rPr>
                <w:rFonts w:ascii="Calibri" w:hAnsi="Calibri" w:cs="Calibri"/>
                <w:b/>
                <w:bCs/>
                <w:i/>
                <w:iCs/>
                <w:color w:val="000000"/>
                <w:sz w:val="18"/>
                <w:szCs w:val="18"/>
              </w:rPr>
              <w:t xml:space="preserve">                      -   </w:t>
            </w:r>
          </w:p>
        </w:tc>
        <w:tc>
          <w:tcPr>
            <w:tcW w:w="1210" w:type="dxa"/>
            <w:tcBorders>
              <w:top w:val="nil"/>
              <w:left w:val="nil"/>
              <w:bottom w:val="nil"/>
              <w:right w:val="nil"/>
            </w:tcBorders>
            <w:shd w:val="clear" w:color="auto" w:fill="auto"/>
            <w:noWrap/>
            <w:vAlign w:val="bottom"/>
            <w:hideMark/>
          </w:tcPr>
          <w:p w:rsidR="005637A5" w:rsidRDefault="005637A5" w:rsidP="005E156E">
            <w:pPr>
              <w:rPr>
                <w:rFonts w:ascii="Calibri" w:hAnsi="Calibri" w:cs="Calibri"/>
                <w:color w:val="000000"/>
                <w:sz w:val="18"/>
                <w:szCs w:val="18"/>
              </w:rPr>
            </w:pPr>
            <w:r>
              <w:rPr>
                <w:rFonts w:ascii="Calibri" w:hAnsi="Calibri" w:cs="Calibri"/>
                <w:color w:val="000000"/>
                <w:sz w:val="18"/>
                <w:szCs w:val="18"/>
              </w:rPr>
              <w:t xml:space="preserve">                      -   </w:t>
            </w:r>
          </w:p>
        </w:tc>
        <w:tc>
          <w:tcPr>
            <w:tcW w:w="1039" w:type="dxa"/>
            <w:tcBorders>
              <w:top w:val="nil"/>
              <w:left w:val="single" w:sz="8" w:space="0" w:color="auto"/>
              <w:bottom w:val="nil"/>
              <w:right w:val="single" w:sz="8" w:space="0" w:color="auto"/>
            </w:tcBorders>
            <w:shd w:val="clear" w:color="auto" w:fill="auto"/>
            <w:noWrap/>
            <w:vAlign w:val="bottom"/>
            <w:hideMark/>
          </w:tcPr>
          <w:p w:rsidR="005637A5" w:rsidRDefault="005637A5" w:rsidP="005E156E">
            <w:pPr>
              <w:jc w:val="right"/>
              <w:rPr>
                <w:rFonts w:ascii="Calibri" w:hAnsi="Calibri" w:cs="Calibri"/>
                <w:color w:val="000000"/>
                <w:sz w:val="18"/>
                <w:szCs w:val="18"/>
              </w:rPr>
            </w:pPr>
            <w:r>
              <w:rPr>
                <w:rFonts w:ascii="Calibri" w:hAnsi="Calibri" w:cs="Calibri"/>
                <w:color w:val="000000"/>
                <w:sz w:val="18"/>
                <w:szCs w:val="18"/>
              </w:rPr>
              <w:t xml:space="preserve">      1,386,187 </w:t>
            </w:r>
          </w:p>
        </w:tc>
        <w:tc>
          <w:tcPr>
            <w:tcW w:w="1101" w:type="dxa"/>
            <w:tcBorders>
              <w:top w:val="nil"/>
              <w:left w:val="nil"/>
              <w:bottom w:val="nil"/>
              <w:right w:val="nil"/>
            </w:tcBorders>
            <w:shd w:val="clear" w:color="auto" w:fill="auto"/>
            <w:noWrap/>
            <w:vAlign w:val="bottom"/>
            <w:hideMark/>
          </w:tcPr>
          <w:p w:rsidR="005637A5" w:rsidRDefault="005637A5" w:rsidP="005E156E">
            <w:pPr>
              <w:jc w:val="right"/>
              <w:rPr>
                <w:rFonts w:ascii="Calibri" w:hAnsi="Calibri" w:cs="Calibri"/>
                <w:color w:val="000000"/>
                <w:sz w:val="18"/>
                <w:szCs w:val="18"/>
              </w:rPr>
            </w:pPr>
            <w:r>
              <w:rPr>
                <w:rFonts w:ascii="Calibri" w:hAnsi="Calibri" w:cs="Calibri"/>
                <w:color w:val="000000"/>
                <w:sz w:val="18"/>
                <w:szCs w:val="18"/>
              </w:rPr>
              <w:t xml:space="preserve">                       -   </w:t>
            </w:r>
          </w:p>
        </w:tc>
        <w:tc>
          <w:tcPr>
            <w:tcW w:w="1169" w:type="dxa"/>
            <w:tcBorders>
              <w:top w:val="nil"/>
              <w:left w:val="single" w:sz="8" w:space="0" w:color="auto"/>
              <w:bottom w:val="nil"/>
              <w:right w:val="single" w:sz="8" w:space="0" w:color="auto"/>
            </w:tcBorders>
            <w:shd w:val="clear" w:color="000000" w:fill="CCC0DA"/>
            <w:noWrap/>
            <w:vAlign w:val="bottom"/>
            <w:hideMark/>
          </w:tcPr>
          <w:p w:rsidR="005637A5" w:rsidRDefault="005637A5" w:rsidP="005E156E">
            <w:pPr>
              <w:jc w:val="right"/>
              <w:rPr>
                <w:rFonts w:ascii="Calibri" w:hAnsi="Calibri" w:cs="Calibri"/>
                <w:b/>
                <w:bCs/>
                <w:color w:val="000000"/>
                <w:sz w:val="18"/>
                <w:szCs w:val="18"/>
              </w:rPr>
            </w:pPr>
            <w:r>
              <w:rPr>
                <w:rFonts w:ascii="Calibri" w:hAnsi="Calibri" w:cs="Calibri"/>
                <w:b/>
                <w:bCs/>
                <w:color w:val="000000"/>
                <w:sz w:val="18"/>
                <w:szCs w:val="18"/>
              </w:rPr>
              <w:t xml:space="preserve">          1,386,187 </w:t>
            </w:r>
          </w:p>
        </w:tc>
      </w:tr>
      <w:tr w:rsidR="005637A5" w:rsidTr="005E156E">
        <w:trPr>
          <w:trHeight w:val="312"/>
        </w:trPr>
        <w:tc>
          <w:tcPr>
            <w:tcW w:w="2080" w:type="dxa"/>
            <w:tcBorders>
              <w:top w:val="nil"/>
              <w:left w:val="single" w:sz="8" w:space="0" w:color="auto"/>
              <w:bottom w:val="nil"/>
              <w:right w:val="nil"/>
            </w:tcBorders>
            <w:shd w:val="clear" w:color="auto" w:fill="auto"/>
            <w:noWrap/>
            <w:vAlign w:val="bottom"/>
            <w:hideMark/>
          </w:tcPr>
          <w:p w:rsidR="005637A5" w:rsidRDefault="005637A5" w:rsidP="005E156E">
            <w:pPr>
              <w:ind w:firstLineChars="100" w:firstLine="180"/>
              <w:rPr>
                <w:rFonts w:ascii="Calibri" w:hAnsi="Calibri" w:cs="Calibri"/>
                <w:color w:val="000000"/>
                <w:sz w:val="18"/>
                <w:szCs w:val="18"/>
              </w:rPr>
            </w:pPr>
            <w:r>
              <w:rPr>
                <w:rFonts w:ascii="Calibri" w:hAnsi="Calibri" w:cs="Calibri"/>
                <w:color w:val="000000"/>
                <w:sz w:val="18"/>
                <w:szCs w:val="18"/>
              </w:rPr>
              <w:t>Kelly Days</w:t>
            </w:r>
            <w:r>
              <w:rPr>
                <w:rFonts w:ascii="Calibri" w:hAnsi="Calibri" w:cs="Calibri"/>
                <w:color w:val="000000"/>
                <w:sz w:val="18"/>
                <w:szCs w:val="18"/>
                <w:vertAlign w:val="superscript"/>
              </w:rPr>
              <w:t>4</w:t>
            </w:r>
          </w:p>
        </w:tc>
        <w:tc>
          <w:tcPr>
            <w:tcW w:w="601" w:type="dxa"/>
            <w:tcBorders>
              <w:top w:val="nil"/>
              <w:left w:val="single" w:sz="8" w:space="0" w:color="auto"/>
              <w:bottom w:val="nil"/>
              <w:right w:val="single" w:sz="8" w:space="0" w:color="auto"/>
            </w:tcBorders>
            <w:shd w:val="clear" w:color="auto" w:fill="auto"/>
            <w:noWrap/>
            <w:vAlign w:val="bottom"/>
            <w:hideMark/>
          </w:tcPr>
          <w:p w:rsidR="005637A5" w:rsidRDefault="005637A5" w:rsidP="005E156E">
            <w:pPr>
              <w:rPr>
                <w:rFonts w:ascii="Calibri" w:hAnsi="Calibri" w:cs="Calibri"/>
                <w:color w:val="000000"/>
                <w:sz w:val="18"/>
                <w:szCs w:val="18"/>
              </w:rPr>
            </w:pPr>
            <w:r>
              <w:rPr>
                <w:rFonts w:ascii="Calibri" w:hAnsi="Calibri" w:cs="Calibri"/>
                <w:color w:val="000000"/>
                <w:sz w:val="18"/>
                <w:szCs w:val="18"/>
              </w:rPr>
              <w:t> </w:t>
            </w:r>
          </w:p>
        </w:tc>
        <w:tc>
          <w:tcPr>
            <w:tcW w:w="1114" w:type="dxa"/>
            <w:tcBorders>
              <w:top w:val="nil"/>
              <w:left w:val="nil"/>
              <w:bottom w:val="nil"/>
              <w:right w:val="nil"/>
            </w:tcBorders>
            <w:shd w:val="clear" w:color="auto" w:fill="auto"/>
            <w:noWrap/>
            <w:vAlign w:val="bottom"/>
            <w:hideMark/>
          </w:tcPr>
          <w:p w:rsidR="005637A5" w:rsidRDefault="005637A5" w:rsidP="005E156E">
            <w:pPr>
              <w:rPr>
                <w:rFonts w:ascii="Calibri" w:hAnsi="Calibri" w:cs="Calibri"/>
                <w:color w:val="000000"/>
                <w:sz w:val="18"/>
                <w:szCs w:val="18"/>
              </w:rPr>
            </w:pPr>
          </w:p>
        </w:tc>
        <w:tc>
          <w:tcPr>
            <w:tcW w:w="1040" w:type="dxa"/>
            <w:tcBorders>
              <w:top w:val="nil"/>
              <w:left w:val="single" w:sz="8" w:space="0" w:color="auto"/>
              <w:bottom w:val="nil"/>
              <w:right w:val="single" w:sz="8" w:space="0" w:color="auto"/>
            </w:tcBorders>
            <w:shd w:val="clear" w:color="000000" w:fill="E4DFEC"/>
            <w:noWrap/>
            <w:vAlign w:val="bottom"/>
            <w:hideMark/>
          </w:tcPr>
          <w:p w:rsidR="005637A5" w:rsidRDefault="005637A5" w:rsidP="005E156E">
            <w:pPr>
              <w:rPr>
                <w:rFonts w:ascii="Calibri" w:hAnsi="Calibri" w:cs="Calibri"/>
                <w:b/>
                <w:bCs/>
                <w:i/>
                <w:iCs/>
                <w:color w:val="000000"/>
                <w:sz w:val="18"/>
                <w:szCs w:val="18"/>
              </w:rPr>
            </w:pPr>
            <w:r>
              <w:rPr>
                <w:rFonts w:ascii="Calibri" w:hAnsi="Calibri" w:cs="Calibri"/>
                <w:b/>
                <w:bCs/>
                <w:i/>
                <w:iCs/>
                <w:color w:val="000000"/>
                <w:sz w:val="18"/>
                <w:szCs w:val="18"/>
              </w:rPr>
              <w:t xml:space="preserve">                      -   </w:t>
            </w:r>
          </w:p>
        </w:tc>
        <w:tc>
          <w:tcPr>
            <w:tcW w:w="1210" w:type="dxa"/>
            <w:tcBorders>
              <w:top w:val="nil"/>
              <w:left w:val="nil"/>
              <w:bottom w:val="nil"/>
              <w:right w:val="nil"/>
            </w:tcBorders>
            <w:shd w:val="clear" w:color="auto" w:fill="auto"/>
            <w:noWrap/>
            <w:vAlign w:val="bottom"/>
            <w:hideMark/>
          </w:tcPr>
          <w:p w:rsidR="005637A5" w:rsidRDefault="005637A5" w:rsidP="005E156E">
            <w:pPr>
              <w:rPr>
                <w:rFonts w:ascii="Calibri" w:hAnsi="Calibri" w:cs="Calibri"/>
                <w:color w:val="000000"/>
                <w:sz w:val="18"/>
                <w:szCs w:val="18"/>
              </w:rPr>
            </w:pPr>
            <w:r>
              <w:rPr>
                <w:rFonts w:ascii="Calibri" w:hAnsi="Calibri" w:cs="Calibri"/>
                <w:color w:val="000000"/>
                <w:sz w:val="18"/>
                <w:szCs w:val="18"/>
              </w:rPr>
              <w:t xml:space="preserve">                      -   </w:t>
            </w:r>
          </w:p>
        </w:tc>
        <w:tc>
          <w:tcPr>
            <w:tcW w:w="1039" w:type="dxa"/>
            <w:tcBorders>
              <w:top w:val="nil"/>
              <w:left w:val="single" w:sz="8" w:space="0" w:color="auto"/>
              <w:bottom w:val="nil"/>
              <w:right w:val="single" w:sz="8" w:space="0" w:color="auto"/>
            </w:tcBorders>
            <w:shd w:val="clear" w:color="auto" w:fill="auto"/>
            <w:noWrap/>
            <w:vAlign w:val="bottom"/>
            <w:hideMark/>
          </w:tcPr>
          <w:p w:rsidR="005637A5" w:rsidRDefault="005637A5" w:rsidP="005E156E">
            <w:pPr>
              <w:jc w:val="right"/>
              <w:rPr>
                <w:rFonts w:ascii="Calibri" w:hAnsi="Calibri" w:cs="Calibri"/>
                <w:color w:val="000000"/>
                <w:sz w:val="18"/>
                <w:szCs w:val="18"/>
              </w:rPr>
            </w:pPr>
            <w:r>
              <w:rPr>
                <w:rFonts w:ascii="Calibri" w:hAnsi="Calibri" w:cs="Calibri"/>
                <w:color w:val="000000"/>
                <w:sz w:val="18"/>
                <w:szCs w:val="18"/>
              </w:rPr>
              <w:t xml:space="preserve">          291,997 </w:t>
            </w:r>
          </w:p>
        </w:tc>
        <w:tc>
          <w:tcPr>
            <w:tcW w:w="1101" w:type="dxa"/>
            <w:tcBorders>
              <w:top w:val="nil"/>
              <w:left w:val="nil"/>
              <w:bottom w:val="nil"/>
              <w:right w:val="nil"/>
            </w:tcBorders>
            <w:shd w:val="clear" w:color="auto" w:fill="auto"/>
            <w:noWrap/>
            <w:vAlign w:val="bottom"/>
            <w:hideMark/>
          </w:tcPr>
          <w:p w:rsidR="005637A5" w:rsidRDefault="005637A5" w:rsidP="005E156E">
            <w:pPr>
              <w:jc w:val="right"/>
              <w:rPr>
                <w:rFonts w:ascii="Calibri" w:hAnsi="Calibri" w:cs="Calibri"/>
                <w:color w:val="000000"/>
                <w:sz w:val="18"/>
                <w:szCs w:val="18"/>
              </w:rPr>
            </w:pPr>
            <w:r>
              <w:rPr>
                <w:rFonts w:ascii="Calibri" w:hAnsi="Calibri" w:cs="Calibri"/>
                <w:color w:val="000000"/>
                <w:sz w:val="18"/>
                <w:szCs w:val="18"/>
              </w:rPr>
              <w:t xml:space="preserve">                       -   </w:t>
            </w:r>
          </w:p>
        </w:tc>
        <w:tc>
          <w:tcPr>
            <w:tcW w:w="1169" w:type="dxa"/>
            <w:tcBorders>
              <w:top w:val="nil"/>
              <w:left w:val="single" w:sz="8" w:space="0" w:color="auto"/>
              <w:bottom w:val="nil"/>
              <w:right w:val="single" w:sz="8" w:space="0" w:color="auto"/>
            </w:tcBorders>
            <w:shd w:val="clear" w:color="000000" w:fill="CCC0DA"/>
            <w:noWrap/>
            <w:vAlign w:val="bottom"/>
            <w:hideMark/>
          </w:tcPr>
          <w:p w:rsidR="005637A5" w:rsidRDefault="005637A5" w:rsidP="005E156E">
            <w:pPr>
              <w:jc w:val="right"/>
              <w:rPr>
                <w:rFonts w:ascii="Calibri" w:hAnsi="Calibri" w:cs="Calibri"/>
                <w:b/>
                <w:bCs/>
                <w:color w:val="000000"/>
                <w:sz w:val="18"/>
                <w:szCs w:val="18"/>
              </w:rPr>
            </w:pPr>
            <w:r>
              <w:rPr>
                <w:rFonts w:ascii="Calibri" w:hAnsi="Calibri" w:cs="Calibri"/>
                <w:b/>
                <w:bCs/>
                <w:color w:val="000000"/>
                <w:sz w:val="18"/>
                <w:szCs w:val="18"/>
              </w:rPr>
              <w:t xml:space="preserve">             291,997 </w:t>
            </w:r>
          </w:p>
        </w:tc>
      </w:tr>
      <w:tr w:rsidR="005637A5" w:rsidTr="005E156E">
        <w:trPr>
          <w:trHeight w:val="324"/>
        </w:trPr>
        <w:tc>
          <w:tcPr>
            <w:tcW w:w="2080" w:type="dxa"/>
            <w:tcBorders>
              <w:top w:val="nil"/>
              <w:left w:val="single" w:sz="8" w:space="0" w:color="auto"/>
              <w:bottom w:val="nil"/>
              <w:right w:val="nil"/>
            </w:tcBorders>
            <w:shd w:val="clear" w:color="auto" w:fill="auto"/>
            <w:noWrap/>
            <w:vAlign w:val="bottom"/>
            <w:hideMark/>
          </w:tcPr>
          <w:p w:rsidR="005637A5" w:rsidRDefault="005637A5" w:rsidP="005E156E">
            <w:pPr>
              <w:ind w:firstLineChars="100" w:firstLine="180"/>
              <w:rPr>
                <w:rFonts w:ascii="Calibri" w:hAnsi="Calibri" w:cs="Calibri"/>
                <w:color w:val="000000"/>
                <w:sz w:val="18"/>
                <w:szCs w:val="18"/>
              </w:rPr>
            </w:pPr>
            <w:r>
              <w:rPr>
                <w:rFonts w:ascii="Calibri" w:hAnsi="Calibri" w:cs="Calibri"/>
                <w:color w:val="000000"/>
                <w:sz w:val="18"/>
                <w:szCs w:val="18"/>
              </w:rPr>
              <w:t>Medic Unit Pay</w:t>
            </w:r>
            <w:r>
              <w:rPr>
                <w:rFonts w:ascii="Calibri" w:hAnsi="Calibri" w:cs="Calibri"/>
                <w:color w:val="000000"/>
                <w:sz w:val="18"/>
                <w:szCs w:val="18"/>
                <w:vertAlign w:val="superscript"/>
              </w:rPr>
              <w:t>5</w:t>
            </w:r>
          </w:p>
        </w:tc>
        <w:tc>
          <w:tcPr>
            <w:tcW w:w="601" w:type="dxa"/>
            <w:tcBorders>
              <w:top w:val="nil"/>
              <w:left w:val="single" w:sz="8" w:space="0" w:color="auto"/>
              <w:bottom w:val="single" w:sz="8" w:space="0" w:color="auto"/>
              <w:right w:val="single" w:sz="8" w:space="0" w:color="auto"/>
            </w:tcBorders>
            <w:shd w:val="clear" w:color="auto" w:fill="auto"/>
            <w:noWrap/>
            <w:vAlign w:val="bottom"/>
            <w:hideMark/>
          </w:tcPr>
          <w:p w:rsidR="005637A5" w:rsidRDefault="005637A5" w:rsidP="005E156E">
            <w:pPr>
              <w:rPr>
                <w:rFonts w:ascii="Calibri" w:hAnsi="Calibri" w:cs="Calibri"/>
                <w:color w:val="000000"/>
                <w:sz w:val="18"/>
                <w:szCs w:val="18"/>
              </w:rPr>
            </w:pPr>
            <w:r>
              <w:rPr>
                <w:rFonts w:ascii="Calibri" w:hAnsi="Calibri" w:cs="Calibri"/>
                <w:color w:val="000000"/>
                <w:sz w:val="18"/>
                <w:szCs w:val="18"/>
              </w:rPr>
              <w:t> </w:t>
            </w:r>
          </w:p>
        </w:tc>
        <w:tc>
          <w:tcPr>
            <w:tcW w:w="1114" w:type="dxa"/>
            <w:tcBorders>
              <w:top w:val="nil"/>
              <w:left w:val="nil"/>
              <w:bottom w:val="nil"/>
              <w:right w:val="nil"/>
            </w:tcBorders>
            <w:shd w:val="clear" w:color="auto" w:fill="auto"/>
            <w:noWrap/>
            <w:vAlign w:val="bottom"/>
            <w:hideMark/>
          </w:tcPr>
          <w:p w:rsidR="005637A5" w:rsidRDefault="005637A5" w:rsidP="005E156E">
            <w:pPr>
              <w:rPr>
                <w:rFonts w:ascii="Calibri" w:hAnsi="Calibri" w:cs="Calibri"/>
                <w:color w:val="000000"/>
                <w:sz w:val="18"/>
                <w:szCs w:val="18"/>
              </w:rPr>
            </w:pPr>
          </w:p>
        </w:tc>
        <w:tc>
          <w:tcPr>
            <w:tcW w:w="1040" w:type="dxa"/>
            <w:tcBorders>
              <w:top w:val="nil"/>
              <w:left w:val="single" w:sz="8" w:space="0" w:color="auto"/>
              <w:bottom w:val="single" w:sz="8" w:space="0" w:color="auto"/>
              <w:right w:val="single" w:sz="8" w:space="0" w:color="auto"/>
            </w:tcBorders>
            <w:shd w:val="clear" w:color="000000" w:fill="E4DFEC"/>
            <w:noWrap/>
            <w:vAlign w:val="bottom"/>
            <w:hideMark/>
          </w:tcPr>
          <w:p w:rsidR="005637A5" w:rsidRDefault="005637A5" w:rsidP="005E156E">
            <w:pPr>
              <w:rPr>
                <w:rFonts w:ascii="Calibri" w:hAnsi="Calibri" w:cs="Calibri"/>
                <w:b/>
                <w:bCs/>
                <w:i/>
                <w:iCs/>
                <w:color w:val="000000"/>
                <w:sz w:val="18"/>
                <w:szCs w:val="18"/>
              </w:rPr>
            </w:pPr>
            <w:r>
              <w:rPr>
                <w:rFonts w:ascii="Calibri" w:hAnsi="Calibri" w:cs="Calibri"/>
                <w:b/>
                <w:bCs/>
                <w:i/>
                <w:iCs/>
                <w:color w:val="000000"/>
                <w:sz w:val="18"/>
                <w:szCs w:val="18"/>
              </w:rPr>
              <w:t xml:space="preserve">                      -   </w:t>
            </w:r>
          </w:p>
        </w:tc>
        <w:tc>
          <w:tcPr>
            <w:tcW w:w="1210" w:type="dxa"/>
            <w:tcBorders>
              <w:top w:val="nil"/>
              <w:left w:val="nil"/>
              <w:bottom w:val="nil"/>
              <w:right w:val="nil"/>
            </w:tcBorders>
            <w:shd w:val="clear" w:color="auto" w:fill="auto"/>
            <w:noWrap/>
            <w:vAlign w:val="bottom"/>
            <w:hideMark/>
          </w:tcPr>
          <w:p w:rsidR="005637A5" w:rsidRDefault="005637A5" w:rsidP="005E156E">
            <w:pPr>
              <w:rPr>
                <w:rFonts w:ascii="Calibri" w:hAnsi="Calibri" w:cs="Calibri"/>
                <w:color w:val="000000"/>
                <w:sz w:val="18"/>
                <w:szCs w:val="18"/>
              </w:rPr>
            </w:pPr>
            <w:r>
              <w:rPr>
                <w:rFonts w:ascii="Calibri" w:hAnsi="Calibri" w:cs="Calibri"/>
                <w:color w:val="000000"/>
                <w:sz w:val="18"/>
                <w:szCs w:val="18"/>
              </w:rPr>
              <w:t xml:space="preserve">                      -   </w:t>
            </w:r>
          </w:p>
        </w:tc>
        <w:tc>
          <w:tcPr>
            <w:tcW w:w="1039" w:type="dxa"/>
            <w:tcBorders>
              <w:top w:val="nil"/>
              <w:left w:val="single" w:sz="8" w:space="0" w:color="auto"/>
              <w:bottom w:val="single" w:sz="8" w:space="0" w:color="auto"/>
              <w:right w:val="single" w:sz="8" w:space="0" w:color="auto"/>
            </w:tcBorders>
            <w:shd w:val="clear" w:color="auto" w:fill="auto"/>
            <w:noWrap/>
            <w:vAlign w:val="bottom"/>
            <w:hideMark/>
          </w:tcPr>
          <w:p w:rsidR="005637A5" w:rsidRDefault="005637A5" w:rsidP="005E156E">
            <w:pPr>
              <w:jc w:val="right"/>
              <w:rPr>
                <w:rFonts w:ascii="Calibri" w:hAnsi="Calibri" w:cs="Calibri"/>
                <w:color w:val="000000"/>
                <w:sz w:val="18"/>
                <w:szCs w:val="18"/>
              </w:rPr>
            </w:pPr>
            <w:r>
              <w:rPr>
                <w:rFonts w:ascii="Calibri" w:hAnsi="Calibri" w:cs="Calibri"/>
                <w:color w:val="000000"/>
                <w:sz w:val="18"/>
                <w:szCs w:val="18"/>
              </w:rPr>
              <w:t xml:space="preserve">          245,756 </w:t>
            </w:r>
          </w:p>
        </w:tc>
        <w:tc>
          <w:tcPr>
            <w:tcW w:w="1101" w:type="dxa"/>
            <w:tcBorders>
              <w:top w:val="nil"/>
              <w:left w:val="nil"/>
              <w:bottom w:val="nil"/>
              <w:right w:val="nil"/>
            </w:tcBorders>
            <w:shd w:val="clear" w:color="auto" w:fill="auto"/>
            <w:noWrap/>
            <w:vAlign w:val="bottom"/>
            <w:hideMark/>
          </w:tcPr>
          <w:p w:rsidR="005637A5" w:rsidRDefault="005637A5" w:rsidP="005E156E">
            <w:pPr>
              <w:jc w:val="right"/>
              <w:rPr>
                <w:rFonts w:ascii="Calibri" w:hAnsi="Calibri" w:cs="Calibri"/>
                <w:color w:val="000000"/>
                <w:sz w:val="18"/>
                <w:szCs w:val="18"/>
              </w:rPr>
            </w:pPr>
            <w:r>
              <w:rPr>
                <w:rFonts w:ascii="Calibri" w:hAnsi="Calibri" w:cs="Calibri"/>
                <w:color w:val="000000"/>
                <w:sz w:val="18"/>
                <w:szCs w:val="18"/>
              </w:rPr>
              <w:t xml:space="preserve">                       -   </w:t>
            </w:r>
          </w:p>
        </w:tc>
        <w:tc>
          <w:tcPr>
            <w:tcW w:w="1169" w:type="dxa"/>
            <w:tcBorders>
              <w:top w:val="nil"/>
              <w:left w:val="single" w:sz="8" w:space="0" w:color="auto"/>
              <w:bottom w:val="nil"/>
              <w:right w:val="single" w:sz="8" w:space="0" w:color="auto"/>
            </w:tcBorders>
            <w:shd w:val="clear" w:color="000000" w:fill="CCC0DA"/>
            <w:noWrap/>
            <w:vAlign w:val="bottom"/>
            <w:hideMark/>
          </w:tcPr>
          <w:p w:rsidR="005637A5" w:rsidRDefault="005637A5" w:rsidP="005E156E">
            <w:pPr>
              <w:jc w:val="right"/>
              <w:rPr>
                <w:rFonts w:ascii="Calibri" w:hAnsi="Calibri" w:cs="Calibri"/>
                <w:b/>
                <w:bCs/>
                <w:color w:val="000000"/>
                <w:sz w:val="18"/>
                <w:szCs w:val="18"/>
              </w:rPr>
            </w:pPr>
            <w:r>
              <w:rPr>
                <w:rFonts w:ascii="Calibri" w:hAnsi="Calibri" w:cs="Calibri"/>
                <w:b/>
                <w:bCs/>
                <w:color w:val="000000"/>
                <w:sz w:val="18"/>
                <w:szCs w:val="18"/>
              </w:rPr>
              <w:t xml:space="preserve">             245,756 </w:t>
            </w:r>
          </w:p>
        </w:tc>
      </w:tr>
      <w:tr w:rsidR="005637A5" w:rsidTr="005E156E">
        <w:trPr>
          <w:trHeight w:val="324"/>
        </w:trPr>
        <w:tc>
          <w:tcPr>
            <w:tcW w:w="2080" w:type="dxa"/>
            <w:tcBorders>
              <w:top w:val="single" w:sz="8" w:space="0" w:color="auto"/>
              <w:left w:val="single" w:sz="8" w:space="0" w:color="auto"/>
              <w:bottom w:val="single" w:sz="8" w:space="0" w:color="auto"/>
              <w:right w:val="nil"/>
            </w:tcBorders>
            <w:shd w:val="clear" w:color="000000" w:fill="E4DFEC"/>
            <w:noWrap/>
            <w:vAlign w:val="bottom"/>
            <w:hideMark/>
          </w:tcPr>
          <w:p w:rsidR="005637A5" w:rsidRDefault="005637A5" w:rsidP="005E156E">
            <w:pPr>
              <w:jc w:val="right"/>
              <w:rPr>
                <w:rFonts w:ascii="Calibri" w:hAnsi="Calibri" w:cs="Calibri"/>
                <w:b/>
                <w:bCs/>
                <w:i/>
                <w:iCs/>
                <w:color w:val="000000"/>
                <w:sz w:val="18"/>
                <w:szCs w:val="18"/>
              </w:rPr>
            </w:pPr>
            <w:r>
              <w:rPr>
                <w:rFonts w:ascii="Calibri" w:hAnsi="Calibri" w:cs="Calibri"/>
                <w:b/>
                <w:bCs/>
                <w:i/>
                <w:iCs/>
                <w:color w:val="000000"/>
                <w:sz w:val="18"/>
                <w:szCs w:val="18"/>
              </w:rPr>
              <w:t>Total</w:t>
            </w:r>
          </w:p>
        </w:tc>
        <w:tc>
          <w:tcPr>
            <w:tcW w:w="601" w:type="dxa"/>
            <w:tcBorders>
              <w:top w:val="nil"/>
              <w:left w:val="nil"/>
              <w:bottom w:val="single" w:sz="8" w:space="0" w:color="auto"/>
              <w:right w:val="nil"/>
            </w:tcBorders>
            <w:shd w:val="clear" w:color="000000" w:fill="E4DFEC"/>
            <w:noWrap/>
            <w:vAlign w:val="bottom"/>
            <w:hideMark/>
          </w:tcPr>
          <w:p w:rsidR="005637A5" w:rsidRDefault="005637A5" w:rsidP="005E156E">
            <w:pPr>
              <w:jc w:val="center"/>
              <w:rPr>
                <w:rFonts w:ascii="Calibri" w:hAnsi="Calibri" w:cs="Calibri"/>
                <w:b/>
                <w:bCs/>
                <w:color w:val="000000"/>
                <w:sz w:val="18"/>
                <w:szCs w:val="18"/>
              </w:rPr>
            </w:pPr>
            <w:r>
              <w:rPr>
                <w:rFonts w:ascii="Calibri" w:hAnsi="Calibri" w:cs="Calibri"/>
                <w:b/>
                <w:bCs/>
                <w:color w:val="000000"/>
                <w:sz w:val="18"/>
                <w:szCs w:val="18"/>
              </w:rPr>
              <w:t>82</w:t>
            </w:r>
          </w:p>
        </w:tc>
        <w:tc>
          <w:tcPr>
            <w:tcW w:w="1114" w:type="dxa"/>
            <w:tcBorders>
              <w:top w:val="single" w:sz="8" w:space="0" w:color="auto"/>
              <w:left w:val="nil"/>
              <w:bottom w:val="single" w:sz="8" w:space="0" w:color="auto"/>
              <w:right w:val="nil"/>
            </w:tcBorders>
            <w:shd w:val="clear" w:color="000000" w:fill="E4DFEC"/>
            <w:noWrap/>
            <w:vAlign w:val="bottom"/>
            <w:hideMark/>
          </w:tcPr>
          <w:p w:rsidR="005637A5" w:rsidRDefault="005637A5" w:rsidP="005E156E">
            <w:pPr>
              <w:rPr>
                <w:rFonts w:ascii="Calibri" w:hAnsi="Calibri" w:cs="Calibri"/>
                <w:b/>
                <w:bCs/>
                <w:color w:val="000000"/>
                <w:sz w:val="18"/>
                <w:szCs w:val="18"/>
              </w:rPr>
            </w:pPr>
            <w:r>
              <w:rPr>
                <w:rFonts w:ascii="Calibri" w:hAnsi="Calibri" w:cs="Calibri"/>
                <w:b/>
                <w:bCs/>
                <w:color w:val="000000"/>
                <w:sz w:val="18"/>
                <w:szCs w:val="18"/>
              </w:rPr>
              <w:t> </w:t>
            </w:r>
          </w:p>
        </w:tc>
        <w:tc>
          <w:tcPr>
            <w:tcW w:w="1040" w:type="dxa"/>
            <w:tcBorders>
              <w:top w:val="nil"/>
              <w:left w:val="nil"/>
              <w:bottom w:val="single" w:sz="8" w:space="0" w:color="auto"/>
              <w:right w:val="nil"/>
            </w:tcBorders>
            <w:shd w:val="clear" w:color="000000" w:fill="E4DFEC"/>
            <w:noWrap/>
            <w:vAlign w:val="bottom"/>
            <w:hideMark/>
          </w:tcPr>
          <w:p w:rsidR="005637A5" w:rsidRDefault="005637A5" w:rsidP="005E156E">
            <w:pPr>
              <w:rPr>
                <w:rFonts w:ascii="Calibri" w:hAnsi="Calibri" w:cs="Calibri"/>
                <w:b/>
                <w:bCs/>
                <w:i/>
                <w:iCs/>
                <w:color w:val="000000"/>
                <w:sz w:val="18"/>
                <w:szCs w:val="18"/>
              </w:rPr>
            </w:pPr>
            <w:r>
              <w:rPr>
                <w:rFonts w:ascii="Calibri" w:hAnsi="Calibri" w:cs="Calibri"/>
                <w:b/>
                <w:bCs/>
                <w:i/>
                <w:iCs/>
                <w:color w:val="000000"/>
                <w:sz w:val="18"/>
                <w:szCs w:val="18"/>
              </w:rPr>
              <w:t> </w:t>
            </w:r>
          </w:p>
        </w:tc>
        <w:tc>
          <w:tcPr>
            <w:tcW w:w="1210" w:type="dxa"/>
            <w:tcBorders>
              <w:top w:val="single" w:sz="8" w:space="0" w:color="auto"/>
              <w:left w:val="nil"/>
              <w:bottom w:val="single" w:sz="8" w:space="0" w:color="auto"/>
              <w:right w:val="nil"/>
            </w:tcBorders>
            <w:shd w:val="clear" w:color="000000" w:fill="E4DFEC"/>
            <w:noWrap/>
            <w:vAlign w:val="bottom"/>
            <w:hideMark/>
          </w:tcPr>
          <w:p w:rsidR="005637A5" w:rsidRDefault="005637A5" w:rsidP="005E156E">
            <w:pPr>
              <w:rPr>
                <w:rFonts w:ascii="Calibri" w:hAnsi="Calibri" w:cs="Calibri"/>
                <w:b/>
                <w:bCs/>
                <w:color w:val="000000"/>
                <w:sz w:val="18"/>
                <w:szCs w:val="18"/>
              </w:rPr>
            </w:pPr>
            <w:r>
              <w:rPr>
                <w:rFonts w:ascii="Calibri" w:hAnsi="Calibri" w:cs="Calibri"/>
                <w:b/>
                <w:bCs/>
                <w:color w:val="000000"/>
                <w:sz w:val="18"/>
                <w:szCs w:val="18"/>
              </w:rPr>
              <w:t> </w:t>
            </w:r>
          </w:p>
        </w:tc>
        <w:tc>
          <w:tcPr>
            <w:tcW w:w="1039" w:type="dxa"/>
            <w:tcBorders>
              <w:top w:val="nil"/>
              <w:left w:val="single" w:sz="8" w:space="0" w:color="auto"/>
              <w:bottom w:val="single" w:sz="8" w:space="0" w:color="auto"/>
              <w:right w:val="single" w:sz="8" w:space="0" w:color="auto"/>
            </w:tcBorders>
            <w:shd w:val="clear" w:color="000000" w:fill="CCC0DA"/>
            <w:noWrap/>
            <w:vAlign w:val="bottom"/>
            <w:hideMark/>
          </w:tcPr>
          <w:p w:rsidR="005637A5" w:rsidRDefault="005637A5" w:rsidP="005E156E">
            <w:pPr>
              <w:jc w:val="right"/>
              <w:rPr>
                <w:rFonts w:ascii="Calibri" w:hAnsi="Calibri" w:cs="Calibri"/>
                <w:b/>
                <w:bCs/>
                <w:color w:val="000000"/>
                <w:sz w:val="18"/>
                <w:szCs w:val="18"/>
              </w:rPr>
            </w:pPr>
            <w:r>
              <w:rPr>
                <w:rFonts w:ascii="Calibri" w:hAnsi="Calibri" w:cs="Calibri"/>
                <w:b/>
                <w:bCs/>
                <w:color w:val="000000"/>
                <w:sz w:val="18"/>
                <w:szCs w:val="18"/>
              </w:rPr>
              <w:t>$9,818,241</w:t>
            </w:r>
          </w:p>
        </w:tc>
        <w:tc>
          <w:tcPr>
            <w:tcW w:w="1101" w:type="dxa"/>
            <w:tcBorders>
              <w:top w:val="single" w:sz="8" w:space="0" w:color="auto"/>
              <w:left w:val="nil"/>
              <w:bottom w:val="single" w:sz="8" w:space="0" w:color="auto"/>
              <w:right w:val="nil"/>
            </w:tcBorders>
            <w:shd w:val="clear" w:color="000000" w:fill="E4DFEC"/>
            <w:noWrap/>
            <w:vAlign w:val="bottom"/>
            <w:hideMark/>
          </w:tcPr>
          <w:p w:rsidR="005637A5" w:rsidRDefault="005637A5" w:rsidP="005E156E">
            <w:pPr>
              <w:jc w:val="right"/>
              <w:rPr>
                <w:rFonts w:ascii="Calibri" w:hAnsi="Calibri" w:cs="Calibri"/>
                <w:b/>
                <w:bCs/>
                <w:color w:val="000000"/>
                <w:sz w:val="18"/>
                <w:szCs w:val="18"/>
              </w:rPr>
            </w:pPr>
            <w:r>
              <w:rPr>
                <w:rFonts w:ascii="Calibri" w:hAnsi="Calibri" w:cs="Calibri"/>
                <w:b/>
                <w:bCs/>
                <w:color w:val="000000"/>
                <w:sz w:val="18"/>
                <w:szCs w:val="18"/>
              </w:rPr>
              <w:t>$1,662,042</w:t>
            </w:r>
          </w:p>
        </w:tc>
        <w:tc>
          <w:tcPr>
            <w:tcW w:w="1169" w:type="dxa"/>
            <w:tcBorders>
              <w:top w:val="single" w:sz="8" w:space="0" w:color="auto"/>
              <w:left w:val="single" w:sz="8" w:space="0" w:color="auto"/>
              <w:bottom w:val="single" w:sz="8" w:space="0" w:color="auto"/>
              <w:right w:val="single" w:sz="8" w:space="0" w:color="auto"/>
            </w:tcBorders>
            <w:shd w:val="clear" w:color="000000" w:fill="CCC0DA"/>
            <w:noWrap/>
            <w:vAlign w:val="bottom"/>
            <w:hideMark/>
          </w:tcPr>
          <w:p w:rsidR="005637A5" w:rsidRDefault="005637A5" w:rsidP="005E156E">
            <w:pPr>
              <w:jc w:val="right"/>
              <w:rPr>
                <w:rFonts w:ascii="Calibri" w:hAnsi="Calibri" w:cs="Calibri"/>
                <w:b/>
                <w:bCs/>
                <w:color w:val="000000"/>
                <w:sz w:val="18"/>
                <w:szCs w:val="18"/>
              </w:rPr>
            </w:pPr>
            <w:r>
              <w:rPr>
                <w:rFonts w:ascii="Calibri" w:hAnsi="Calibri" w:cs="Calibri"/>
                <w:b/>
                <w:bCs/>
                <w:color w:val="000000"/>
                <w:sz w:val="18"/>
                <w:szCs w:val="18"/>
              </w:rPr>
              <w:t>$11,480,283</w:t>
            </w:r>
          </w:p>
        </w:tc>
      </w:tr>
      <w:tr w:rsidR="005637A5" w:rsidTr="005E156E">
        <w:trPr>
          <w:trHeight w:val="168"/>
        </w:trPr>
        <w:tc>
          <w:tcPr>
            <w:tcW w:w="2080" w:type="dxa"/>
            <w:tcBorders>
              <w:top w:val="nil"/>
              <w:left w:val="single" w:sz="8" w:space="0" w:color="auto"/>
              <w:bottom w:val="nil"/>
              <w:right w:val="nil"/>
            </w:tcBorders>
            <w:shd w:val="clear" w:color="auto" w:fill="auto"/>
            <w:noWrap/>
            <w:vAlign w:val="bottom"/>
            <w:hideMark/>
          </w:tcPr>
          <w:p w:rsidR="005637A5" w:rsidRDefault="005637A5" w:rsidP="005E156E">
            <w:pPr>
              <w:rPr>
                <w:rFonts w:ascii="Calibri" w:hAnsi="Calibri" w:cs="Calibri"/>
                <w:color w:val="000000"/>
                <w:sz w:val="18"/>
                <w:szCs w:val="18"/>
              </w:rPr>
            </w:pPr>
            <w:r>
              <w:rPr>
                <w:rFonts w:ascii="Calibri" w:hAnsi="Calibri" w:cs="Calibri"/>
                <w:color w:val="000000"/>
                <w:sz w:val="18"/>
                <w:szCs w:val="18"/>
              </w:rPr>
              <w:t> </w:t>
            </w:r>
          </w:p>
        </w:tc>
        <w:tc>
          <w:tcPr>
            <w:tcW w:w="601" w:type="dxa"/>
            <w:tcBorders>
              <w:top w:val="nil"/>
              <w:left w:val="nil"/>
              <w:bottom w:val="nil"/>
              <w:right w:val="nil"/>
            </w:tcBorders>
            <w:shd w:val="clear" w:color="auto" w:fill="auto"/>
            <w:noWrap/>
            <w:vAlign w:val="bottom"/>
            <w:hideMark/>
          </w:tcPr>
          <w:p w:rsidR="005637A5" w:rsidRDefault="005637A5" w:rsidP="005E156E">
            <w:pPr>
              <w:jc w:val="center"/>
              <w:rPr>
                <w:rFonts w:ascii="Calibri" w:hAnsi="Calibri" w:cs="Calibri"/>
                <w:b/>
                <w:bCs/>
                <w:color w:val="000000"/>
                <w:sz w:val="18"/>
                <w:szCs w:val="18"/>
              </w:rPr>
            </w:pPr>
          </w:p>
        </w:tc>
        <w:tc>
          <w:tcPr>
            <w:tcW w:w="1114" w:type="dxa"/>
            <w:tcBorders>
              <w:top w:val="nil"/>
              <w:left w:val="nil"/>
              <w:bottom w:val="nil"/>
              <w:right w:val="nil"/>
            </w:tcBorders>
            <w:shd w:val="clear" w:color="auto" w:fill="auto"/>
            <w:noWrap/>
            <w:vAlign w:val="bottom"/>
            <w:hideMark/>
          </w:tcPr>
          <w:p w:rsidR="005637A5" w:rsidRDefault="005637A5" w:rsidP="005E156E">
            <w:pPr>
              <w:rPr>
                <w:rFonts w:ascii="Calibri" w:hAnsi="Calibri" w:cs="Calibri"/>
                <w:b/>
                <w:bCs/>
                <w:color w:val="000000"/>
                <w:sz w:val="18"/>
                <w:szCs w:val="18"/>
              </w:rPr>
            </w:pPr>
          </w:p>
        </w:tc>
        <w:tc>
          <w:tcPr>
            <w:tcW w:w="1040" w:type="dxa"/>
            <w:tcBorders>
              <w:top w:val="nil"/>
              <w:left w:val="nil"/>
              <w:bottom w:val="nil"/>
              <w:right w:val="nil"/>
            </w:tcBorders>
            <w:shd w:val="clear" w:color="auto" w:fill="auto"/>
            <w:noWrap/>
            <w:vAlign w:val="bottom"/>
            <w:hideMark/>
          </w:tcPr>
          <w:p w:rsidR="005637A5" w:rsidRDefault="005637A5" w:rsidP="005E156E">
            <w:pPr>
              <w:rPr>
                <w:rFonts w:ascii="Calibri" w:hAnsi="Calibri" w:cs="Calibri"/>
                <w:b/>
                <w:bCs/>
                <w:i/>
                <w:iCs/>
                <w:color w:val="000000"/>
                <w:sz w:val="18"/>
                <w:szCs w:val="18"/>
              </w:rPr>
            </w:pPr>
          </w:p>
        </w:tc>
        <w:tc>
          <w:tcPr>
            <w:tcW w:w="1210" w:type="dxa"/>
            <w:tcBorders>
              <w:top w:val="nil"/>
              <w:left w:val="nil"/>
              <w:bottom w:val="nil"/>
              <w:right w:val="nil"/>
            </w:tcBorders>
            <w:shd w:val="clear" w:color="auto" w:fill="auto"/>
            <w:noWrap/>
            <w:vAlign w:val="bottom"/>
            <w:hideMark/>
          </w:tcPr>
          <w:p w:rsidR="005637A5" w:rsidRDefault="005637A5" w:rsidP="005E156E">
            <w:pPr>
              <w:rPr>
                <w:rFonts w:ascii="Calibri" w:hAnsi="Calibri" w:cs="Calibri"/>
                <w:b/>
                <w:bCs/>
                <w:color w:val="000000"/>
                <w:sz w:val="18"/>
                <w:szCs w:val="18"/>
              </w:rPr>
            </w:pPr>
          </w:p>
        </w:tc>
        <w:tc>
          <w:tcPr>
            <w:tcW w:w="1039" w:type="dxa"/>
            <w:tcBorders>
              <w:top w:val="nil"/>
              <w:left w:val="single" w:sz="8" w:space="0" w:color="auto"/>
              <w:bottom w:val="nil"/>
              <w:right w:val="single" w:sz="8" w:space="0" w:color="auto"/>
            </w:tcBorders>
            <w:shd w:val="clear" w:color="000000" w:fill="CCC0DA"/>
            <w:noWrap/>
            <w:vAlign w:val="bottom"/>
            <w:hideMark/>
          </w:tcPr>
          <w:p w:rsidR="005637A5" w:rsidRDefault="005637A5" w:rsidP="005E156E">
            <w:pPr>
              <w:rPr>
                <w:rFonts w:ascii="Calibri" w:hAnsi="Calibri" w:cs="Calibri"/>
                <w:b/>
                <w:bCs/>
                <w:color w:val="000000"/>
                <w:sz w:val="18"/>
                <w:szCs w:val="18"/>
              </w:rPr>
            </w:pPr>
            <w:r>
              <w:rPr>
                <w:rFonts w:ascii="Calibri" w:hAnsi="Calibri" w:cs="Calibri"/>
                <w:b/>
                <w:bCs/>
                <w:color w:val="000000"/>
                <w:sz w:val="18"/>
                <w:szCs w:val="18"/>
              </w:rPr>
              <w:t> </w:t>
            </w:r>
          </w:p>
        </w:tc>
        <w:tc>
          <w:tcPr>
            <w:tcW w:w="1101" w:type="dxa"/>
            <w:tcBorders>
              <w:top w:val="nil"/>
              <w:left w:val="nil"/>
              <w:bottom w:val="nil"/>
              <w:right w:val="nil"/>
            </w:tcBorders>
            <w:shd w:val="clear" w:color="auto" w:fill="auto"/>
            <w:noWrap/>
            <w:vAlign w:val="bottom"/>
            <w:hideMark/>
          </w:tcPr>
          <w:p w:rsidR="005637A5" w:rsidRDefault="005637A5" w:rsidP="005E156E">
            <w:pPr>
              <w:rPr>
                <w:rFonts w:ascii="Calibri" w:hAnsi="Calibri" w:cs="Calibri"/>
                <w:b/>
                <w:bCs/>
                <w:color w:val="000000"/>
                <w:sz w:val="18"/>
                <w:szCs w:val="18"/>
              </w:rPr>
            </w:pPr>
          </w:p>
        </w:tc>
        <w:tc>
          <w:tcPr>
            <w:tcW w:w="1169" w:type="dxa"/>
            <w:tcBorders>
              <w:top w:val="nil"/>
              <w:left w:val="single" w:sz="8" w:space="0" w:color="auto"/>
              <w:bottom w:val="nil"/>
              <w:right w:val="single" w:sz="8" w:space="0" w:color="auto"/>
            </w:tcBorders>
            <w:shd w:val="clear" w:color="000000" w:fill="CCC0DA"/>
            <w:noWrap/>
            <w:vAlign w:val="bottom"/>
            <w:hideMark/>
          </w:tcPr>
          <w:p w:rsidR="005637A5" w:rsidRDefault="005637A5" w:rsidP="005E156E">
            <w:pPr>
              <w:rPr>
                <w:rFonts w:ascii="Calibri" w:hAnsi="Calibri" w:cs="Calibri"/>
                <w:b/>
                <w:bCs/>
                <w:color w:val="000000"/>
                <w:sz w:val="18"/>
                <w:szCs w:val="18"/>
              </w:rPr>
            </w:pPr>
            <w:r>
              <w:rPr>
                <w:rFonts w:ascii="Calibri" w:hAnsi="Calibri" w:cs="Calibri"/>
                <w:b/>
                <w:bCs/>
                <w:color w:val="000000"/>
                <w:sz w:val="18"/>
                <w:szCs w:val="18"/>
              </w:rPr>
              <w:t> </w:t>
            </w:r>
          </w:p>
        </w:tc>
      </w:tr>
      <w:tr w:rsidR="005637A5" w:rsidTr="005E156E">
        <w:trPr>
          <w:trHeight w:val="324"/>
        </w:trPr>
        <w:tc>
          <w:tcPr>
            <w:tcW w:w="2080" w:type="dxa"/>
            <w:tcBorders>
              <w:top w:val="nil"/>
              <w:left w:val="single" w:sz="8" w:space="0" w:color="auto"/>
              <w:bottom w:val="nil"/>
              <w:right w:val="nil"/>
            </w:tcBorders>
            <w:shd w:val="clear" w:color="auto" w:fill="auto"/>
            <w:noWrap/>
            <w:vAlign w:val="bottom"/>
            <w:hideMark/>
          </w:tcPr>
          <w:p w:rsidR="005637A5" w:rsidRDefault="005637A5" w:rsidP="005E156E">
            <w:pPr>
              <w:rPr>
                <w:rFonts w:ascii="Calibri" w:hAnsi="Calibri" w:cs="Calibri"/>
                <w:b/>
                <w:bCs/>
                <w:i/>
                <w:iCs/>
                <w:color w:val="000000"/>
                <w:sz w:val="18"/>
                <w:szCs w:val="18"/>
              </w:rPr>
            </w:pPr>
            <w:r>
              <w:rPr>
                <w:rFonts w:ascii="Calibri" w:hAnsi="Calibri" w:cs="Calibri"/>
                <w:b/>
                <w:bCs/>
                <w:i/>
                <w:iCs/>
                <w:color w:val="000000"/>
                <w:sz w:val="18"/>
                <w:szCs w:val="18"/>
              </w:rPr>
              <w:t> </w:t>
            </w:r>
          </w:p>
        </w:tc>
        <w:tc>
          <w:tcPr>
            <w:tcW w:w="601" w:type="dxa"/>
            <w:tcBorders>
              <w:top w:val="nil"/>
              <w:left w:val="nil"/>
              <w:bottom w:val="nil"/>
              <w:right w:val="nil"/>
            </w:tcBorders>
            <w:shd w:val="clear" w:color="auto" w:fill="auto"/>
            <w:noWrap/>
            <w:vAlign w:val="bottom"/>
            <w:hideMark/>
          </w:tcPr>
          <w:p w:rsidR="005637A5" w:rsidRDefault="005637A5" w:rsidP="005E156E">
            <w:pPr>
              <w:rPr>
                <w:rFonts w:ascii="Calibri" w:hAnsi="Calibri" w:cs="Calibri"/>
                <w:color w:val="000000"/>
                <w:sz w:val="18"/>
                <w:szCs w:val="18"/>
              </w:rPr>
            </w:pPr>
          </w:p>
        </w:tc>
        <w:tc>
          <w:tcPr>
            <w:tcW w:w="1114" w:type="dxa"/>
            <w:tcBorders>
              <w:top w:val="nil"/>
              <w:left w:val="nil"/>
              <w:bottom w:val="nil"/>
              <w:right w:val="nil"/>
            </w:tcBorders>
            <w:shd w:val="clear" w:color="auto" w:fill="auto"/>
            <w:noWrap/>
            <w:vAlign w:val="bottom"/>
            <w:hideMark/>
          </w:tcPr>
          <w:p w:rsidR="005637A5" w:rsidRDefault="005637A5" w:rsidP="005E156E">
            <w:pPr>
              <w:rPr>
                <w:rFonts w:ascii="Calibri" w:hAnsi="Calibri" w:cs="Calibri"/>
                <w:color w:val="000000"/>
                <w:sz w:val="18"/>
                <w:szCs w:val="18"/>
              </w:rPr>
            </w:pPr>
          </w:p>
        </w:tc>
        <w:tc>
          <w:tcPr>
            <w:tcW w:w="2250" w:type="dxa"/>
            <w:gridSpan w:val="2"/>
            <w:tcBorders>
              <w:top w:val="nil"/>
              <w:left w:val="nil"/>
              <w:bottom w:val="nil"/>
              <w:right w:val="single" w:sz="8" w:space="0" w:color="000000"/>
            </w:tcBorders>
            <w:shd w:val="clear" w:color="auto" w:fill="auto"/>
            <w:noWrap/>
            <w:vAlign w:val="bottom"/>
            <w:hideMark/>
          </w:tcPr>
          <w:p w:rsidR="005637A5" w:rsidRDefault="005637A5" w:rsidP="005E156E">
            <w:pPr>
              <w:jc w:val="center"/>
              <w:rPr>
                <w:rFonts w:ascii="Calibri" w:hAnsi="Calibri" w:cs="Calibri"/>
                <w:b/>
                <w:bCs/>
                <w:i/>
                <w:iCs/>
                <w:color w:val="000000"/>
                <w:sz w:val="18"/>
                <w:szCs w:val="18"/>
              </w:rPr>
            </w:pPr>
            <w:r>
              <w:rPr>
                <w:rFonts w:ascii="Calibri" w:hAnsi="Calibri" w:cs="Calibri"/>
                <w:b/>
                <w:bCs/>
                <w:i/>
                <w:iCs/>
                <w:color w:val="000000"/>
                <w:sz w:val="18"/>
                <w:szCs w:val="18"/>
              </w:rPr>
              <w:t>Springfield cost of contract</w:t>
            </w:r>
          </w:p>
        </w:tc>
        <w:tc>
          <w:tcPr>
            <w:tcW w:w="1039" w:type="dxa"/>
            <w:tcBorders>
              <w:top w:val="nil"/>
              <w:left w:val="nil"/>
              <w:bottom w:val="nil"/>
              <w:right w:val="single" w:sz="8" w:space="0" w:color="auto"/>
            </w:tcBorders>
            <w:shd w:val="clear" w:color="000000" w:fill="CCC0DA"/>
            <w:noWrap/>
            <w:vAlign w:val="bottom"/>
            <w:hideMark/>
          </w:tcPr>
          <w:p w:rsidR="005637A5" w:rsidRDefault="005637A5" w:rsidP="005E156E">
            <w:pPr>
              <w:jc w:val="right"/>
              <w:rPr>
                <w:rFonts w:ascii="Calibri" w:hAnsi="Calibri" w:cs="Calibri"/>
                <w:b/>
                <w:bCs/>
                <w:color w:val="000000"/>
                <w:sz w:val="18"/>
                <w:szCs w:val="18"/>
              </w:rPr>
            </w:pPr>
            <w:r>
              <w:rPr>
                <w:rFonts w:ascii="Calibri" w:hAnsi="Calibri" w:cs="Calibri"/>
                <w:b/>
                <w:bCs/>
                <w:color w:val="000000"/>
                <w:sz w:val="18"/>
                <w:szCs w:val="18"/>
              </w:rPr>
              <w:t xml:space="preserve">      9,509,613 </w:t>
            </w:r>
          </w:p>
        </w:tc>
        <w:tc>
          <w:tcPr>
            <w:tcW w:w="1101" w:type="dxa"/>
            <w:tcBorders>
              <w:top w:val="nil"/>
              <w:left w:val="nil"/>
              <w:bottom w:val="nil"/>
              <w:right w:val="nil"/>
            </w:tcBorders>
            <w:shd w:val="clear" w:color="auto" w:fill="auto"/>
            <w:noWrap/>
            <w:vAlign w:val="bottom"/>
            <w:hideMark/>
          </w:tcPr>
          <w:p w:rsidR="005637A5" w:rsidRDefault="005637A5" w:rsidP="005E156E">
            <w:pPr>
              <w:jc w:val="right"/>
              <w:rPr>
                <w:rFonts w:ascii="Calibri" w:hAnsi="Calibri" w:cs="Calibri"/>
                <w:b/>
                <w:bCs/>
                <w:color w:val="000000"/>
                <w:sz w:val="18"/>
                <w:szCs w:val="18"/>
              </w:rPr>
            </w:pPr>
            <w:r>
              <w:rPr>
                <w:rFonts w:ascii="Calibri" w:hAnsi="Calibri" w:cs="Calibri"/>
                <w:b/>
                <w:bCs/>
                <w:color w:val="000000"/>
                <w:sz w:val="18"/>
                <w:szCs w:val="18"/>
              </w:rPr>
              <w:t xml:space="preserve">        1,662,042 </w:t>
            </w:r>
          </w:p>
        </w:tc>
        <w:tc>
          <w:tcPr>
            <w:tcW w:w="1169" w:type="dxa"/>
            <w:tcBorders>
              <w:top w:val="nil"/>
              <w:left w:val="single" w:sz="8" w:space="0" w:color="auto"/>
              <w:bottom w:val="nil"/>
              <w:right w:val="single" w:sz="8" w:space="0" w:color="auto"/>
            </w:tcBorders>
            <w:shd w:val="clear" w:color="000000" w:fill="CCC0DA"/>
            <w:noWrap/>
            <w:vAlign w:val="bottom"/>
            <w:hideMark/>
          </w:tcPr>
          <w:p w:rsidR="005637A5" w:rsidRDefault="005637A5" w:rsidP="005E156E">
            <w:pPr>
              <w:jc w:val="right"/>
              <w:rPr>
                <w:rFonts w:ascii="Calibri" w:hAnsi="Calibri" w:cs="Calibri"/>
                <w:b/>
                <w:bCs/>
                <w:color w:val="000000"/>
                <w:sz w:val="18"/>
                <w:szCs w:val="18"/>
              </w:rPr>
            </w:pPr>
            <w:r>
              <w:rPr>
                <w:rFonts w:ascii="Calibri" w:hAnsi="Calibri" w:cs="Calibri"/>
                <w:b/>
                <w:bCs/>
                <w:color w:val="000000"/>
                <w:sz w:val="18"/>
                <w:szCs w:val="18"/>
              </w:rPr>
              <w:t xml:space="preserve">       11,171,655 </w:t>
            </w:r>
          </w:p>
        </w:tc>
      </w:tr>
      <w:tr w:rsidR="005637A5" w:rsidTr="005E156E">
        <w:trPr>
          <w:trHeight w:val="120"/>
        </w:trPr>
        <w:tc>
          <w:tcPr>
            <w:tcW w:w="2080" w:type="dxa"/>
            <w:tcBorders>
              <w:top w:val="nil"/>
              <w:left w:val="single" w:sz="8" w:space="0" w:color="auto"/>
              <w:bottom w:val="nil"/>
              <w:right w:val="nil"/>
            </w:tcBorders>
            <w:shd w:val="clear" w:color="auto" w:fill="auto"/>
            <w:noWrap/>
            <w:vAlign w:val="bottom"/>
            <w:hideMark/>
          </w:tcPr>
          <w:p w:rsidR="005637A5" w:rsidRDefault="005637A5" w:rsidP="005E156E">
            <w:pPr>
              <w:rPr>
                <w:rFonts w:ascii="Calibri" w:hAnsi="Calibri" w:cs="Calibri"/>
                <w:b/>
                <w:bCs/>
                <w:i/>
                <w:iCs/>
                <w:color w:val="000000"/>
                <w:sz w:val="18"/>
                <w:szCs w:val="18"/>
              </w:rPr>
            </w:pPr>
            <w:r>
              <w:rPr>
                <w:rFonts w:ascii="Calibri" w:hAnsi="Calibri" w:cs="Calibri"/>
                <w:b/>
                <w:bCs/>
                <w:i/>
                <w:iCs/>
                <w:color w:val="000000"/>
                <w:sz w:val="18"/>
                <w:szCs w:val="18"/>
              </w:rPr>
              <w:t> </w:t>
            </w:r>
          </w:p>
        </w:tc>
        <w:tc>
          <w:tcPr>
            <w:tcW w:w="601" w:type="dxa"/>
            <w:tcBorders>
              <w:top w:val="nil"/>
              <w:left w:val="nil"/>
              <w:bottom w:val="nil"/>
              <w:right w:val="nil"/>
            </w:tcBorders>
            <w:shd w:val="clear" w:color="auto" w:fill="auto"/>
            <w:noWrap/>
            <w:vAlign w:val="bottom"/>
            <w:hideMark/>
          </w:tcPr>
          <w:p w:rsidR="005637A5" w:rsidRDefault="005637A5" w:rsidP="005E156E">
            <w:pPr>
              <w:rPr>
                <w:rFonts w:ascii="Calibri" w:hAnsi="Calibri" w:cs="Calibri"/>
                <w:color w:val="000000"/>
                <w:sz w:val="18"/>
                <w:szCs w:val="18"/>
              </w:rPr>
            </w:pPr>
          </w:p>
        </w:tc>
        <w:tc>
          <w:tcPr>
            <w:tcW w:w="1114" w:type="dxa"/>
            <w:tcBorders>
              <w:top w:val="nil"/>
              <w:left w:val="nil"/>
              <w:bottom w:val="nil"/>
              <w:right w:val="nil"/>
            </w:tcBorders>
            <w:shd w:val="clear" w:color="auto" w:fill="auto"/>
            <w:noWrap/>
            <w:vAlign w:val="bottom"/>
            <w:hideMark/>
          </w:tcPr>
          <w:p w:rsidR="005637A5" w:rsidRDefault="005637A5" w:rsidP="005E156E">
            <w:pPr>
              <w:rPr>
                <w:rFonts w:ascii="Calibri" w:hAnsi="Calibri" w:cs="Calibri"/>
                <w:color w:val="000000"/>
                <w:sz w:val="18"/>
                <w:szCs w:val="18"/>
              </w:rPr>
            </w:pPr>
          </w:p>
        </w:tc>
        <w:tc>
          <w:tcPr>
            <w:tcW w:w="1040" w:type="dxa"/>
            <w:tcBorders>
              <w:top w:val="nil"/>
              <w:left w:val="nil"/>
              <w:bottom w:val="nil"/>
              <w:right w:val="nil"/>
            </w:tcBorders>
            <w:shd w:val="clear" w:color="auto" w:fill="auto"/>
            <w:noWrap/>
            <w:vAlign w:val="bottom"/>
            <w:hideMark/>
          </w:tcPr>
          <w:p w:rsidR="005637A5" w:rsidRDefault="005637A5" w:rsidP="005E156E">
            <w:pPr>
              <w:rPr>
                <w:rFonts w:ascii="Calibri" w:hAnsi="Calibri" w:cs="Calibri"/>
                <w:color w:val="000000"/>
                <w:sz w:val="18"/>
                <w:szCs w:val="18"/>
              </w:rPr>
            </w:pPr>
          </w:p>
        </w:tc>
        <w:tc>
          <w:tcPr>
            <w:tcW w:w="1210" w:type="dxa"/>
            <w:tcBorders>
              <w:top w:val="nil"/>
              <w:left w:val="nil"/>
              <w:bottom w:val="nil"/>
              <w:right w:val="nil"/>
            </w:tcBorders>
            <w:shd w:val="clear" w:color="auto" w:fill="auto"/>
            <w:noWrap/>
            <w:vAlign w:val="bottom"/>
            <w:hideMark/>
          </w:tcPr>
          <w:p w:rsidR="005637A5" w:rsidRDefault="005637A5" w:rsidP="005E156E">
            <w:pPr>
              <w:rPr>
                <w:rFonts w:ascii="Calibri" w:hAnsi="Calibri" w:cs="Calibri"/>
                <w:b/>
                <w:bCs/>
                <w:color w:val="000000"/>
                <w:sz w:val="18"/>
                <w:szCs w:val="18"/>
              </w:rPr>
            </w:pPr>
          </w:p>
        </w:tc>
        <w:tc>
          <w:tcPr>
            <w:tcW w:w="1039" w:type="dxa"/>
            <w:tcBorders>
              <w:top w:val="nil"/>
              <w:left w:val="single" w:sz="8" w:space="0" w:color="auto"/>
              <w:bottom w:val="nil"/>
              <w:right w:val="single" w:sz="8" w:space="0" w:color="auto"/>
            </w:tcBorders>
            <w:shd w:val="clear" w:color="000000" w:fill="CCC0DA"/>
            <w:noWrap/>
            <w:vAlign w:val="bottom"/>
            <w:hideMark/>
          </w:tcPr>
          <w:p w:rsidR="005637A5" w:rsidRDefault="005637A5" w:rsidP="005E156E">
            <w:pPr>
              <w:rPr>
                <w:rFonts w:ascii="Calibri" w:hAnsi="Calibri" w:cs="Calibri"/>
                <w:b/>
                <w:bCs/>
                <w:color w:val="000000"/>
                <w:sz w:val="18"/>
                <w:szCs w:val="18"/>
              </w:rPr>
            </w:pPr>
            <w:r>
              <w:rPr>
                <w:rFonts w:ascii="Calibri" w:hAnsi="Calibri" w:cs="Calibri"/>
                <w:b/>
                <w:bCs/>
                <w:color w:val="000000"/>
                <w:sz w:val="18"/>
                <w:szCs w:val="18"/>
              </w:rPr>
              <w:t> </w:t>
            </w:r>
          </w:p>
        </w:tc>
        <w:tc>
          <w:tcPr>
            <w:tcW w:w="1101" w:type="dxa"/>
            <w:tcBorders>
              <w:top w:val="nil"/>
              <w:left w:val="nil"/>
              <w:bottom w:val="nil"/>
              <w:right w:val="nil"/>
            </w:tcBorders>
            <w:shd w:val="clear" w:color="auto" w:fill="auto"/>
            <w:noWrap/>
            <w:vAlign w:val="bottom"/>
            <w:hideMark/>
          </w:tcPr>
          <w:p w:rsidR="005637A5" w:rsidRDefault="005637A5" w:rsidP="005E156E">
            <w:pPr>
              <w:rPr>
                <w:rFonts w:ascii="Calibri" w:hAnsi="Calibri" w:cs="Calibri"/>
                <w:b/>
                <w:bCs/>
                <w:color w:val="000000"/>
                <w:sz w:val="18"/>
                <w:szCs w:val="18"/>
              </w:rPr>
            </w:pPr>
          </w:p>
        </w:tc>
        <w:tc>
          <w:tcPr>
            <w:tcW w:w="1169" w:type="dxa"/>
            <w:tcBorders>
              <w:top w:val="nil"/>
              <w:left w:val="single" w:sz="8" w:space="0" w:color="auto"/>
              <w:bottom w:val="nil"/>
              <w:right w:val="single" w:sz="8" w:space="0" w:color="auto"/>
            </w:tcBorders>
            <w:shd w:val="clear" w:color="000000" w:fill="CCC0DA"/>
            <w:noWrap/>
            <w:vAlign w:val="bottom"/>
            <w:hideMark/>
          </w:tcPr>
          <w:p w:rsidR="005637A5" w:rsidRDefault="005637A5" w:rsidP="005E156E">
            <w:pPr>
              <w:rPr>
                <w:rFonts w:ascii="Calibri" w:hAnsi="Calibri" w:cs="Calibri"/>
                <w:b/>
                <w:bCs/>
                <w:color w:val="000000"/>
                <w:sz w:val="18"/>
                <w:szCs w:val="18"/>
              </w:rPr>
            </w:pPr>
            <w:r>
              <w:rPr>
                <w:rFonts w:ascii="Calibri" w:hAnsi="Calibri" w:cs="Calibri"/>
                <w:b/>
                <w:bCs/>
                <w:color w:val="000000"/>
                <w:sz w:val="18"/>
                <w:szCs w:val="18"/>
              </w:rPr>
              <w:t> </w:t>
            </w:r>
          </w:p>
        </w:tc>
      </w:tr>
      <w:tr w:rsidR="005637A5" w:rsidTr="005E156E">
        <w:trPr>
          <w:trHeight w:val="324"/>
        </w:trPr>
        <w:tc>
          <w:tcPr>
            <w:tcW w:w="2080" w:type="dxa"/>
            <w:tcBorders>
              <w:top w:val="nil"/>
              <w:left w:val="single" w:sz="8" w:space="0" w:color="auto"/>
              <w:bottom w:val="nil"/>
              <w:right w:val="nil"/>
            </w:tcBorders>
            <w:shd w:val="clear" w:color="auto" w:fill="auto"/>
            <w:noWrap/>
            <w:vAlign w:val="bottom"/>
            <w:hideMark/>
          </w:tcPr>
          <w:p w:rsidR="005637A5" w:rsidRDefault="005637A5" w:rsidP="005E156E">
            <w:pPr>
              <w:rPr>
                <w:rFonts w:ascii="Calibri" w:hAnsi="Calibri" w:cs="Calibri"/>
                <w:color w:val="000000"/>
                <w:sz w:val="18"/>
                <w:szCs w:val="18"/>
              </w:rPr>
            </w:pPr>
            <w:r>
              <w:rPr>
                <w:rFonts w:ascii="Calibri" w:hAnsi="Calibri" w:cs="Calibri"/>
                <w:color w:val="000000"/>
                <w:sz w:val="18"/>
                <w:szCs w:val="18"/>
              </w:rPr>
              <w:t> </w:t>
            </w:r>
          </w:p>
        </w:tc>
        <w:tc>
          <w:tcPr>
            <w:tcW w:w="601" w:type="dxa"/>
            <w:tcBorders>
              <w:top w:val="nil"/>
              <w:left w:val="nil"/>
              <w:bottom w:val="nil"/>
              <w:right w:val="nil"/>
            </w:tcBorders>
            <w:shd w:val="clear" w:color="auto" w:fill="auto"/>
            <w:noWrap/>
            <w:vAlign w:val="bottom"/>
            <w:hideMark/>
          </w:tcPr>
          <w:p w:rsidR="005637A5" w:rsidRDefault="005637A5" w:rsidP="005E156E">
            <w:pPr>
              <w:rPr>
                <w:rFonts w:ascii="Calibri" w:hAnsi="Calibri" w:cs="Calibri"/>
                <w:color w:val="000000"/>
                <w:sz w:val="18"/>
                <w:szCs w:val="18"/>
              </w:rPr>
            </w:pPr>
          </w:p>
        </w:tc>
        <w:tc>
          <w:tcPr>
            <w:tcW w:w="1114" w:type="dxa"/>
            <w:tcBorders>
              <w:top w:val="nil"/>
              <w:left w:val="nil"/>
              <w:bottom w:val="nil"/>
              <w:right w:val="nil"/>
            </w:tcBorders>
            <w:shd w:val="clear" w:color="auto" w:fill="auto"/>
            <w:noWrap/>
            <w:vAlign w:val="bottom"/>
            <w:hideMark/>
          </w:tcPr>
          <w:p w:rsidR="005637A5" w:rsidRDefault="005637A5" w:rsidP="005E156E">
            <w:pPr>
              <w:rPr>
                <w:rFonts w:ascii="Calibri" w:hAnsi="Calibri" w:cs="Calibri"/>
                <w:color w:val="000000"/>
                <w:sz w:val="18"/>
                <w:szCs w:val="18"/>
              </w:rPr>
            </w:pPr>
          </w:p>
        </w:tc>
        <w:tc>
          <w:tcPr>
            <w:tcW w:w="2250" w:type="dxa"/>
            <w:gridSpan w:val="2"/>
            <w:tcBorders>
              <w:top w:val="single" w:sz="8" w:space="0" w:color="auto"/>
              <w:left w:val="single" w:sz="8" w:space="0" w:color="auto"/>
              <w:bottom w:val="single" w:sz="8" w:space="0" w:color="auto"/>
              <w:right w:val="nil"/>
            </w:tcBorders>
            <w:shd w:val="clear" w:color="000000" w:fill="E4DFEC"/>
            <w:noWrap/>
            <w:vAlign w:val="bottom"/>
            <w:hideMark/>
          </w:tcPr>
          <w:p w:rsidR="005637A5" w:rsidRDefault="005637A5" w:rsidP="005E156E">
            <w:pPr>
              <w:rPr>
                <w:rFonts w:ascii="Calibri" w:hAnsi="Calibri" w:cs="Calibri"/>
                <w:b/>
                <w:bCs/>
                <w:i/>
                <w:iCs/>
                <w:color w:val="000000"/>
                <w:sz w:val="18"/>
                <w:szCs w:val="18"/>
              </w:rPr>
            </w:pPr>
            <w:r>
              <w:rPr>
                <w:rFonts w:ascii="Calibri" w:hAnsi="Calibri" w:cs="Calibri"/>
                <w:b/>
                <w:bCs/>
                <w:i/>
                <w:iCs/>
                <w:color w:val="000000"/>
                <w:sz w:val="18"/>
                <w:szCs w:val="18"/>
              </w:rPr>
              <w:t xml:space="preserve">            Total Difference </w:t>
            </w:r>
          </w:p>
        </w:tc>
        <w:tc>
          <w:tcPr>
            <w:tcW w:w="1039" w:type="dxa"/>
            <w:tcBorders>
              <w:top w:val="single" w:sz="8" w:space="0" w:color="auto"/>
              <w:left w:val="single" w:sz="8" w:space="0" w:color="auto"/>
              <w:bottom w:val="single" w:sz="8" w:space="0" w:color="auto"/>
              <w:right w:val="single" w:sz="8" w:space="0" w:color="auto"/>
            </w:tcBorders>
            <w:shd w:val="clear" w:color="000000" w:fill="CCC0DA"/>
            <w:noWrap/>
            <w:vAlign w:val="bottom"/>
            <w:hideMark/>
          </w:tcPr>
          <w:p w:rsidR="005637A5" w:rsidRDefault="005637A5" w:rsidP="005E156E">
            <w:pPr>
              <w:jc w:val="right"/>
              <w:rPr>
                <w:rFonts w:ascii="Calibri" w:hAnsi="Calibri" w:cs="Calibri"/>
                <w:b/>
                <w:bCs/>
                <w:i/>
                <w:iCs/>
                <w:color w:val="000000"/>
                <w:sz w:val="18"/>
                <w:szCs w:val="18"/>
              </w:rPr>
            </w:pPr>
            <w:r>
              <w:rPr>
                <w:rFonts w:ascii="Calibri" w:hAnsi="Calibri" w:cs="Calibri"/>
                <w:b/>
                <w:bCs/>
                <w:i/>
                <w:iCs/>
                <w:color w:val="000000"/>
                <w:sz w:val="18"/>
                <w:szCs w:val="18"/>
              </w:rPr>
              <w:t>$308,628</w:t>
            </w:r>
          </w:p>
        </w:tc>
        <w:tc>
          <w:tcPr>
            <w:tcW w:w="1101" w:type="dxa"/>
            <w:tcBorders>
              <w:top w:val="single" w:sz="8" w:space="0" w:color="auto"/>
              <w:left w:val="nil"/>
              <w:bottom w:val="single" w:sz="8" w:space="0" w:color="auto"/>
              <w:right w:val="nil"/>
            </w:tcBorders>
            <w:shd w:val="clear" w:color="000000" w:fill="E4DFEC"/>
            <w:noWrap/>
            <w:vAlign w:val="bottom"/>
            <w:hideMark/>
          </w:tcPr>
          <w:p w:rsidR="005637A5" w:rsidRDefault="005637A5" w:rsidP="005E156E">
            <w:pPr>
              <w:jc w:val="right"/>
              <w:rPr>
                <w:rFonts w:ascii="Calibri" w:hAnsi="Calibri" w:cs="Calibri"/>
                <w:b/>
                <w:bCs/>
                <w:i/>
                <w:iCs/>
                <w:color w:val="000000"/>
                <w:sz w:val="18"/>
                <w:szCs w:val="18"/>
              </w:rPr>
            </w:pPr>
            <w:r>
              <w:rPr>
                <w:rFonts w:ascii="Calibri" w:hAnsi="Calibri" w:cs="Calibri"/>
                <w:b/>
                <w:bCs/>
                <w:i/>
                <w:iCs/>
                <w:color w:val="000000"/>
                <w:sz w:val="18"/>
                <w:szCs w:val="18"/>
              </w:rPr>
              <w:t>$0</w:t>
            </w:r>
          </w:p>
        </w:tc>
        <w:tc>
          <w:tcPr>
            <w:tcW w:w="1169" w:type="dxa"/>
            <w:tcBorders>
              <w:top w:val="single" w:sz="8" w:space="0" w:color="auto"/>
              <w:left w:val="single" w:sz="8" w:space="0" w:color="auto"/>
              <w:bottom w:val="single" w:sz="8" w:space="0" w:color="auto"/>
              <w:right w:val="single" w:sz="8" w:space="0" w:color="auto"/>
            </w:tcBorders>
            <w:shd w:val="clear" w:color="000000" w:fill="E4DFEC"/>
            <w:noWrap/>
            <w:vAlign w:val="bottom"/>
            <w:hideMark/>
          </w:tcPr>
          <w:p w:rsidR="005637A5" w:rsidRDefault="005637A5" w:rsidP="005E156E">
            <w:pPr>
              <w:jc w:val="right"/>
              <w:rPr>
                <w:rFonts w:ascii="Calibri" w:hAnsi="Calibri" w:cs="Calibri"/>
                <w:b/>
                <w:bCs/>
                <w:i/>
                <w:iCs/>
                <w:color w:val="000000"/>
                <w:sz w:val="18"/>
                <w:szCs w:val="18"/>
              </w:rPr>
            </w:pPr>
            <w:r>
              <w:rPr>
                <w:rFonts w:ascii="Calibri" w:hAnsi="Calibri" w:cs="Calibri"/>
                <w:b/>
                <w:bCs/>
                <w:i/>
                <w:iCs/>
                <w:color w:val="000000"/>
                <w:sz w:val="18"/>
                <w:szCs w:val="18"/>
              </w:rPr>
              <w:t>$308,628</w:t>
            </w:r>
          </w:p>
        </w:tc>
      </w:tr>
      <w:tr w:rsidR="005637A5" w:rsidTr="005E156E">
        <w:trPr>
          <w:trHeight w:val="324"/>
        </w:trPr>
        <w:tc>
          <w:tcPr>
            <w:tcW w:w="2080" w:type="dxa"/>
            <w:tcBorders>
              <w:top w:val="nil"/>
              <w:left w:val="single" w:sz="8" w:space="0" w:color="auto"/>
              <w:bottom w:val="single" w:sz="8" w:space="0" w:color="auto"/>
              <w:right w:val="nil"/>
            </w:tcBorders>
            <w:shd w:val="clear" w:color="auto" w:fill="auto"/>
            <w:noWrap/>
            <w:vAlign w:val="bottom"/>
            <w:hideMark/>
          </w:tcPr>
          <w:p w:rsidR="005637A5" w:rsidRDefault="005637A5" w:rsidP="005E156E">
            <w:pPr>
              <w:rPr>
                <w:rFonts w:ascii="Calibri" w:hAnsi="Calibri" w:cs="Calibri"/>
                <w:color w:val="000000"/>
                <w:sz w:val="18"/>
                <w:szCs w:val="18"/>
              </w:rPr>
            </w:pPr>
            <w:r>
              <w:rPr>
                <w:rFonts w:ascii="Calibri" w:hAnsi="Calibri" w:cs="Calibri"/>
                <w:color w:val="000000"/>
                <w:sz w:val="18"/>
                <w:szCs w:val="18"/>
              </w:rPr>
              <w:t> </w:t>
            </w:r>
          </w:p>
        </w:tc>
        <w:tc>
          <w:tcPr>
            <w:tcW w:w="601" w:type="dxa"/>
            <w:tcBorders>
              <w:top w:val="nil"/>
              <w:left w:val="nil"/>
              <w:bottom w:val="single" w:sz="8" w:space="0" w:color="auto"/>
              <w:right w:val="nil"/>
            </w:tcBorders>
            <w:shd w:val="clear" w:color="auto" w:fill="auto"/>
            <w:noWrap/>
            <w:vAlign w:val="bottom"/>
            <w:hideMark/>
          </w:tcPr>
          <w:p w:rsidR="005637A5" w:rsidRDefault="005637A5" w:rsidP="005E156E">
            <w:pPr>
              <w:rPr>
                <w:rFonts w:ascii="Calibri" w:hAnsi="Calibri" w:cs="Calibri"/>
                <w:color w:val="000000"/>
                <w:sz w:val="18"/>
                <w:szCs w:val="18"/>
              </w:rPr>
            </w:pPr>
            <w:r>
              <w:rPr>
                <w:rFonts w:ascii="Calibri" w:hAnsi="Calibri" w:cs="Calibri"/>
                <w:color w:val="000000"/>
                <w:sz w:val="18"/>
                <w:szCs w:val="18"/>
              </w:rPr>
              <w:t> </w:t>
            </w:r>
          </w:p>
        </w:tc>
        <w:tc>
          <w:tcPr>
            <w:tcW w:w="1114" w:type="dxa"/>
            <w:tcBorders>
              <w:top w:val="nil"/>
              <w:left w:val="nil"/>
              <w:bottom w:val="single" w:sz="8" w:space="0" w:color="auto"/>
              <w:right w:val="nil"/>
            </w:tcBorders>
            <w:shd w:val="clear" w:color="auto" w:fill="auto"/>
            <w:noWrap/>
            <w:vAlign w:val="bottom"/>
            <w:hideMark/>
          </w:tcPr>
          <w:p w:rsidR="005637A5" w:rsidRDefault="005637A5" w:rsidP="005E156E">
            <w:pPr>
              <w:rPr>
                <w:rFonts w:ascii="Calibri" w:hAnsi="Calibri" w:cs="Calibri"/>
                <w:color w:val="000000"/>
                <w:sz w:val="18"/>
                <w:szCs w:val="18"/>
              </w:rPr>
            </w:pPr>
            <w:r>
              <w:rPr>
                <w:rFonts w:ascii="Calibri" w:hAnsi="Calibri" w:cs="Calibri"/>
                <w:color w:val="000000"/>
                <w:sz w:val="18"/>
                <w:szCs w:val="18"/>
              </w:rPr>
              <w:t> </w:t>
            </w:r>
          </w:p>
        </w:tc>
        <w:tc>
          <w:tcPr>
            <w:tcW w:w="2250" w:type="dxa"/>
            <w:gridSpan w:val="2"/>
            <w:tcBorders>
              <w:top w:val="single" w:sz="8" w:space="0" w:color="auto"/>
              <w:left w:val="single" w:sz="8" w:space="0" w:color="auto"/>
              <w:bottom w:val="single" w:sz="8" w:space="0" w:color="auto"/>
              <w:right w:val="nil"/>
            </w:tcBorders>
            <w:shd w:val="clear" w:color="000000" w:fill="E4DFEC"/>
            <w:noWrap/>
            <w:vAlign w:val="bottom"/>
            <w:hideMark/>
          </w:tcPr>
          <w:p w:rsidR="005637A5" w:rsidRDefault="005637A5" w:rsidP="005E156E">
            <w:pPr>
              <w:jc w:val="center"/>
              <w:rPr>
                <w:rFonts w:ascii="Calibri" w:hAnsi="Calibri" w:cs="Calibri"/>
                <w:b/>
                <w:bCs/>
                <w:i/>
                <w:iCs/>
                <w:color w:val="000000"/>
                <w:sz w:val="18"/>
                <w:szCs w:val="18"/>
              </w:rPr>
            </w:pPr>
            <w:r>
              <w:rPr>
                <w:rFonts w:ascii="Calibri" w:hAnsi="Calibri" w:cs="Calibri"/>
                <w:b/>
                <w:bCs/>
                <w:i/>
                <w:iCs/>
                <w:color w:val="000000"/>
                <w:sz w:val="18"/>
                <w:szCs w:val="18"/>
              </w:rPr>
              <w:t xml:space="preserve"> Percent Change </w:t>
            </w:r>
          </w:p>
        </w:tc>
        <w:tc>
          <w:tcPr>
            <w:tcW w:w="1039" w:type="dxa"/>
            <w:tcBorders>
              <w:top w:val="nil"/>
              <w:left w:val="single" w:sz="8" w:space="0" w:color="auto"/>
              <w:bottom w:val="single" w:sz="8" w:space="0" w:color="auto"/>
              <w:right w:val="single" w:sz="8" w:space="0" w:color="auto"/>
            </w:tcBorders>
            <w:shd w:val="clear" w:color="000000" w:fill="CCC0DA"/>
            <w:noWrap/>
            <w:vAlign w:val="bottom"/>
            <w:hideMark/>
          </w:tcPr>
          <w:p w:rsidR="005637A5" w:rsidRDefault="005637A5" w:rsidP="005E156E">
            <w:pPr>
              <w:jc w:val="right"/>
              <w:rPr>
                <w:rFonts w:ascii="Calibri" w:hAnsi="Calibri" w:cs="Calibri"/>
                <w:b/>
                <w:bCs/>
                <w:i/>
                <w:iCs/>
                <w:color w:val="000000"/>
                <w:sz w:val="18"/>
                <w:szCs w:val="18"/>
              </w:rPr>
            </w:pPr>
            <w:r>
              <w:rPr>
                <w:rFonts w:ascii="Calibri" w:hAnsi="Calibri" w:cs="Calibri"/>
                <w:b/>
                <w:bCs/>
                <w:i/>
                <w:iCs/>
                <w:color w:val="000000"/>
                <w:sz w:val="18"/>
                <w:szCs w:val="18"/>
              </w:rPr>
              <w:t>3.25%</w:t>
            </w:r>
          </w:p>
        </w:tc>
        <w:tc>
          <w:tcPr>
            <w:tcW w:w="1101" w:type="dxa"/>
            <w:tcBorders>
              <w:top w:val="nil"/>
              <w:left w:val="nil"/>
              <w:bottom w:val="single" w:sz="8" w:space="0" w:color="auto"/>
              <w:right w:val="nil"/>
            </w:tcBorders>
            <w:shd w:val="clear" w:color="000000" w:fill="E4DFEC"/>
            <w:noWrap/>
            <w:vAlign w:val="bottom"/>
            <w:hideMark/>
          </w:tcPr>
          <w:p w:rsidR="005637A5" w:rsidRDefault="005637A5" w:rsidP="005E156E">
            <w:pPr>
              <w:rPr>
                <w:rFonts w:ascii="Calibri" w:hAnsi="Calibri" w:cs="Calibri"/>
                <w:b/>
                <w:bCs/>
                <w:i/>
                <w:iCs/>
                <w:color w:val="000000"/>
                <w:sz w:val="18"/>
                <w:szCs w:val="18"/>
              </w:rPr>
            </w:pPr>
            <w:r>
              <w:rPr>
                <w:rFonts w:ascii="Calibri" w:hAnsi="Calibri" w:cs="Calibri"/>
                <w:b/>
                <w:bCs/>
                <w:i/>
                <w:iCs/>
                <w:color w:val="000000"/>
                <w:sz w:val="18"/>
                <w:szCs w:val="18"/>
              </w:rPr>
              <w:t> </w:t>
            </w:r>
          </w:p>
        </w:tc>
        <w:tc>
          <w:tcPr>
            <w:tcW w:w="1169" w:type="dxa"/>
            <w:tcBorders>
              <w:top w:val="nil"/>
              <w:left w:val="single" w:sz="8" w:space="0" w:color="auto"/>
              <w:bottom w:val="single" w:sz="8" w:space="0" w:color="auto"/>
              <w:right w:val="single" w:sz="8" w:space="0" w:color="auto"/>
            </w:tcBorders>
            <w:shd w:val="clear" w:color="000000" w:fill="E4DFEC"/>
            <w:noWrap/>
            <w:vAlign w:val="bottom"/>
            <w:hideMark/>
          </w:tcPr>
          <w:p w:rsidR="005637A5" w:rsidRDefault="005637A5" w:rsidP="005E156E">
            <w:pPr>
              <w:rPr>
                <w:rFonts w:ascii="Calibri" w:hAnsi="Calibri" w:cs="Calibri"/>
                <w:b/>
                <w:bCs/>
                <w:i/>
                <w:iCs/>
                <w:color w:val="000000"/>
                <w:sz w:val="18"/>
                <w:szCs w:val="18"/>
              </w:rPr>
            </w:pPr>
            <w:r>
              <w:rPr>
                <w:rFonts w:ascii="Calibri" w:hAnsi="Calibri" w:cs="Calibri"/>
                <w:b/>
                <w:bCs/>
                <w:i/>
                <w:iCs/>
                <w:color w:val="000000"/>
                <w:sz w:val="18"/>
                <w:szCs w:val="18"/>
              </w:rPr>
              <w:t> </w:t>
            </w:r>
          </w:p>
        </w:tc>
      </w:tr>
      <w:tr w:rsidR="005637A5" w:rsidTr="005E156E">
        <w:trPr>
          <w:trHeight w:val="312"/>
        </w:trPr>
        <w:tc>
          <w:tcPr>
            <w:tcW w:w="2080" w:type="dxa"/>
            <w:tcBorders>
              <w:top w:val="nil"/>
              <w:left w:val="nil"/>
              <w:bottom w:val="nil"/>
              <w:right w:val="nil"/>
            </w:tcBorders>
            <w:shd w:val="clear" w:color="auto" w:fill="auto"/>
            <w:noWrap/>
            <w:vAlign w:val="bottom"/>
            <w:hideMark/>
          </w:tcPr>
          <w:p w:rsidR="005637A5" w:rsidRDefault="005637A5" w:rsidP="005E156E">
            <w:pPr>
              <w:rPr>
                <w:rFonts w:ascii="Calibri" w:hAnsi="Calibri" w:cs="Calibri"/>
                <w:b/>
                <w:bCs/>
                <w:color w:val="000000"/>
                <w:sz w:val="18"/>
                <w:szCs w:val="18"/>
              </w:rPr>
            </w:pPr>
            <w:r>
              <w:rPr>
                <w:rFonts w:ascii="Calibri" w:hAnsi="Calibri" w:cs="Calibri"/>
                <w:b/>
                <w:bCs/>
                <w:color w:val="000000"/>
                <w:sz w:val="18"/>
                <w:szCs w:val="18"/>
              </w:rPr>
              <w:t>Notes:</w:t>
            </w:r>
          </w:p>
        </w:tc>
        <w:tc>
          <w:tcPr>
            <w:tcW w:w="601" w:type="dxa"/>
            <w:tcBorders>
              <w:top w:val="nil"/>
              <w:left w:val="nil"/>
              <w:bottom w:val="nil"/>
              <w:right w:val="nil"/>
            </w:tcBorders>
            <w:shd w:val="clear" w:color="auto" w:fill="auto"/>
            <w:noWrap/>
            <w:vAlign w:val="bottom"/>
            <w:hideMark/>
          </w:tcPr>
          <w:p w:rsidR="005637A5" w:rsidRDefault="005637A5" w:rsidP="005E156E">
            <w:pPr>
              <w:rPr>
                <w:rFonts w:ascii="Calibri" w:hAnsi="Calibri" w:cs="Calibri"/>
                <w:color w:val="000000"/>
                <w:sz w:val="18"/>
                <w:szCs w:val="18"/>
              </w:rPr>
            </w:pPr>
          </w:p>
        </w:tc>
        <w:tc>
          <w:tcPr>
            <w:tcW w:w="1114" w:type="dxa"/>
            <w:tcBorders>
              <w:top w:val="nil"/>
              <w:left w:val="nil"/>
              <w:bottom w:val="nil"/>
              <w:right w:val="nil"/>
            </w:tcBorders>
            <w:shd w:val="clear" w:color="auto" w:fill="auto"/>
            <w:noWrap/>
            <w:vAlign w:val="bottom"/>
            <w:hideMark/>
          </w:tcPr>
          <w:p w:rsidR="005637A5" w:rsidRDefault="005637A5" w:rsidP="005E156E">
            <w:pPr>
              <w:rPr>
                <w:rFonts w:ascii="Calibri" w:hAnsi="Calibri" w:cs="Calibri"/>
                <w:color w:val="000000"/>
                <w:sz w:val="18"/>
                <w:szCs w:val="18"/>
              </w:rPr>
            </w:pPr>
          </w:p>
        </w:tc>
        <w:tc>
          <w:tcPr>
            <w:tcW w:w="1040" w:type="dxa"/>
            <w:tcBorders>
              <w:top w:val="nil"/>
              <w:left w:val="nil"/>
              <w:bottom w:val="nil"/>
              <w:right w:val="nil"/>
            </w:tcBorders>
            <w:shd w:val="clear" w:color="auto" w:fill="auto"/>
            <w:noWrap/>
            <w:vAlign w:val="bottom"/>
            <w:hideMark/>
          </w:tcPr>
          <w:p w:rsidR="005637A5" w:rsidRDefault="005637A5" w:rsidP="005E156E">
            <w:pPr>
              <w:rPr>
                <w:rFonts w:ascii="Calibri" w:hAnsi="Calibri" w:cs="Calibri"/>
                <w:color w:val="000000"/>
                <w:sz w:val="18"/>
                <w:szCs w:val="18"/>
              </w:rPr>
            </w:pPr>
          </w:p>
        </w:tc>
        <w:tc>
          <w:tcPr>
            <w:tcW w:w="1210" w:type="dxa"/>
            <w:tcBorders>
              <w:top w:val="nil"/>
              <w:left w:val="nil"/>
              <w:bottom w:val="nil"/>
              <w:right w:val="nil"/>
            </w:tcBorders>
            <w:shd w:val="clear" w:color="auto" w:fill="auto"/>
            <w:noWrap/>
            <w:vAlign w:val="bottom"/>
            <w:hideMark/>
          </w:tcPr>
          <w:p w:rsidR="005637A5" w:rsidRDefault="005637A5" w:rsidP="005E156E">
            <w:pPr>
              <w:rPr>
                <w:rFonts w:ascii="Calibri" w:hAnsi="Calibri" w:cs="Calibri"/>
                <w:color w:val="000000"/>
                <w:sz w:val="18"/>
                <w:szCs w:val="18"/>
              </w:rPr>
            </w:pPr>
          </w:p>
        </w:tc>
        <w:tc>
          <w:tcPr>
            <w:tcW w:w="1039" w:type="dxa"/>
            <w:tcBorders>
              <w:top w:val="nil"/>
              <w:left w:val="nil"/>
              <w:bottom w:val="nil"/>
              <w:right w:val="nil"/>
            </w:tcBorders>
            <w:shd w:val="clear" w:color="auto" w:fill="auto"/>
            <w:noWrap/>
            <w:vAlign w:val="bottom"/>
            <w:hideMark/>
          </w:tcPr>
          <w:p w:rsidR="005637A5" w:rsidRDefault="005637A5" w:rsidP="005E156E">
            <w:pPr>
              <w:rPr>
                <w:rFonts w:ascii="Calibri" w:hAnsi="Calibri" w:cs="Calibri"/>
                <w:color w:val="000000"/>
                <w:sz w:val="18"/>
                <w:szCs w:val="18"/>
              </w:rPr>
            </w:pPr>
          </w:p>
        </w:tc>
        <w:tc>
          <w:tcPr>
            <w:tcW w:w="1101" w:type="dxa"/>
            <w:tcBorders>
              <w:top w:val="nil"/>
              <w:left w:val="nil"/>
              <w:bottom w:val="nil"/>
              <w:right w:val="nil"/>
            </w:tcBorders>
            <w:shd w:val="clear" w:color="auto" w:fill="auto"/>
            <w:noWrap/>
            <w:vAlign w:val="bottom"/>
            <w:hideMark/>
          </w:tcPr>
          <w:p w:rsidR="005637A5" w:rsidRDefault="005637A5" w:rsidP="005E156E">
            <w:pPr>
              <w:rPr>
                <w:rFonts w:ascii="Calibri" w:hAnsi="Calibri" w:cs="Calibri"/>
                <w:color w:val="000000"/>
                <w:sz w:val="18"/>
                <w:szCs w:val="18"/>
              </w:rPr>
            </w:pPr>
          </w:p>
        </w:tc>
        <w:tc>
          <w:tcPr>
            <w:tcW w:w="1169" w:type="dxa"/>
            <w:tcBorders>
              <w:top w:val="nil"/>
              <w:left w:val="nil"/>
              <w:bottom w:val="nil"/>
              <w:right w:val="nil"/>
            </w:tcBorders>
            <w:shd w:val="clear" w:color="auto" w:fill="auto"/>
            <w:noWrap/>
            <w:vAlign w:val="bottom"/>
            <w:hideMark/>
          </w:tcPr>
          <w:p w:rsidR="005637A5" w:rsidRDefault="005637A5" w:rsidP="005E156E">
            <w:pPr>
              <w:rPr>
                <w:rFonts w:ascii="Calibri" w:hAnsi="Calibri" w:cs="Calibri"/>
                <w:color w:val="000000"/>
                <w:sz w:val="18"/>
                <w:szCs w:val="18"/>
              </w:rPr>
            </w:pPr>
          </w:p>
        </w:tc>
      </w:tr>
      <w:tr w:rsidR="005637A5" w:rsidTr="005E156E">
        <w:trPr>
          <w:trHeight w:val="324"/>
        </w:trPr>
        <w:tc>
          <w:tcPr>
            <w:tcW w:w="8185" w:type="dxa"/>
            <w:gridSpan w:val="7"/>
            <w:tcBorders>
              <w:top w:val="nil"/>
              <w:left w:val="nil"/>
              <w:bottom w:val="nil"/>
              <w:right w:val="nil"/>
            </w:tcBorders>
            <w:shd w:val="clear" w:color="auto" w:fill="auto"/>
            <w:noWrap/>
            <w:vAlign w:val="bottom"/>
            <w:hideMark/>
          </w:tcPr>
          <w:p w:rsidR="005637A5" w:rsidRDefault="005637A5" w:rsidP="005E156E">
            <w:pPr>
              <w:rPr>
                <w:rFonts w:ascii="Calibri" w:hAnsi="Calibri" w:cs="Calibri"/>
                <w:i/>
                <w:iCs/>
                <w:color w:val="000000"/>
                <w:sz w:val="18"/>
                <w:szCs w:val="18"/>
              </w:rPr>
            </w:pPr>
            <w:r>
              <w:rPr>
                <w:rFonts w:ascii="Calibri" w:hAnsi="Calibri" w:cs="Calibri"/>
                <w:i/>
                <w:iCs/>
                <w:color w:val="000000"/>
                <w:sz w:val="18"/>
                <w:szCs w:val="18"/>
                <w:vertAlign w:val="superscript"/>
              </w:rPr>
              <w:t>1</w:t>
            </w:r>
            <w:r>
              <w:rPr>
                <w:rFonts w:ascii="Calibri" w:hAnsi="Calibri" w:cs="Calibri"/>
                <w:i/>
                <w:iCs/>
                <w:color w:val="000000"/>
                <w:sz w:val="18"/>
                <w:szCs w:val="18"/>
              </w:rPr>
              <w:t>Only 1 DFM has a paramedic certificate. Amount is 1/4 so the other calculations work correctly</w:t>
            </w:r>
          </w:p>
        </w:tc>
        <w:tc>
          <w:tcPr>
            <w:tcW w:w="1169" w:type="dxa"/>
            <w:tcBorders>
              <w:top w:val="nil"/>
              <w:left w:val="nil"/>
              <w:bottom w:val="nil"/>
              <w:right w:val="nil"/>
            </w:tcBorders>
            <w:shd w:val="clear" w:color="auto" w:fill="auto"/>
            <w:noWrap/>
            <w:vAlign w:val="bottom"/>
            <w:hideMark/>
          </w:tcPr>
          <w:p w:rsidR="005637A5" w:rsidRDefault="005637A5" w:rsidP="005E156E">
            <w:pPr>
              <w:rPr>
                <w:rFonts w:ascii="Calibri" w:hAnsi="Calibri" w:cs="Calibri"/>
                <w:color w:val="000000"/>
                <w:sz w:val="18"/>
                <w:szCs w:val="18"/>
              </w:rPr>
            </w:pPr>
          </w:p>
        </w:tc>
      </w:tr>
      <w:tr w:rsidR="005637A5" w:rsidTr="005E156E">
        <w:trPr>
          <w:trHeight w:val="324"/>
        </w:trPr>
        <w:tc>
          <w:tcPr>
            <w:tcW w:w="4835" w:type="dxa"/>
            <w:gridSpan w:val="4"/>
            <w:tcBorders>
              <w:top w:val="nil"/>
              <w:left w:val="nil"/>
              <w:bottom w:val="nil"/>
              <w:right w:val="nil"/>
            </w:tcBorders>
            <w:shd w:val="clear" w:color="auto" w:fill="auto"/>
            <w:noWrap/>
            <w:vAlign w:val="bottom"/>
            <w:hideMark/>
          </w:tcPr>
          <w:p w:rsidR="005637A5" w:rsidRDefault="005637A5" w:rsidP="005E156E">
            <w:pPr>
              <w:rPr>
                <w:rFonts w:ascii="Calibri" w:hAnsi="Calibri" w:cs="Calibri"/>
                <w:i/>
                <w:iCs/>
                <w:color w:val="000000"/>
                <w:sz w:val="18"/>
                <w:szCs w:val="18"/>
              </w:rPr>
            </w:pPr>
            <w:r>
              <w:rPr>
                <w:rFonts w:ascii="Calibri" w:hAnsi="Calibri" w:cs="Calibri"/>
                <w:i/>
                <w:iCs/>
                <w:color w:val="000000"/>
                <w:sz w:val="18"/>
                <w:szCs w:val="18"/>
                <w:vertAlign w:val="superscript"/>
              </w:rPr>
              <w:t>2</w:t>
            </w:r>
            <w:r>
              <w:rPr>
                <w:rFonts w:ascii="Calibri" w:hAnsi="Calibri" w:cs="Calibri"/>
                <w:i/>
                <w:iCs/>
                <w:color w:val="000000"/>
                <w:sz w:val="18"/>
                <w:szCs w:val="18"/>
              </w:rPr>
              <w:t>Eugene's EMS Training Coordinator position for comparison</w:t>
            </w:r>
          </w:p>
        </w:tc>
        <w:tc>
          <w:tcPr>
            <w:tcW w:w="1210" w:type="dxa"/>
            <w:tcBorders>
              <w:top w:val="nil"/>
              <w:left w:val="nil"/>
              <w:bottom w:val="nil"/>
              <w:right w:val="nil"/>
            </w:tcBorders>
            <w:shd w:val="clear" w:color="auto" w:fill="auto"/>
            <w:noWrap/>
            <w:vAlign w:val="bottom"/>
            <w:hideMark/>
          </w:tcPr>
          <w:p w:rsidR="005637A5" w:rsidRDefault="005637A5" w:rsidP="005E156E">
            <w:pPr>
              <w:rPr>
                <w:rFonts w:ascii="Calibri" w:hAnsi="Calibri" w:cs="Calibri"/>
                <w:color w:val="000000"/>
                <w:sz w:val="18"/>
                <w:szCs w:val="18"/>
              </w:rPr>
            </w:pPr>
          </w:p>
        </w:tc>
        <w:tc>
          <w:tcPr>
            <w:tcW w:w="1039" w:type="dxa"/>
            <w:tcBorders>
              <w:top w:val="nil"/>
              <w:left w:val="nil"/>
              <w:bottom w:val="nil"/>
              <w:right w:val="nil"/>
            </w:tcBorders>
            <w:shd w:val="clear" w:color="auto" w:fill="auto"/>
            <w:noWrap/>
            <w:vAlign w:val="bottom"/>
            <w:hideMark/>
          </w:tcPr>
          <w:p w:rsidR="005637A5" w:rsidRDefault="005637A5" w:rsidP="005E156E">
            <w:pPr>
              <w:rPr>
                <w:rFonts w:ascii="Calibri" w:hAnsi="Calibri" w:cs="Calibri"/>
                <w:color w:val="000000"/>
                <w:sz w:val="18"/>
                <w:szCs w:val="18"/>
              </w:rPr>
            </w:pPr>
          </w:p>
        </w:tc>
        <w:tc>
          <w:tcPr>
            <w:tcW w:w="1101" w:type="dxa"/>
            <w:tcBorders>
              <w:top w:val="nil"/>
              <w:left w:val="nil"/>
              <w:bottom w:val="nil"/>
              <w:right w:val="nil"/>
            </w:tcBorders>
            <w:shd w:val="clear" w:color="auto" w:fill="auto"/>
            <w:noWrap/>
            <w:vAlign w:val="bottom"/>
            <w:hideMark/>
          </w:tcPr>
          <w:p w:rsidR="005637A5" w:rsidRDefault="005637A5" w:rsidP="005E156E">
            <w:pPr>
              <w:rPr>
                <w:rFonts w:ascii="Calibri" w:hAnsi="Calibri" w:cs="Calibri"/>
                <w:color w:val="000000"/>
                <w:sz w:val="18"/>
                <w:szCs w:val="18"/>
              </w:rPr>
            </w:pPr>
          </w:p>
        </w:tc>
        <w:tc>
          <w:tcPr>
            <w:tcW w:w="1169" w:type="dxa"/>
            <w:tcBorders>
              <w:top w:val="nil"/>
              <w:left w:val="nil"/>
              <w:bottom w:val="nil"/>
              <w:right w:val="nil"/>
            </w:tcBorders>
            <w:shd w:val="clear" w:color="auto" w:fill="auto"/>
            <w:noWrap/>
            <w:vAlign w:val="bottom"/>
            <w:hideMark/>
          </w:tcPr>
          <w:p w:rsidR="005637A5" w:rsidRDefault="005637A5" w:rsidP="005E156E">
            <w:pPr>
              <w:rPr>
                <w:rFonts w:ascii="Calibri" w:hAnsi="Calibri" w:cs="Calibri"/>
                <w:b/>
                <w:bCs/>
                <w:i/>
                <w:iCs/>
                <w:color w:val="000000"/>
                <w:sz w:val="18"/>
                <w:szCs w:val="18"/>
              </w:rPr>
            </w:pPr>
          </w:p>
        </w:tc>
      </w:tr>
      <w:tr w:rsidR="005637A5" w:rsidTr="005E156E">
        <w:trPr>
          <w:trHeight w:val="312"/>
        </w:trPr>
        <w:tc>
          <w:tcPr>
            <w:tcW w:w="7084" w:type="dxa"/>
            <w:gridSpan w:val="6"/>
            <w:tcBorders>
              <w:top w:val="nil"/>
              <w:left w:val="nil"/>
              <w:bottom w:val="nil"/>
              <w:right w:val="nil"/>
            </w:tcBorders>
            <w:shd w:val="clear" w:color="auto" w:fill="auto"/>
            <w:noWrap/>
            <w:vAlign w:val="bottom"/>
            <w:hideMark/>
          </w:tcPr>
          <w:p w:rsidR="005637A5" w:rsidRDefault="005637A5" w:rsidP="005E156E">
            <w:pPr>
              <w:rPr>
                <w:rFonts w:ascii="Calibri" w:hAnsi="Calibri" w:cs="Calibri"/>
                <w:i/>
                <w:iCs/>
                <w:color w:val="000000"/>
                <w:sz w:val="18"/>
                <w:szCs w:val="18"/>
              </w:rPr>
            </w:pPr>
            <w:r>
              <w:rPr>
                <w:rFonts w:ascii="Calibri" w:hAnsi="Calibri" w:cs="Calibri"/>
                <w:i/>
                <w:iCs/>
                <w:color w:val="000000"/>
                <w:sz w:val="18"/>
                <w:szCs w:val="18"/>
                <w:vertAlign w:val="superscript"/>
              </w:rPr>
              <w:t>3</w:t>
            </w:r>
            <w:r>
              <w:rPr>
                <w:rFonts w:ascii="Calibri" w:hAnsi="Calibri" w:cs="Calibri"/>
                <w:i/>
                <w:iCs/>
                <w:color w:val="000000"/>
                <w:sz w:val="18"/>
                <w:szCs w:val="18"/>
              </w:rPr>
              <w:t xml:space="preserve">Using Eugene Wages inflated by </w:t>
            </w:r>
            <w:r w:rsidR="00DC60CB">
              <w:rPr>
                <w:rFonts w:ascii="Calibri" w:hAnsi="Calibri" w:cs="Calibri"/>
                <w:i/>
                <w:iCs/>
                <w:color w:val="000000"/>
                <w:sz w:val="18"/>
                <w:szCs w:val="18"/>
              </w:rPr>
              <w:t>6% for EE PERS pick-up and Springfield</w:t>
            </w:r>
            <w:r>
              <w:rPr>
                <w:rFonts w:ascii="Calibri" w:hAnsi="Calibri" w:cs="Calibri"/>
                <w:i/>
                <w:iCs/>
                <w:color w:val="000000"/>
                <w:sz w:val="18"/>
                <w:szCs w:val="18"/>
              </w:rPr>
              <w:t xml:space="preserve"> Fringe Rate of .2254 </w:t>
            </w:r>
          </w:p>
        </w:tc>
        <w:tc>
          <w:tcPr>
            <w:tcW w:w="1101" w:type="dxa"/>
            <w:tcBorders>
              <w:top w:val="nil"/>
              <w:left w:val="nil"/>
              <w:bottom w:val="nil"/>
              <w:right w:val="nil"/>
            </w:tcBorders>
            <w:shd w:val="clear" w:color="auto" w:fill="auto"/>
            <w:noWrap/>
            <w:vAlign w:val="bottom"/>
            <w:hideMark/>
          </w:tcPr>
          <w:p w:rsidR="005637A5" w:rsidRDefault="005637A5" w:rsidP="005E156E">
            <w:pPr>
              <w:rPr>
                <w:rFonts w:ascii="Calibri" w:hAnsi="Calibri" w:cs="Calibri"/>
                <w:color w:val="000000"/>
                <w:sz w:val="18"/>
                <w:szCs w:val="18"/>
              </w:rPr>
            </w:pPr>
          </w:p>
        </w:tc>
        <w:tc>
          <w:tcPr>
            <w:tcW w:w="1169" w:type="dxa"/>
            <w:tcBorders>
              <w:top w:val="nil"/>
              <w:left w:val="nil"/>
              <w:bottom w:val="nil"/>
              <w:right w:val="nil"/>
            </w:tcBorders>
            <w:shd w:val="clear" w:color="auto" w:fill="auto"/>
            <w:noWrap/>
            <w:vAlign w:val="bottom"/>
            <w:hideMark/>
          </w:tcPr>
          <w:p w:rsidR="005637A5" w:rsidRDefault="005637A5" w:rsidP="005E156E">
            <w:pPr>
              <w:rPr>
                <w:rFonts w:ascii="Calibri" w:hAnsi="Calibri" w:cs="Calibri"/>
                <w:color w:val="000000"/>
                <w:sz w:val="18"/>
                <w:szCs w:val="18"/>
              </w:rPr>
            </w:pPr>
          </w:p>
        </w:tc>
      </w:tr>
      <w:tr w:rsidR="005637A5" w:rsidTr="005E156E">
        <w:trPr>
          <w:trHeight w:val="576"/>
        </w:trPr>
        <w:tc>
          <w:tcPr>
            <w:tcW w:w="8185" w:type="dxa"/>
            <w:gridSpan w:val="7"/>
            <w:tcBorders>
              <w:top w:val="nil"/>
              <w:left w:val="nil"/>
              <w:bottom w:val="nil"/>
              <w:right w:val="nil"/>
            </w:tcBorders>
            <w:shd w:val="clear" w:color="auto" w:fill="auto"/>
            <w:vAlign w:val="bottom"/>
            <w:hideMark/>
          </w:tcPr>
          <w:p w:rsidR="005637A5" w:rsidRDefault="005637A5" w:rsidP="005E156E">
            <w:pPr>
              <w:rPr>
                <w:rFonts w:ascii="Calibri" w:hAnsi="Calibri" w:cs="Calibri"/>
                <w:color w:val="000000"/>
                <w:sz w:val="18"/>
                <w:szCs w:val="18"/>
              </w:rPr>
            </w:pPr>
            <w:r>
              <w:rPr>
                <w:rFonts w:ascii="Calibri" w:hAnsi="Calibri" w:cs="Calibri"/>
                <w:color w:val="000000"/>
                <w:sz w:val="18"/>
                <w:szCs w:val="18"/>
                <w:vertAlign w:val="superscript"/>
              </w:rPr>
              <w:t>4</w:t>
            </w:r>
            <w:r>
              <w:rPr>
                <w:rFonts w:ascii="Calibri" w:hAnsi="Calibri" w:cs="Calibri"/>
                <w:color w:val="000000"/>
                <w:sz w:val="18"/>
                <w:szCs w:val="18"/>
              </w:rPr>
              <w:t xml:space="preserve"> Kelly da</w:t>
            </w:r>
            <w:r w:rsidR="00DC60CB">
              <w:rPr>
                <w:rFonts w:ascii="Calibri" w:hAnsi="Calibri" w:cs="Calibri"/>
                <w:color w:val="000000"/>
                <w:sz w:val="18"/>
                <w:szCs w:val="18"/>
              </w:rPr>
              <w:t>y assumes reduction in annual hours worked</w:t>
            </w:r>
            <w:r>
              <w:rPr>
                <w:rFonts w:ascii="Calibri" w:hAnsi="Calibri" w:cs="Calibri"/>
                <w:color w:val="000000"/>
                <w:sz w:val="18"/>
                <w:szCs w:val="18"/>
              </w:rPr>
              <w:t xml:space="preserve"> resulting in increased OT pay, reduction of 5th person off slot, and change in FLSA period</w:t>
            </w:r>
          </w:p>
        </w:tc>
        <w:tc>
          <w:tcPr>
            <w:tcW w:w="1169" w:type="dxa"/>
            <w:tcBorders>
              <w:top w:val="nil"/>
              <w:left w:val="nil"/>
              <w:bottom w:val="nil"/>
              <w:right w:val="nil"/>
            </w:tcBorders>
            <w:shd w:val="clear" w:color="auto" w:fill="auto"/>
            <w:noWrap/>
            <w:vAlign w:val="bottom"/>
            <w:hideMark/>
          </w:tcPr>
          <w:p w:rsidR="005637A5" w:rsidRDefault="005637A5" w:rsidP="005E156E">
            <w:pPr>
              <w:rPr>
                <w:rFonts w:ascii="Calibri" w:hAnsi="Calibri" w:cs="Calibri"/>
                <w:color w:val="000000"/>
                <w:sz w:val="18"/>
                <w:szCs w:val="18"/>
              </w:rPr>
            </w:pPr>
          </w:p>
        </w:tc>
      </w:tr>
      <w:tr w:rsidR="005637A5" w:rsidTr="005E156E">
        <w:trPr>
          <w:trHeight w:val="288"/>
        </w:trPr>
        <w:tc>
          <w:tcPr>
            <w:tcW w:w="7084" w:type="dxa"/>
            <w:gridSpan w:val="6"/>
            <w:tcBorders>
              <w:top w:val="nil"/>
              <w:left w:val="nil"/>
              <w:bottom w:val="nil"/>
              <w:right w:val="nil"/>
            </w:tcBorders>
            <w:shd w:val="clear" w:color="auto" w:fill="auto"/>
            <w:noWrap/>
            <w:vAlign w:val="bottom"/>
            <w:hideMark/>
          </w:tcPr>
          <w:p w:rsidR="005637A5" w:rsidRDefault="005637A5" w:rsidP="005E156E">
            <w:pPr>
              <w:rPr>
                <w:rFonts w:ascii="Calibri" w:hAnsi="Calibri" w:cs="Calibri"/>
                <w:color w:val="000000"/>
                <w:sz w:val="18"/>
                <w:szCs w:val="18"/>
              </w:rPr>
            </w:pPr>
            <w:r>
              <w:rPr>
                <w:rFonts w:ascii="Calibri" w:hAnsi="Calibri" w:cs="Calibri"/>
                <w:color w:val="000000"/>
                <w:sz w:val="18"/>
                <w:szCs w:val="18"/>
                <w:vertAlign w:val="superscript"/>
              </w:rPr>
              <w:t>5</w:t>
            </w:r>
            <w:r>
              <w:rPr>
                <w:rFonts w:ascii="Calibri" w:hAnsi="Calibri" w:cs="Calibri"/>
                <w:color w:val="000000"/>
                <w:sz w:val="18"/>
                <w:szCs w:val="18"/>
              </w:rPr>
              <w:t xml:space="preserve"> Medic Unit Pay (3 units, 24/365, plus 120 extras hours for late call or other OT)</w:t>
            </w:r>
          </w:p>
        </w:tc>
        <w:tc>
          <w:tcPr>
            <w:tcW w:w="1101" w:type="dxa"/>
            <w:tcBorders>
              <w:top w:val="nil"/>
              <w:left w:val="nil"/>
              <w:bottom w:val="nil"/>
              <w:right w:val="nil"/>
            </w:tcBorders>
            <w:shd w:val="clear" w:color="auto" w:fill="auto"/>
            <w:noWrap/>
            <w:vAlign w:val="bottom"/>
            <w:hideMark/>
          </w:tcPr>
          <w:p w:rsidR="005637A5" w:rsidRDefault="005637A5" w:rsidP="005E156E">
            <w:pPr>
              <w:rPr>
                <w:rFonts w:ascii="Calibri" w:hAnsi="Calibri" w:cs="Calibri"/>
                <w:color w:val="000000"/>
                <w:sz w:val="18"/>
                <w:szCs w:val="18"/>
              </w:rPr>
            </w:pPr>
          </w:p>
        </w:tc>
        <w:tc>
          <w:tcPr>
            <w:tcW w:w="1169" w:type="dxa"/>
            <w:tcBorders>
              <w:top w:val="nil"/>
              <w:left w:val="nil"/>
              <w:bottom w:val="nil"/>
              <w:right w:val="nil"/>
            </w:tcBorders>
            <w:shd w:val="clear" w:color="auto" w:fill="auto"/>
            <w:noWrap/>
            <w:vAlign w:val="bottom"/>
            <w:hideMark/>
          </w:tcPr>
          <w:p w:rsidR="005637A5" w:rsidRDefault="005637A5" w:rsidP="005E156E">
            <w:pPr>
              <w:rPr>
                <w:rFonts w:ascii="Calibri" w:hAnsi="Calibri" w:cs="Calibri"/>
                <w:color w:val="000000"/>
                <w:sz w:val="18"/>
                <w:szCs w:val="18"/>
              </w:rPr>
            </w:pPr>
          </w:p>
        </w:tc>
      </w:tr>
    </w:tbl>
    <w:p w:rsidR="004F1CBD" w:rsidRDefault="004F1CBD" w:rsidP="004F1CBD">
      <w:pPr>
        <w:tabs>
          <w:tab w:val="left" w:pos="1170"/>
        </w:tabs>
        <w:rPr>
          <w:rFonts w:ascii="Arial" w:hAnsi="Arial" w:cs="Arial"/>
          <w:sz w:val="22"/>
          <w:szCs w:val="22"/>
        </w:rPr>
      </w:pPr>
    </w:p>
    <w:p w:rsidR="004F1CBD" w:rsidRDefault="004F1CBD" w:rsidP="004F1CBD">
      <w:pPr>
        <w:tabs>
          <w:tab w:val="left" w:pos="1170"/>
        </w:tabs>
        <w:rPr>
          <w:rFonts w:ascii="Arial" w:hAnsi="Arial" w:cs="Arial"/>
          <w:sz w:val="22"/>
          <w:szCs w:val="22"/>
        </w:rPr>
      </w:pPr>
    </w:p>
    <w:p w:rsidR="004F1CBD" w:rsidRDefault="004F1CBD" w:rsidP="004F1CBD">
      <w:pPr>
        <w:tabs>
          <w:tab w:val="left" w:pos="1170"/>
        </w:tabs>
        <w:rPr>
          <w:rFonts w:ascii="Arial" w:hAnsi="Arial" w:cs="Arial"/>
          <w:sz w:val="22"/>
          <w:szCs w:val="22"/>
        </w:rPr>
      </w:pPr>
    </w:p>
    <w:p w:rsidR="004F1CBD" w:rsidRPr="00E44AF9" w:rsidRDefault="004F1CBD" w:rsidP="004F1CBD">
      <w:pPr>
        <w:jc w:val="center"/>
        <w:rPr>
          <w:rFonts w:ascii="Arial" w:hAnsi="Arial" w:cs="Arial"/>
          <w:b/>
          <w:sz w:val="22"/>
          <w:szCs w:val="22"/>
        </w:rPr>
      </w:pPr>
      <w:r>
        <w:rPr>
          <w:rFonts w:ascii="Arial" w:hAnsi="Arial" w:cs="Arial"/>
          <w:sz w:val="22"/>
          <w:szCs w:val="22"/>
        </w:rPr>
        <w:br w:type="page"/>
      </w:r>
      <w:r w:rsidRPr="00E44AF9">
        <w:rPr>
          <w:rFonts w:ascii="Arial" w:hAnsi="Arial" w:cs="Arial"/>
          <w:b/>
          <w:sz w:val="22"/>
          <w:szCs w:val="22"/>
        </w:rPr>
        <w:lastRenderedPageBreak/>
        <w:t>Attachment B</w:t>
      </w:r>
    </w:p>
    <w:p w:rsidR="004F1CBD" w:rsidRDefault="004F1CBD" w:rsidP="004F1CBD">
      <w:pPr>
        <w:tabs>
          <w:tab w:val="left" w:pos="1170"/>
        </w:tabs>
        <w:jc w:val="center"/>
        <w:rPr>
          <w:rFonts w:ascii="Arial" w:hAnsi="Arial" w:cs="Arial"/>
          <w:sz w:val="22"/>
          <w:szCs w:val="22"/>
        </w:rPr>
      </w:pPr>
    </w:p>
    <w:tbl>
      <w:tblPr>
        <w:tblW w:w="9701" w:type="dxa"/>
        <w:tblInd w:w="93" w:type="dxa"/>
        <w:tblLook w:val="04A0" w:firstRow="1" w:lastRow="0" w:firstColumn="1" w:lastColumn="0" w:noHBand="0" w:noVBand="1"/>
      </w:tblPr>
      <w:tblGrid>
        <w:gridCol w:w="2080"/>
        <w:gridCol w:w="537"/>
        <w:gridCol w:w="818"/>
        <w:gridCol w:w="1170"/>
        <w:gridCol w:w="1210"/>
        <w:gridCol w:w="1223"/>
        <w:gridCol w:w="1347"/>
        <w:gridCol w:w="1316"/>
      </w:tblGrid>
      <w:tr w:rsidR="005637A5" w:rsidTr="005E156E">
        <w:trPr>
          <w:trHeight w:val="312"/>
        </w:trPr>
        <w:tc>
          <w:tcPr>
            <w:tcW w:w="9701" w:type="dxa"/>
            <w:gridSpan w:val="8"/>
            <w:tcBorders>
              <w:top w:val="nil"/>
              <w:left w:val="nil"/>
              <w:bottom w:val="nil"/>
              <w:right w:val="nil"/>
            </w:tcBorders>
            <w:shd w:val="clear" w:color="auto" w:fill="auto"/>
            <w:noWrap/>
            <w:vAlign w:val="bottom"/>
            <w:hideMark/>
          </w:tcPr>
          <w:p w:rsidR="005637A5" w:rsidRDefault="005637A5" w:rsidP="005E156E">
            <w:pPr>
              <w:rPr>
                <w:rFonts w:ascii="Calibri" w:hAnsi="Calibri" w:cs="Calibri"/>
                <w:b/>
                <w:bCs/>
                <w:color w:val="000000"/>
              </w:rPr>
            </w:pPr>
            <w:r>
              <w:rPr>
                <w:rFonts w:ascii="Calibri" w:hAnsi="Calibri" w:cs="Calibri"/>
                <w:b/>
                <w:bCs/>
                <w:color w:val="000000"/>
              </w:rPr>
              <w:t>Applying Eugene's 851 Contract to Springfield's 1395 Employees with Eugene Health Costs</w:t>
            </w:r>
          </w:p>
        </w:tc>
      </w:tr>
      <w:tr w:rsidR="005637A5" w:rsidTr="005E156E">
        <w:trPr>
          <w:trHeight w:val="324"/>
        </w:trPr>
        <w:tc>
          <w:tcPr>
            <w:tcW w:w="2080" w:type="dxa"/>
            <w:tcBorders>
              <w:top w:val="nil"/>
              <w:left w:val="nil"/>
              <w:bottom w:val="nil"/>
              <w:right w:val="nil"/>
            </w:tcBorders>
            <w:shd w:val="clear" w:color="auto" w:fill="auto"/>
            <w:noWrap/>
            <w:vAlign w:val="bottom"/>
            <w:hideMark/>
          </w:tcPr>
          <w:p w:rsidR="005637A5" w:rsidRDefault="005637A5" w:rsidP="005E156E">
            <w:pPr>
              <w:rPr>
                <w:rFonts w:ascii="Calibri" w:hAnsi="Calibri" w:cs="Calibri"/>
                <w:color w:val="000000"/>
                <w:sz w:val="18"/>
                <w:szCs w:val="18"/>
              </w:rPr>
            </w:pPr>
          </w:p>
        </w:tc>
        <w:tc>
          <w:tcPr>
            <w:tcW w:w="537" w:type="dxa"/>
            <w:tcBorders>
              <w:top w:val="nil"/>
              <w:left w:val="nil"/>
              <w:bottom w:val="nil"/>
              <w:right w:val="nil"/>
            </w:tcBorders>
            <w:shd w:val="clear" w:color="auto" w:fill="auto"/>
            <w:noWrap/>
            <w:vAlign w:val="bottom"/>
            <w:hideMark/>
          </w:tcPr>
          <w:p w:rsidR="005637A5" w:rsidRDefault="005637A5" w:rsidP="005E156E">
            <w:pPr>
              <w:rPr>
                <w:rFonts w:ascii="Calibri" w:hAnsi="Calibri" w:cs="Calibri"/>
                <w:color w:val="000000"/>
                <w:sz w:val="18"/>
                <w:szCs w:val="18"/>
              </w:rPr>
            </w:pPr>
          </w:p>
        </w:tc>
        <w:tc>
          <w:tcPr>
            <w:tcW w:w="818" w:type="dxa"/>
            <w:tcBorders>
              <w:top w:val="nil"/>
              <w:left w:val="nil"/>
              <w:bottom w:val="nil"/>
              <w:right w:val="nil"/>
            </w:tcBorders>
            <w:shd w:val="clear" w:color="auto" w:fill="auto"/>
            <w:noWrap/>
            <w:vAlign w:val="bottom"/>
            <w:hideMark/>
          </w:tcPr>
          <w:p w:rsidR="005637A5" w:rsidRDefault="005637A5" w:rsidP="005E156E">
            <w:pPr>
              <w:rPr>
                <w:rFonts w:ascii="Calibri" w:hAnsi="Calibri" w:cs="Calibri"/>
                <w:color w:val="000000"/>
                <w:sz w:val="18"/>
                <w:szCs w:val="18"/>
              </w:rPr>
            </w:pPr>
          </w:p>
        </w:tc>
        <w:tc>
          <w:tcPr>
            <w:tcW w:w="1170" w:type="dxa"/>
            <w:tcBorders>
              <w:top w:val="nil"/>
              <w:left w:val="nil"/>
              <w:bottom w:val="nil"/>
              <w:right w:val="nil"/>
            </w:tcBorders>
            <w:shd w:val="clear" w:color="auto" w:fill="auto"/>
            <w:noWrap/>
            <w:vAlign w:val="bottom"/>
            <w:hideMark/>
          </w:tcPr>
          <w:p w:rsidR="005637A5" w:rsidRDefault="005637A5" w:rsidP="005E156E">
            <w:pPr>
              <w:rPr>
                <w:rFonts w:ascii="Calibri" w:hAnsi="Calibri" w:cs="Calibri"/>
                <w:color w:val="000000"/>
                <w:sz w:val="18"/>
                <w:szCs w:val="18"/>
              </w:rPr>
            </w:pPr>
          </w:p>
        </w:tc>
        <w:tc>
          <w:tcPr>
            <w:tcW w:w="1210" w:type="dxa"/>
            <w:tcBorders>
              <w:top w:val="nil"/>
              <w:left w:val="nil"/>
              <w:bottom w:val="nil"/>
              <w:right w:val="nil"/>
            </w:tcBorders>
            <w:shd w:val="clear" w:color="auto" w:fill="auto"/>
            <w:noWrap/>
            <w:vAlign w:val="bottom"/>
            <w:hideMark/>
          </w:tcPr>
          <w:p w:rsidR="005637A5" w:rsidRDefault="005637A5" w:rsidP="005E156E">
            <w:pPr>
              <w:rPr>
                <w:rFonts w:ascii="Calibri" w:hAnsi="Calibri" w:cs="Calibri"/>
                <w:color w:val="000000"/>
                <w:sz w:val="18"/>
                <w:szCs w:val="18"/>
              </w:rPr>
            </w:pPr>
          </w:p>
        </w:tc>
        <w:tc>
          <w:tcPr>
            <w:tcW w:w="1223" w:type="dxa"/>
            <w:tcBorders>
              <w:top w:val="nil"/>
              <w:left w:val="nil"/>
              <w:bottom w:val="nil"/>
              <w:right w:val="nil"/>
            </w:tcBorders>
            <w:shd w:val="clear" w:color="auto" w:fill="auto"/>
            <w:noWrap/>
            <w:vAlign w:val="bottom"/>
            <w:hideMark/>
          </w:tcPr>
          <w:p w:rsidR="005637A5" w:rsidRDefault="005637A5" w:rsidP="005E156E">
            <w:pPr>
              <w:rPr>
                <w:rFonts w:ascii="Calibri" w:hAnsi="Calibri" w:cs="Calibri"/>
                <w:color w:val="000000"/>
                <w:sz w:val="18"/>
                <w:szCs w:val="18"/>
              </w:rPr>
            </w:pPr>
          </w:p>
        </w:tc>
        <w:tc>
          <w:tcPr>
            <w:tcW w:w="1347" w:type="dxa"/>
            <w:tcBorders>
              <w:top w:val="nil"/>
              <w:left w:val="nil"/>
              <w:bottom w:val="nil"/>
              <w:right w:val="nil"/>
            </w:tcBorders>
            <w:shd w:val="clear" w:color="auto" w:fill="auto"/>
            <w:noWrap/>
            <w:vAlign w:val="bottom"/>
            <w:hideMark/>
          </w:tcPr>
          <w:p w:rsidR="005637A5" w:rsidRDefault="005637A5" w:rsidP="005E156E">
            <w:pPr>
              <w:rPr>
                <w:rFonts w:ascii="Calibri" w:hAnsi="Calibri" w:cs="Calibri"/>
                <w:color w:val="000000"/>
                <w:sz w:val="18"/>
                <w:szCs w:val="18"/>
              </w:rPr>
            </w:pPr>
          </w:p>
        </w:tc>
        <w:tc>
          <w:tcPr>
            <w:tcW w:w="1316" w:type="dxa"/>
            <w:tcBorders>
              <w:top w:val="nil"/>
              <w:left w:val="nil"/>
              <w:bottom w:val="nil"/>
              <w:right w:val="nil"/>
            </w:tcBorders>
            <w:shd w:val="clear" w:color="auto" w:fill="auto"/>
            <w:noWrap/>
            <w:vAlign w:val="bottom"/>
            <w:hideMark/>
          </w:tcPr>
          <w:p w:rsidR="005637A5" w:rsidRDefault="005637A5" w:rsidP="005E156E">
            <w:pPr>
              <w:rPr>
                <w:rFonts w:ascii="Calibri" w:hAnsi="Calibri" w:cs="Calibri"/>
                <w:color w:val="000000"/>
                <w:sz w:val="18"/>
                <w:szCs w:val="18"/>
              </w:rPr>
            </w:pPr>
          </w:p>
        </w:tc>
      </w:tr>
      <w:tr w:rsidR="005637A5" w:rsidTr="005E156E">
        <w:trPr>
          <w:trHeight w:val="1260"/>
        </w:trPr>
        <w:tc>
          <w:tcPr>
            <w:tcW w:w="2080" w:type="dxa"/>
            <w:tcBorders>
              <w:top w:val="single" w:sz="8" w:space="0" w:color="auto"/>
              <w:left w:val="single" w:sz="8" w:space="0" w:color="auto"/>
              <w:bottom w:val="single" w:sz="8" w:space="0" w:color="auto"/>
              <w:right w:val="single" w:sz="8" w:space="0" w:color="auto"/>
            </w:tcBorders>
            <w:shd w:val="clear" w:color="000000" w:fill="E4DFEC"/>
            <w:noWrap/>
            <w:vAlign w:val="bottom"/>
            <w:hideMark/>
          </w:tcPr>
          <w:p w:rsidR="005637A5" w:rsidRDefault="005637A5" w:rsidP="005E156E">
            <w:pPr>
              <w:jc w:val="center"/>
              <w:rPr>
                <w:rFonts w:ascii="Calibri" w:hAnsi="Calibri" w:cs="Calibri"/>
                <w:b/>
                <w:bCs/>
                <w:color w:val="000000"/>
                <w:sz w:val="18"/>
                <w:szCs w:val="18"/>
              </w:rPr>
            </w:pPr>
            <w:r>
              <w:rPr>
                <w:rFonts w:ascii="Calibri" w:hAnsi="Calibri" w:cs="Calibri"/>
                <w:b/>
                <w:bCs/>
                <w:color w:val="000000"/>
                <w:sz w:val="18"/>
                <w:szCs w:val="18"/>
              </w:rPr>
              <w:t>Title</w:t>
            </w:r>
          </w:p>
        </w:tc>
        <w:tc>
          <w:tcPr>
            <w:tcW w:w="537" w:type="dxa"/>
            <w:tcBorders>
              <w:top w:val="single" w:sz="8" w:space="0" w:color="auto"/>
              <w:left w:val="nil"/>
              <w:bottom w:val="nil"/>
              <w:right w:val="nil"/>
            </w:tcBorders>
            <w:shd w:val="clear" w:color="000000" w:fill="E4DFEC"/>
            <w:vAlign w:val="bottom"/>
            <w:hideMark/>
          </w:tcPr>
          <w:p w:rsidR="005637A5" w:rsidRDefault="005637A5" w:rsidP="005E156E">
            <w:pPr>
              <w:jc w:val="center"/>
              <w:rPr>
                <w:rFonts w:ascii="Calibri" w:hAnsi="Calibri" w:cs="Calibri"/>
                <w:b/>
                <w:bCs/>
                <w:i/>
                <w:iCs/>
                <w:color w:val="000000"/>
                <w:sz w:val="18"/>
                <w:szCs w:val="18"/>
              </w:rPr>
            </w:pPr>
            <w:r>
              <w:rPr>
                <w:rFonts w:ascii="Calibri" w:hAnsi="Calibri" w:cs="Calibri"/>
                <w:b/>
                <w:bCs/>
                <w:i/>
                <w:iCs/>
                <w:color w:val="000000"/>
                <w:sz w:val="18"/>
                <w:szCs w:val="18"/>
              </w:rPr>
              <w:br/>
              <w:t>FTE</w:t>
            </w:r>
          </w:p>
        </w:tc>
        <w:tc>
          <w:tcPr>
            <w:tcW w:w="818" w:type="dxa"/>
            <w:tcBorders>
              <w:top w:val="single" w:sz="8" w:space="0" w:color="auto"/>
              <w:left w:val="single" w:sz="8" w:space="0" w:color="auto"/>
              <w:bottom w:val="single" w:sz="8" w:space="0" w:color="auto"/>
              <w:right w:val="single" w:sz="8" w:space="0" w:color="auto"/>
            </w:tcBorders>
            <w:shd w:val="clear" w:color="000000" w:fill="E4DFEC"/>
            <w:vAlign w:val="bottom"/>
            <w:hideMark/>
          </w:tcPr>
          <w:p w:rsidR="005637A5" w:rsidRDefault="005637A5" w:rsidP="005E156E">
            <w:pPr>
              <w:jc w:val="center"/>
              <w:rPr>
                <w:rFonts w:ascii="Calibri" w:hAnsi="Calibri" w:cs="Calibri"/>
                <w:b/>
                <w:bCs/>
                <w:i/>
                <w:iCs/>
                <w:color w:val="000000"/>
                <w:sz w:val="18"/>
                <w:szCs w:val="18"/>
              </w:rPr>
            </w:pPr>
            <w:r>
              <w:rPr>
                <w:rFonts w:ascii="Calibri" w:hAnsi="Calibri" w:cs="Calibri"/>
                <w:b/>
                <w:bCs/>
                <w:i/>
                <w:iCs/>
                <w:color w:val="000000"/>
                <w:sz w:val="18"/>
                <w:szCs w:val="18"/>
              </w:rPr>
              <w:t>Eugene FY12</w:t>
            </w:r>
            <w:r>
              <w:rPr>
                <w:rFonts w:ascii="Calibri" w:hAnsi="Calibri" w:cs="Calibri"/>
                <w:b/>
                <w:bCs/>
                <w:i/>
                <w:iCs/>
                <w:color w:val="000000"/>
                <w:sz w:val="18"/>
                <w:szCs w:val="18"/>
              </w:rPr>
              <w:br/>
              <w:t xml:space="preserve">Base </w:t>
            </w:r>
            <w:r>
              <w:rPr>
                <w:rFonts w:ascii="Calibri" w:hAnsi="Calibri" w:cs="Calibri"/>
                <w:b/>
                <w:bCs/>
                <w:i/>
                <w:iCs/>
                <w:color w:val="000000"/>
                <w:sz w:val="18"/>
                <w:szCs w:val="18"/>
              </w:rPr>
              <w:br/>
              <w:t>Wages</w:t>
            </w:r>
          </w:p>
        </w:tc>
        <w:tc>
          <w:tcPr>
            <w:tcW w:w="1170" w:type="dxa"/>
            <w:tcBorders>
              <w:top w:val="single" w:sz="8" w:space="0" w:color="auto"/>
              <w:left w:val="nil"/>
              <w:bottom w:val="nil"/>
              <w:right w:val="nil"/>
            </w:tcBorders>
            <w:shd w:val="clear" w:color="000000" w:fill="E4DFEC"/>
            <w:vAlign w:val="bottom"/>
            <w:hideMark/>
          </w:tcPr>
          <w:p w:rsidR="005637A5" w:rsidRDefault="005637A5" w:rsidP="005E156E">
            <w:pPr>
              <w:jc w:val="center"/>
              <w:rPr>
                <w:rFonts w:ascii="Calibri" w:hAnsi="Calibri" w:cs="Calibri"/>
                <w:b/>
                <w:bCs/>
                <w:i/>
                <w:iCs/>
                <w:color w:val="000000"/>
                <w:sz w:val="18"/>
                <w:szCs w:val="18"/>
              </w:rPr>
            </w:pPr>
            <w:r>
              <w:rPr>
                <w:rFonts w:ascii="Calibri" w:hAnsi="Calibri" w:cs="Calibri"/>
                <w:b/>
                <w:bCs/>
                <w:i/>
                <w:iCs/>
                <w:color w:val="000000"/>
                <w:sz w:val="18"/>
                <w:szCs w:val="18"/>
              </w:rPr>
              <w:t>Eugene Wages adjusted for PERS</w:t>
            </w:r>
            <w:r>
              <w:rPr>
                <w:rFonts w:ascii="Calibri" w:hAnsi="Calibri" w:cs="Calibri"/>
                <w:b/>
                <w:bCs/>
                <w:i/>
                <w:iCs/>
                <w:color w:val="000000"/>
                <w:sz w:val="18"/>
                <w:szCs w:val="18"/>
                <w:vertAlign w:val="superscript"/>
              </w:rPr>
              <w:t>3</w:t>
            </w:r>
          </w:p>
        </w:tc>
        <w:tc>
          <w:tcPr>
            <w:tcW w:w="1210" w:type="dxa"/>
            <w:tcBorders>
              <w:top w:val="single" w:sz="8" w:space="0" w:color="auto"/>
              <w:left w:val="single" w:sz="8" w:space="0" w:color="auto"/>
              <w:bottom w:val="single" w:sz="8" w:space="0" w:color="auto"/>
              <w:right w:val="single" w:sz="8" w:space="0" w:color="auto"/>
            </w:tcBorders>
            <w:shd w:val="clear" w:color="000000" w:fill="E4DFEC"/>
            <w:vAlign w:val="bottom"/>
            <w:hideMark/>
          </w:tcPr>
          <w:p w:rsidR="005637A5" w:rsidRDefault="005637A5" w:rsidP="005E156E">
            <w:pPr>
              <w:jc w:val="center"/>
              <w:rPr>
                <w:rFonts w:ascii="Calibri" w:hAnsi="Calibri" w:cs="Calibri"/>
                <w:b/>
                <w:bCs/>
                <w:i/>
                <w:iCs/>
                <w:color w:val="000000"/>
                <w:sz w:val="18"/>
                <w:szCs w:val="18"/>
              </w:rPr>
            </w:pPr>
            <w:r>
              <w:rPr>
                <w:rFonts w:ascii="Calibri" w:hAnsi="Calibri" w:cs="Calibri"/>
                <w:b/>
                <w:bCs/>
                <w:i/>
                <w:iCs/>
                <w:color w:val="000000"/>
                <w:sz w:val="18"/>
                <w:szCs w:val="18"/>
              </w:rPr>
              <w:t>Eugene</w:t>
            </w:r>
            <w:r>
              <w:rPr>
                <w:rFonts w:ascii="Calibri" w:hAnsi="Calibri" w:cs="Calibri"/>
                <w:b/>
                <w:bCs/>
                <w:i/>
                <w:iCs/>
                <w:color w:val="000000"/>
                <w:sz w:val="18"/>
                <w:szCs w:val="18"/>
              </w:rPr>
              <w:br/>
              <w:t>EMT Cert Pay for FY12</w:t>
            </w:r>
            <w:r>
              <w:rPr>
                <w:rFonts w:ascii="Calibri" w:hAnsi="Calibri" w:cs="Calibri"/>
                <w:b/>
                <w:bCs/>
                <w:i/>
                <w:iCs/>
                <w:color w:val="000000"/>
                <w:sz w:val="18"/>
                <w:szCs w:val="18"/>
              </w:rPr>
              <w:br/>
              <w:t>adjusted</w:t>
            </w:r>
            <w:r>
              <w:rPr>
                <w:rFonts w:ascii="Calibri" w:hAnsi="Calibri" w:cs="Calibri"/>
                <w:b/>
                <w:bCs/>
                <w:i/>
                <w:iCs/>
                <w:color w:val="000000"/>
                <w:sz w:val="18"/>
                <w:szCs w:val="18"/>
              </w:rPr>
              <w:br/>
              <w:t xml:space="preserve"> for PERS</w:t>
            </w:r>
            <w:r>
              <w:rPr>
                <w:rFonts w:ascii="Calibri" w:hAnsi="Calibri" w:cs="Calibri"/>
                <w:b/>
                <w:bCs/>
                <w:i/>
                <w:iCs/>
                <w:color w:val="000000"/>
                <w:sz w:val="18"/>
                <w:szCs w:val="18"/>
                <w:vertAlign w:val="superscript"/>
              </w:rPr>
              <w:t>3</w:t>
            </w:r>
          </w:p>
        </w:tc>
        <w:tc>
          <w:tcPr>
            <w:tcW w:w="1223" w:type="dxa"/>
            <w:tcBorders>
              <w:top w:val="single" w:sz="8" w:space="0" w:color="auto"/>
              <w:left w:val="nil"/>
              <w:bottom w:val="nil"/>
              <w:right w:val="nil"/>
            </w:tcBorders>
            <w:shd w:val="clear" w:color="000000" w:fill="E4DFEC"/>
            <w:vAlign w:val="bottom"/>
            <w:hideMark/>
          </w:tcPr>
          <w:p w:rsidR="005637A5" w:rsidRDefault="005637A5" w:rsidP="005E156E">
            <w:pPr>
              <w:jc w:val="center"/>
              <w:rPr>
                <w:rFonts w:ascii="Calibri" w:hAnsi="Calibri" w:cs="Calibri"/>
                <w:b/>
                <w:bCs/>
                <w:i/>
                <w:iCs/>
                <w:color w:val="000000"/>
                <w:sz w:val="18"/>
                <w:szCs w:val="18"/>
              </w:rPr>
            </w:pPr>
            <w:r>
              <w:rPr>
                <w:rFonts w:ascii="Calibri" w:hAnsi="Calibri" w:cs="Calibri"/>
                <w:b/>
                <w:bCs/>
                <w:i/>
                <w:iCs/>
                <w:color w:val="000000"/>
                <w:sz w:val="18"/>
                <w:szCs w:val="18"/>
              </w:rPr>
              <w:t>Total Wages w/SPFD Fringe</w:t>
            </w:r>
            <w:r>
              <w:rPr>
                <w:rFonts w:ascii="Calibri" w:hAnsi="Calibri" w:cs="Calibri"/>
                <w:b/>
                <w:bCs/>
                <w:i/>
                <w:iCs/>
                <w:color w:val="000000"/>
                <w:sz w:val="18"/>
                <w:szCs w:val="18"/>
                <w:vertAlign w:val="superscript"/>
              </w:rPr>
              <w:t>3</w:t>
            </w:r>
          </w:p>
        </w:tc>
        <w:tc>
          <w:tcPr>
            <w:tcW w:w="1347" w:type="dxa"/>
            <w:tcBorders>
              <w:top w:val="single" w:sz="8" w:space="0" w:color="auto"/>
              <w:left w:val="single" w:sz="8" w:space="0" w:color="auto"/>
              <w:bottom w:val="single" w:sz="8" w:space="0" w:color="auto"/>
              <w:right w:val="single" w:sz="8" w:space="0" w:color="auto"/>
            </w:tcBorders>
            <w:shd w:val="clear" w:color="000000" w:fill="E4DFEC"/>
            <w:vAlign w:val="bottom"/>
            <w:hideMark/>
          </w:tcPr>
          <w:p w:rsidR="005637A5" w:rsidRDefault="005637A5" w:rsidP="005E156E">
            <w:pPr>
              <w:jc w:val="center"/>
              <w:rPr>
                <w:rFonts w:ascii="Calibri" w:hAnsi="Calibri" w:cs="Calibri"/>
                <w:b/>
                <w:bCs/>
                <w:i/>
                <w:iCs/>
                <w:color w:val="000000"/>
                <w:sz w:val="18"/>
                <w:szCs w:val="18"/>
              </w:rPr>
            </w:pPr>
            <w:r>
              <w:rPr>
                <w:rFonts w:ascii="Calibri" w:hAnsi="Calibri" w:cs="Calibri"/>
                <w:b/>
                <w:bCs/>
                <w:i/>
                <w:iCs/>
                <w:color w:val="000000"/>
                <w:sz w:val="18"/>
                <w:szCs w:val="18"/>
              </w:rPr>
              <w:t xml:space="preserve">Springfield </w:t>
            </w:r>
            <w:r>
              <w:rPr>
                <w:rFonts w:ascii="Calibri" w:hAnsi="Calibri" w:cs="Calibri"/>
                <w:b/>
                <w:bCs/>
                <w:i/>
                <w:iCs/>
                <w:color w:val="000000"/>
                <w:sz w:val="18"/>
                <w:szCs w:val="18"/>
              </w:rPr>
              <w:br/>
              <w:t xml:space="preserve">Current Health </w:t>
            </w:r>
            <w:r>
              <w:rPr>
                <w:rFonts w:ascii="Calibri" w:hAnsi="Calibri" w:cs="Calibri"/>
                <w:b/>
                <w:bCs/>
                <w:i/>
                <w:iCs/>
                <w:color w:val="000000"/>
                <w:sz w:val="18"/>
                <w:szCs w:val="18"/>
              </w:rPr>
              <w:br/>
              <w:t>Plan</w:t>
            </w:r>
          </w:p>
        </w:tc>
        <w:tc>
          <w:tcPr>
            <w:tcW w:w="1316" w:type="dxa"/>
            <w:tcBorders>
              <w:top w:val="single" w:sz="8" w:space="0" w:color="auto"/>
              <w:left w:val="nil"/>
              <w:bottom w:val="nil"/>
              <w:right w:val="single" w:sz="8" w:space="0" w:color="auto"/>
            </w:tcBorders>
            <w:shd w:val="clear" w:color="000000" w:fill="CCC0DA"/>
            <w:vAlign w:val="bottom"/>
            <w:hideMark/>
          </w:tcPr>
          <w:p w:rsidR="005637A5" w:rsidRDefault="005637A5" w:rsidP="005E156E">
            <w:pPr>
              <w:jc w:val="center"/>
              <w:rPr>
                <w:rFonts w:ascii="Calibri" w:hAnsi="Calibri" w:cs="Calibri"/>
                <w:b/>
                <w:bCs/>
                <w:i/>
                <w:iCs/>
                <w:color w:val="000000"/>
                <w:sz w:val="18"/>
                <w:szCs w:val="18"/>
              </w:rPr>
            </w:pPr>
            <w:r>
              <w:rPr>
                <w:rFonts w:ascii="Calibri" w:hAnsi="Calibri" w:cs="Calibri"/>
                <w:b/>
                <w:bCs/>
                <w:i/>
                <w:iCs/>
                <w:color w:val="000000"/>
                <w:sz w:val="18"/>
                <w:szCs w:val="18"/>
              </w:rPr>
              <w:t>Total</w:t>
            </w:r>
          </w:p>
        </w:tc>
      </w:tr>
      <w:tr w:rsidR="005637A5" w:rsidTr="005E156E">
        <w:trPr>
          <w:trHeight w:val="324"/>
        </w:trPr>
        <w:tc>
          <w:tcPr>
            <w:tcW w:w="2080" w:type="dxa"/>
            <w:tcBorders>
              <w:top w:val="nil"/>
              <w:left w:val="single" w:sz="8" w:space="0" w:color="auto"/>
              <w:bottom w:val="nil"/>
              <w:right w:val="nil"/>
            </w:tcBorders>
            <w:shd w:val="clear" w:color="auto" w:fill="auto"/>
            <w:noWrap/>
            <w:vAlign w:val="bottom"/>
            <w:hideMark/>
          </w:tcPr>
          <w:p w:rsidR="005637A5" w:rsidRDefault="005637A5" w:rsidP="005E156E">
            <w:pPr>
              <w:ind w:firstLineChars="100" w:firstLine="180"/>
              <w:rPr>
                <w:rFonts w:ascii="Calibri" w:hAnsi="Calibri" w:cs="Calibri"/>
                <w:color w:val="000000"/>
                <w:sz w:val="18"/>
                <w:szCs w:val="18"/>
              </w:rPr>
            </w:pPr>
            <w:r>
              <w:rPr>
                <w:rFonts w:ascii="Calibri" w:hAnsi="Calibri" w:cs="Calibri"/>
                <w:color w:val="000000"/>
                <w:sz w:val="18"/>
                <w:szCs w:val="18"/>
              </w:rPr>
              <w:t>Firefighter/Paramedic</w:t>
            </w:r>
          </w:p>
        </w:tc>
        <w:tc>
          <w:tcPr>
            <w:tcW w:w="537" w:type="dxa"/>
            <w:tcBorders>
              <w:top w:val="single" w:sz="8" w:space="0" w:color="auto"/>
              <w:left w:val="single" w:sz="8" w:space="0" w:color="auto"/>
              <w:bottom w:val="nil"/>
              <w:right w:val="single" w:sz="8" w:space="0" w:color="auto"/>
            </w:tcBorders>
            <w:shd w:val="clear" w:color="auto" w:fill="auto"/>
            <w:noWrap/>
            <w:vAlign w:val="bottom"/>
            <w:hideMark/>
          </w:tcPr>
          <w:p w:rsidR="005637A5" w:rsidRDefault="005637A5" w:rsidP="005E156E">
            <w:pPr>
              <w:jc w:val="center"/>
              <w:rPr>
                <w:rFonts w:ascii="Calibri" w:hAnsi="Calibri" w:cs="Calibri"/>
                <w:color w:val="000000"/>
                <w:sz w:val="18"/>
                <w:szCs w:val="18"/>
              </w:rPr>
            </w:pPr>
            <w:r>
              <w:rPr>
                <w:rFonts w:ascii="Calibri" w:hAnsi="Calibri" w:cs="Calibri"/>
                <w:color w:val="000000"/>
                <w:sz w:val="18"/>
                <w:szCs w:val="18"/>
              </w:rPr>
              <w:t>45</w:t>
            </w:r>
          </w:p>
        </w:tc>
        <w:tc>
          <w:tcPr>
            <w:tcW w:w="818" w:type="dxa"/>
            <w:tcBorders>
              <w:top w:val="nil"/>
              <w:left w:val="nil"/>
              <w:bottom w:val="nil"/>
              <w:right w:val="nil"/>
            </w:tcBorders>
            <w:shd w:val="clear" w:color="auto" w:fill="auto"/>
            <w:noWrap/>
            <w:vAlign w:val="bottom"/>
            <w:hideMark/>
          </w:tcPr>
          <w:p w:rsidR="005637A5" w:rsidRDefault="005637A5" w:rsidP="005E156E">
            <w:pPr>
              <w:jc w:val="right"/>
              <w:rPr>
                <w:rFonts w:ascii="Calibri" w:hAnsi="Calibri" w:cs="Calibri"/>
                <w:color w:val="000000"/>
                <w:sz w:val="18"/>
                <w:szCs w:val="18"/>
              </w:rPr>
            </w:pPr>
            <w:r>
              <w:rPr>
                <w:rFonts w:ascii="Calibri" w:hAnsi="Calibri" w:cs="Calibri"/>
                <w:color w:val="000000"/>
                <w:sz w:val="18"/>
                <w:szCs w:val="18"/>
              </w:rPr>
              <w:t>$65,643</w:t>
            </w:r>
          </w:p>
        </w:tc>
        <w:tc>
          <w:tcPr>
            <w:tcW w:w="1170" w:type="dxa"/>
            <w:tcBorders>
              <w:top w:val="single" w:sz="8" w:space="0" w:color="auto"/>
              <w:left w:val="single" w:sz="8" w:space="0" w:color="auto"/>
              <w:bottom w:val="nil"/>
              <w:right w:val="single" w:sz="8" w:space="0" w:color="auto"/>
            </w:tcBorders>
            <w:shd w:val="clear" w:color="000000" w:fill="E4DFEC"/>
            <w:noWrap/>
            <w:vAlign w:val="bottom"/>
            <w:hideMark/>
          </w:tcPr>
          <w:p w:rsidR="005637A5" w:rsidRDefault="005637A5" w:rsidP="005E156E">
            <w:pPr>
              <w:jc w:val="right"/>
              <w:rPr>
                <w:rFonts w:ascii="Calibri" w:hAnsi="Calibri" w:cs="Calibri"/>
                <w:b/>
                <w:bCs/>
                <w:i/>
                <w:iCs/>
                <w:color w:val="000000"/>
                <w:sz w:val="18"/>
                <w:szCs w:val="18"/>
              </w:rPr>
            </w:pPr>
            <w:r>
              <w:rPr>
                <w:rFonts w:ascii="Calibri" w:hAnsi="Calibri" w:cs="Calibri"/>
                <w:b/>
                <w:bCs/>
                <w:i/>
                <w:iCs/>
                <w:color w:val="000000"/>
                <w:sz w:val="18"/>
                <w:szCs w:val="18"/>
              </w:rPr>
              <w:t>$69,582</w:t>
            </w:r>
          </w:p>
        </w:tc>
        <w:tc>
          <w:tcPr>
            <w:tcW w:w="1210" w:type="dxa"/>
            <w:tcBorders>
              <w:top w:val="nil"/>
              <w:left w:val="nil"/>
              <w:bottom w:val="nil"/>
              <w:right w:val="nil"/>
            </w:tcBorders>
            <w:shd w:val="clear" w:color="auto" w:fill="auto"/>
            <w:noWrap/>
            <w:vAlign w:val="bottom"/>
            <w:hideMark/>
          </w:tcPr>
          <w:p w:rsidR="005637A5" w:rsidRDefault="005637A5" w:rsidP="005E156E">
            <w:pPr>
              <w:jc w:val="right"/>
              <w:rPr>
                <w:rFonts w:ascii="Calibri" w:hAnsi="Calibri" w:cs="Calibri"/>
                <w:color w:val="000000"/>
                <w:sz w:val="18"/>
                <w:szCs w:val="18"/>
              </w:rPr>
            </w:pPr>
            <w:r>
              <w:rPr>
                <w:rFonts w:ascii="Calibri" w:hAnsi="Calibri" w:cs="Calibri"/>
                <w:color w:val="000000"/>
                <w:sz w:val="18"/>
                <w:szCs w:val="18"/>
              </w:rPr>
              <w:t>$4,871</w:t>
            </w:r>
          </w:p>
        </w:tc>
        <w:tc>
          <w:tcPr>
            <w:tcW w:w="1223" w:type="dxa"/>
            <w:tcBorders>
              <w:top w:val="single" w:sz="8" w:space="0" w:color="auto"/>
              <w:left w:val="single" w:sz="8" w:space="0" w:color="auto"/>
              <w:bottom w:val="nil"/>
              <w:right w:val="single" w:sz="8" w:space="0" w:color="auto"/>
            </w:tcBorders>
            <w:shd w:val="clear" w:color="auto" w:fill="auto"/>
            <w:noWrap/>
            <w:vAlign w:val="bottom"/>
            <w:hideMark/>
          </w:tcPr>
          <w:p w:rsidR="005637A5" w:rsidRDefault="005637A5" w:rsidP="005E156E">
            <w:pPr>
              <w:jc w:val="right"/>
              <w:rPr>
                <w:rFonts w:ascii="Calibri" w:hAnsi="Calibri" w:cs="Calibri"/>
                <w:color w:val="000000"/>
                <w:sz w:val="18"/>
                <w:szCs w:val="18"/>
              </w:rPr>
            </w:pPr>
            <w:r>
              <w:rPr>
                <w:rFonts w:ascii="Calibri" w:hAnsi="Calibri" w:cs="Calibri"/>
                <w:color w:val="000000"/>
                <w:sz w:val="18"/>
                <w:szCs w:val="18"/>
              </w:rPr>
              <w:t>$4,105,523</w:t>
            </w:r>
          </w:p>
        </w:tc>
        <w:tc>
          <w:tcPr>
            <w:tcW w:w="1347" w:type="dxa"/>
            <w:tcBorders>
              <w:top w:val="nil"/>
              <w:left w:val="nil"/>
              <w:bottom w:val="nil"/>
              <w:right w:val="nil"/>
            </w:tcBorders>
            <w:shd w:val="clear" w:color="auto" w:fill="auto"/>
            <w:noWrap/>
            <w:vAlign w:val="bottom"/>
            <w:hideMark/>
          </w:tcPr>
          <w:p w:rsidR="005637A5" w:rsidRDefault="005637A5" w:rsidP="005E156E">
            <w:pPr>
              <w:jc w:val="right"/>
              <w:rPr>
                <w:rFonts w:ascii="Calibri" w:hAnsi="Calibri" w:cs="Calibri"/>
                <w:color w:val="000000"/>
                <w:sz w:val="18"/>
                <w:szCs w:val="18"/>
              </w:rPr>
            </w:pPr>
            <w:r>
              <w:rPr>
                <w:rFonts w:ascii="Calibri" w:hAnsi="Calibri" w:cs="Calibri"/>
                <w:color w:val="000000"/>
                <w:sz w:val="18"/>
                <w:szCs w:val="18"/>
              </w:rPr>
              <w:t xml:space="preserve"> $912,096 </w:t>
            </w:r>
          </w:p>
        </w:tc>
        <w:tc>
          <w:tcPr>
            <w:tcW w:w="1316" w:type="dxa"/>
            <w:tcBorders>
              <w:top w:val="single" w:sz="8" w:space="0" w:color="auto"/>
              <w:left w:val="single" w:sz="8" w:space="0" w:color="auto"/>
              <w:bottom w:val="nil"/>
              <w:right w:val="single" w:sz="8" w:space="0" w:color="auto"/>
            </w:tcBorders>
            <w:shd w:val="clear" w:color="000000" w:fill="CCC0DA"/>
            <w:noWrap/>
            <w:vAlign w:val="bottom"/>
            <w:hideMark/>
          </w:tcPr>
          <w:p w:rsidR="005637A5" w:rsidRDefault="005637A5" w:rsidP="005E156E">
            <w:pPr>
              <w:jc w:val="right"/>
              <w:rPr>
                <w:rFonts w:ascii="Calibri" w:hAnsi="Calibri" w:cs="Calibri"/>
                <w:b/>
                <w:bCs/>
                <w:color w:val="000000"/>
                <w:sz w:val="18"/>
                <w:szCs w:val="18"/>
              </w:rPr>
            </w:pPr>
            <w:r>
              <w:rPr>
                <w:rFonts w:ascii="Calibri" w:hAnsi="Calibri" w:cs="Calibri"/>
                <w:b/>
                <w:bCs/>
                <w:color w:val="000000"/>
                <w:sz w:val="18"/>
                <w:szCs w:val="18"/>
              </w:rPr>
              <w:t>$4,736,783</w:t>
            </w:r>
          </w:p>
        </w:tc>
      </w:tr>
      <w:tr w:rsidR="005637A5" w:rsidTr="005E156E">
        <w:trPr>
          <w:trHeight w:val="324"/>
        </w:trPr>
        <w:tc>
          <w:tcPr>
            <w:tcW w:w="2080" w:type="dxa"/>
            <w:tcBorders>
              <w:top w:val="nil"/>
              <w:left w:val="single" w:sz="8" w:space="0" w:color="auto"/>
              <w:bottom w:val="nil"/>
              <w:right w:val="nil"/>
            </w:tcBorders>
            <w:shd w:val="clear" w:color="auto" w:fill="auto"/>
            <w:noWrap/>
            <w:vAlign w:val="bottom"/>
            <w:hideMark/>
          </w:tcPr>
          <w:p w:rsidR="005637A5" w:rsidRDefault="005637A5" w:rsidP="005E156E">
            <w:pPr>
              <w:ind w:firstLineChars="100" w:firstLine="180"/>
              <w:rPr>
                <w:rFonts w:ascii="Calibri" w:hAnsi="Calibri" w:cs="Calibri"/>
                <w:color w:val="000000"/>
                <w:sz w:val="18"/>
                <w:szCs w:val="18"/>
              </w:rPr>
            </w:pPr>
            <w:r>
              <w:rPr>
                <w:rFonts w:ascii="Calibri" w:hAnsi="Calibri" w:cs="Calibri"/>
                <w:color w:val="000000"/>
                <w:sz w:val="18"/>
                <w:szCs w:val="18"/>
              </w:rPr>
              <w:t xml:space="preserve">Engineer/Basic </w:t>
            </w:r>
          </w:p>
        </w:tc>
        <w:tc>
          <w:tcPr>
            <w:tcW w:w="537" w:type="dxa"/>
            <w:tcBorders>
              <w:top w:val="nil"/>
              <w:left w:val="single" w:sz="8" w:space="0" w:color="auto"/>
              <w:bottom w:val="nil"/>
              <w:right w:val="single" w:sz="8" w:space="0" w:color="auto"/>
            </w:tcBorders>
            <w:shd w:val="clear" w:color="auto" w:fill="auto"/>
            <w:noWrap/>
            <w:vAlign w:val="bottom"/>
            <w:hideMark/>
          </w:tcPr>
          <w:p w:rsidR="005637A5" w:rsidRDefault="005637A5" w:rsidP="005E156E">
            <w:pPr>
              <w:jc w:val="center"/>
              <w:rPr>
                <w:rFonts w:ascii="Calibri" w:hAnsi="Calibri" w:cs="Calibri"/>
                <w:color w:val="000000"/>
                <w:sz w:val="18"/>
                <w:szCs w:val="18"/>
              </w:rPr>
            </w:pPr>
            <w:r>
              <w:rPr>
                <w:rFonts w:ascii="Calibri" w:hAnsi="Calibri" w:cs="Calibri"/>
                <w:color w:val="000000"/>
                <w:sz w:val="18"/>
                <w:szCs w:val="18"/>
              </w:rPr>
              <w:t>14</w:t>
            </w:r>
          </w:p>
        </w:tc>
        <w:tc>
          <w:tcPr>
            <w:tcW w:w="818" w:type="dxa"/>
            <w:tcBorders>
              <w:top w:val="nil"/>
              <w:left w:val="nil"/>
              <w:bottom w:val="nil"/>
              <w:right w:val="nil"/>
            </w:tcBorders>
            <w:shd w:val="clear" w:color="auto" w:fill="auto"/>
            <w:noWrap/>
            <w:vAlign w:val="bottom"/>
            <w:hideMark/>
          </w:tcPr>
          <w:p w:rsidR="005637A5" w:rsidRDefault="005637A5" w:rsidP="005E156E">
            <w:pPr>
              <w:jc w:val="right"/>
              <w:rPr>
                <w:rFonts w:ascii="Calibri" w:hAnsi="Calibri" w:cs="Calibri"/>
                <w:color w:val="000000"/>
                <w:sz w:val="18"/>
                <w:szCs w:val="18"/>
              </w:rPr>
            </w:pPr>
            <w:r>
              <w:rPr>
                <w:rFonts w:ascii="Calibri" w:hAnsi="Calibri" w:cs="Calibri"/>
                <w:color w:val="000000"/>
                <w:sz w:val="18"/>
                <w:szCs w:val="18"/>
              </w:rPr>
              <w:t xml:space="preserve">          69,135 </w:t>
            </w:r>
          </w:p>
        </w:tc>
        <w:tc>
          <w:tcPr>
            <w:tcW w:w="1170" w:type="dxa"/>
            <w:tcBorders>
              <w:top w:val="nil"/>
              <w:left w:val="single" w:sz="8" w:space="0" w:color="auto"/>
              <w:bottom w:val="nil"/>
              <w:right w:val="single" w:sz="8" w:space="0" w:color="auto"/>
            </w:tcBorders>
            <w:shd w:val="clear" w:color="000000" w:fill="E4DFEC"/>
            <w:noWrap/>
            <w:vAlign w:val="bottom"/>
            <w:hideMark/>
          </w:tcPr>
          <w:p w:rsidR="005637A5" w:rsidRDefault="005637A5" w:rsidP="005E156E">
            <w:pPr>
              <w:jc w:val="right"/>
              <w:rPr>
                <w:rFonts w:ascii="Calibri" w:hAnsi="Calibri" w:cs="Calibri"/>
                <w:b/>
                <w:bCs/>
                <w:i/>
                <w:iCs/>
                <w:color w:val="000000"/>
                <w:sz w:val="18"/>
                <w:szCs w:val="18"/>
              </w:rPr>
            </w:pPr>
            <w:r>
              <w:rPr>
                <w:rFonts w:ascii="Calibri" w:hAnsi="Calibri" w:cs="Calibri"/>
                <w:b/>
                <w:bCs/>
                <w:i/>
                <w:iCs/>
                <w:color w:val="000000"/>
                <w:sz w:val="18"/>
                <w:szCs w:val="18"/>
              </w:rPr>
              <w:t xml:space="preserve">            73,283 </w:t>
            </w:r>
          </w:p>
        </w:tc>
        <w:tc>
          <w:tcPr>
            <w:tcW w:w="1210" w:type="dxa"/>
            <w:tcBorders>
              <w:top w:val="nil"/>
              <w:left w:val="nil"/>
              <w:bottom w:val="nil"/>
              <w:right w:val="nil"/>
            </w:tcBorders>
            <w:shd w:val="clear" w:color="auto" w:fill="auto"/>
            <w:noWrap/>
            <w:vAlign w:val="bottom"/>
            <w:hideMark/>
          </w:tcPr>
          <w:p w:rsidR="005637A5" w:rsidRDefault="005637A5" w:rsidP="005E156E">
            <w:pPr>
              <w:jc w:val="right"/>
              <w:rPr>
                <w:rFonts w:ascii="Calibri" w:hAnsi="Calibri" w:cs="Calibri"/>
                <w:color w:val="000000"/>
                <w:sz w:val="18"/>
                <w:szCs w:val="18"/>
              </w:rPr>
            </w:pPr>
            <w:r>
              <w:rPr>
                <w:rFonts w:ascii="Calibri" w:hAnsi="Calibri" w:cs="Calibri"/>
                <w:color w:val="000000"/>
                <w:sz w:val="18"/>
                <w:szCs w:val="18"/>
              </w:rPr>
              <w:t xml:space="preserve">               4,871 </w:t>
            </w:r>
          </w:p>
        </w:tc>
        <w:tc>
          <w:tcPr>
            <w:tcW w:w="1223" w:type="dxa"/>
            <w:tcBorders>
              <w:top w:val="nil"/>
              <w:left w:val="single" w:sz="8" w:space="0" w:color="auto"/>
              <w:bottom w:val="nil"/>
              <w:right w:val="single" w:sz="8" w:space="0" w:color="auto"/>
            </w:tcBorders>
            <w:shd w:val="clear" w:color="auto" w:fill="auto"/>
            <w:noWrap/>
            <w:vAlign w:val="bottom"/>
            <w:hideMark/>
          </w:tcPr>
          <w:p w:rsidR="005637A5" w:rsidRDefault="005637A5" w:rsidP="005E156E">
            <w:pPr>
              <w:jc w:val="right"/>
              <w:rPr>
                <w:rFonts w:ascii="Calibri" w:hAnsi="Calibri" w:cs="Calibri"/>
                <w:color w:val="000000"/>
                <w:sz w:val="18"/>
                <w:szCs w:val="18"/>
              </w:rPr>
            </w:pPr>
            <w:r>
              <w:rPr>
                <w:rFonts w:ascii="Calibri" w:hAnsi="Calibri" w:cs="Calibri"/>
                <w:color w:val="000000"/>
                <w:sz w:val="18"/>
                <w:szCs w:val="18"/>
              </w:rPr>
              <w:t xml:space="preserve">           1,340,776 </w:t>
            </w:r>
          </w:p>
        </w:tc>
        <w:tc>
          <w:tcPr>
            <w:tcW w:w="1347" w:type="dxa"/>
            <w:tcBorders>
              <w:top w:val="nil"/>
              <w:left w:val="nil"/>
              <w:bottom w:val="nil"/>
              <w:right w:val="nil"/>
            </w:tcBorders>
            <w:shd w:val="clear" w:color="auto" w:fill="auto"/>
            <w:noWrap/>
            <w:vAlign w:val="bottom"/>
            <w:hideMark/>
          </w:tcPr>
          <w:p w:rsidR="005637A5" w:rsidRDefault="005637A5" w:rsidP="005E156E">
            <w:pPr>
              <w:jc w:val="right"/>
              <w:rPr>
                <w:rFonts w:ascii="Calibri" w:hAnsi="Calibri" w:cs="Calibri"/>
                <w:color w:val="000000"/>
                <w:sz w:val="18"/>
                <w:szCs w:val="18"/>
              </w:rPr>
            </w:pPr>
            <w:r>
              <w:rPr>
                <w:rFonts w:ascii="Calibri" w:hAnsi="Calibri" w:cs="Calibri"/>
                <w:color w:val="000000"/>
                <w:sz w:val="18"/>
                <w:szCs w:val="18"/>
              </w:rPr>
              <w:t xml:space="preserve">           283,763 </w:t>
            </w:r>
          </w:p>
        </w:tc>
        <w:tc>
          <w:tcPr>
            <w:tcW w:w="1316" w:type="dxa"/>
            <w:tcBorders>
              <w:top w:val="nil"/>
              <w:left w:val="single" w:sz="8" w:space="0" w:color="auto"/>
              <w:bottom w:val="nil"/>
              <w:right w:val="single" w:sz="8" w:space="0" w:color="auto"/>
            </w:tcBorders>
            <w:shd w:val="clear" w:color="000000" w:fill="CCC0DA"/>
            <w:noWrap/>
            <w:vAlign w:val="bottom"/>
            <w:hideMark/>
          </w:tcPr>
          <w:p w:rsidR="005637A5" w:rsidRDefault="005637A5" w:rsidP="005E156E">
            <w:pPr>
              <w:jc w:val="right"/>
              <w:rPr>
                <w:rFonts w:ascii="Calibri" w:hAnsi="Calibri" w:cs="Calibri"/>
                <w:b/>
                <w:bCs/>
                <w:color w:val="000000"/>
                <w:sz w:val="18"/>
                <w:szCs w:val="18"/>
              </w:rPr>
            </w:pPr>
            <w:r>
              <w:rPr>
                <w:rFonts w:ascii="Calibri" w:hAnsi="Calibri" w:cs="Calibri"/>
                <w:b/>
                <w:bCs/>
                <w:color w:val="000000"/>
                <w:sz w:val="18"/>
                <w:szCs w:val="18"/>
              </w:rPr>
              <w:t xml:space="preserve">             1,537,168 </w:t>
            </w:r>
          </w:p>
        </w:tc>
      </w:tr>
      <w:tr w:rsidR="005637A5" w:rsidTr="005E156E">
        <w:trPr>
          <w:trHeight w:val="312"/>
        </w:trPr>
        <w:tc>
          <w:tcPr>
            <w:tcW w:w="2080" w:type="dxa"/>
            <w:tcBorders>
              <w:top w:val="nil"/>
              <w:left w:val="single" w:sz="8" w:space="0" w:color="auto"/>
              <w:bottom w:val="nil"/>
              <w:right w:val="nil"/>
            </w:tcBorders>
            <w:shd w:val="clear" w:color="auto" w:fill="auto"/>
            <w:noWrap/>
            <w:vAlign w:val="bottom"/>
            <w:hideMark/>
          </w:tcPr>
          <w:p w:rsidR="005637A5" w:rsidRDefault="005637A5" w:rsidP="005E156E">
            <w:pPr>
              <w:ind w:firstLineChars="100" w:firstLine="180"/>
              <w:rPr>
                <w:rFonts w:ascii="Calibri" w:hAnsi="Calibri" w:cs="Calibri"/>
                <w:color w:val="000000"/>
                <w:sz w:val="18"/>
                <w:szCs w:val="18"/>
              </w:rPr>
            </w:pPr>
            <w:r>
              <w:rPr>
                <w:rFonts w:ascii="Calibri" w:hAnsi="Calibri" w:cs="Calibri"/>
                <w:color w:val="000000"/>
                <w:sz w:val="18"/>
                <w:szCs w:val="18"/>
              </w:rPr>
              <w:t>Captain/Paramedic</w:t>
            </w:r>
          </w:p>
        </w:tc>
        <w:tc>
          <w:tcPr>
            <w:tcW w:w="537" w:type="dxa"/>
            <w:tcBorders>
              <w:top w:val="nil"/>
              <w:left w:val="single" w:sz="8" w:space="0" w:color="auto"/>
              <w:bottom w:val="nil"/>
              <w:right w:val="single" w:sz="8" w:space="0" w:color="auto"/>
            </w:tcBorders>
            <w:shd w:val="clear" w:color="auto" w:fill="auto"/>
            <w:noWrap/>
            <w:vAlign w:val="bottom"/>
            <w:hideMark/>
          </w:tcPr>
          <w:p w:rsidR="005637A5" w:rsidRDefault="005637A5" w:rsidP="005E156E">
            <w:pPr>
              <w:jc w:val="center"/>
              <w:rPr>
                <w:rFonts w:ascii="Calibri" w:hAnsi="Calibri" w:cs="Calibri"/>
                <w:color w:val="000000"/>
                <w:sz w:val="18"/>
                <w:szCs w:val="18"/>
              </w:rPr>
            </w:pPr>
            <w:r>
              <w:rPr>
                <w:rFonts w:ascii="Calibri" w:hAnsi="Calibri" w:cs="Calibri"/>
                <w:color w:val="000000"/>
                <w:sz w:val="18"/>
                <w:szCs w:val="18"/>
              </w:rPr>
              <w:t>14</w:t>
            </w:r>
          </w:p>
        </w:tc>
        <w:tc>
          <w:tcPr>
            <w:tcW w:w="818" w:type="dxa"/>
            <w:tcBorders>
              <w:top w:val="nil"/>
              <w:left w:val="nil"/>
              <w:bottom w:val="nil"/>
              <w:right w:val="nil"/>
            </w:tcBorders>
            <w:shd w:val="clear" w:color="auto" w:fill="auto"/>
            <w:noWrap/>
            <w:vAlign w:val="bottom"/>
            <w:hideMark/>
          </w:tcPr>
          <w:p w:rsidR="005637A5" w:rsidRDefault="005637A5" w:rsidP="005E156E">
            <w:pPr>
              <w:jc w:val="right"/>
              <w:rPr>
                <w:rFonts w:ascii="Calibri" w:hAnsi="Calibri" w:cs="Calibri"/>
                <w:color w:val="000000"/>
                <w:sz w:val="18"/>
                <w:szCs w:val="18"/>
              </w:rPr>
            </w:pPr>
            <w:r>
              <w:rPr>
                <w:rFonts w:ascii="Calibri" w:hAnsi="Calibri" w:cs="Calibri"/>
                <w:color w:val="000000"/>
                <w:sz w:val="18"/>
                <w:szCs w:val="18"/>
              </w:rPr>
              <w:t xml:space="preserve">          78,238 </w:t>
            </w:r>
          </w:p>
        </w:tc>
        <w:tc>
          <w:tcPr>
            <w:tcW w:w="1170" w:type="dxa"/>
            <w:tcBorders>
              <w:top w:val="nil"/>
              <w:left w:val="single" w:sz="8" w:space="0" w:color="auto"/>
              <w:bottom w:val="nil"/>
              <w:right w:val="single" w:sz="8" w:space="0" w:color="auto"/>
            </w:tcBorders>
            <w:shd w:val="clear" w:color="000000" w:fill="E4DFEC"/>
            <w:noWrap/>
            <w:vAlign w:val="bottom"/>
            <w:hideMark/>
          </w:tcPr>
          <w:p w:rsidR="005637A5" w:rsidRDefault="005637A5" w:rsidP="005E156E">
            <w:pPr>
              <w:jc w:val="right"/>
              <w:rPr>
                <w:rFonts w:ascii="Calibri" w:hAnsi="Calibri" w:cs="Calibri"/>
                <w:b/>
                <w:bCs/>
                <w:i/>
                <w:iCs/>
                <w:color w:val="000000"/>
                <w:sz w:val="18"/>
                <w:szCs w:val="18"/>
              </w:rPr>
            </w:pPr>
            <w:r>
              <w:rPr>
                <w:rFonts w:ascii="Calibri" w:hAnsi="Calibri" w:cs="Calibri"/>
                <w:b/>
                <w:bCs/>
                <w:i/>
                <w:iCs/>
                <w:color w:val="000000"/>
                <w:sz w:val="18"/>
                <w:szCs w:val="18"/>
              </w:rPr>
              <w:t xml:space="preserve">            82,932 </w:t>
            </w:r>
          </w:p>
        </w:tc>
        <w:tc>
          <w:tcPr>
            <w:tcW w:w="1210" w:type="dxa"/>
            <w:tcBorders>
              <w:top w:val="nil"/>
              <w:left w:val="nil"/>
              <w:bottom w:val="nil"/>
              <w:right w:val="nil"/>
            </w:tcBorders>
            <w:shd w:val="clear" w:color="auto" w:fill="auto"/>
            <w:noWrap/>
            <w:vAlign w:val="bottom"/>
            <w:hideMark/>
          </w:tcPr>
          <w:p w:rsidR="005637A5" w:rsidRDefault="005637A5" w:rsidP="005E156E">
            <w:pPr>
              <w:jc w:val="right"/>
              <w:rPr>
                <w:rFonts w:ascii="Calibri" w:hAnsi="Calibri" w:cs="Calibri"/>
                <w:color w:val="000000"/>
                <w:sz w:val="18"/>
                <w:szCs w:val="18"/>
              </w:rPr>
            </w:pPr>
            <w:r>
              <w:rPr>
                <w:rFonts w:ascii="Calibri" w:hAnsi="Calibri" w:cs="Calibri"/>
                <w:color w:val="000000"/>
                <w:sz w:val="18"/>
                <w:szCs w:val="18"/>
              </w:rPr>
              <w:t xml:space="preserve">               4,871 </w:t>
            </w:r>
          </w:p>
        </w:tc>
        <w:tc>
          <w:tcPr>
            <w:tcW w:w="1223" w:type="dxa"/>
            <w:tcBorders>
              <w:top w:val="nil"/>
              <w:left w:val="single" w:sz="8" w:space="0" w:color="auto"/>
              <w:bottom w:val="nil"/>
              <w:right w:val="single" w:sz="8" w:space="0" w:color="auto"/>
            </w:tcBorders>
            <w:shd w:val="clear" w:color="auto" w:fill="auto"/>
            <w:noWrap/>
            <w:vAlign w:val="bottom"/>
            <w:hideMark/>
          </w:tcPr>
          <w:p w:rsidR="005637A5" w:rsidRDefault="005637A5" w:rsidP="005E156E">
            <w:pPr>
              <w:jc w:val="right"/>
              <w:rPr>
                <w:rFonts w:ascii="Calibri" w:hAnsi="Calibri" w:cs="Calibri"/>
                <w:color w:val="000000"/>
                <w:sz w:val="18"/>
                <w:szCs w:val="18"/>
              </w:rPr>
            </w:pPr>
            <w:r>
              <w:rPr>
                <w:rFonts w:ascii="Calibri" w:hAnsi="Calibri" w:cs="Calibri"/>
                <w:color w:val="000000"/>
                <w:sz w:val="18"/>
                <w:szCs w:val="18"/>
              </w:rPr>
              <w:t xml:space="preserve">           1,506,313 </w:t>
            </w:r>
          </w:p>
        </w:tc>
        <w:tc>
          <w:tcPr>
            <w:tcW w:w="1347" w:type="dxa"/>
            <w:tcBorders>
              <w:top w:val="nil"/>
              <w:left w:val="nil"/>
              <w:bottom w:val="nil"/>
              <w:right w:val="nil"/>
            </w:tcBorders>
            <w:shd w:val="clear" w:color="auto" w:fill="auto"/>
            <w:noWrap/>
            <w:vAlign w:val="bottom"/>
            <w:hideMark/>
          </w:tcPr>
          <w:p w:rsidR="005637A5" w:rsidRDefault="005637A5" w:rsidP="005E156E">
            <w:pPr>
              <w:jc w:val="right"/>
              <w:rPr>
                <w:rFonts w:ascii="Calibri" w:hAnsi="Calibri" w:cs="Calibri"/>
                <w:color w:val="000000"/>
                <w:sz w:val="18"/>
                <w:szCs w:val="18"/>
              </w:rPr>
            </w:pPr>
            <w:r>
              <w:rPr>
                <w:rFonts w:ascii="Calibri" w:hAnsi="Calibri" w:cs="Calibri"/>
                <w:color w:val="000000"/>
                <w:sz w:val="18"/>
                <w:szCs w:val="18"/>
              </w:rPr>
              <w:t xml:space="preserve">           283,763 </w:t>
            </w:r>
          </w:p>
        </w:tc>
        <w:tc>
          <w:tcPr>
            <w:tcW w:w="1316" w:type="dxa"/>
            <w:tcBorders>
              <w:top w:val="nil"/>
              <w:left w:val="single" w:sz="8" w:space="0" w:color="auto"/>
              <w:bottom w:val="nil"/>
              <w:right w:val="single" w:sz="8" w:space="0" w:color="auto"/>
            </w:tcBorders>
            <w:shd w:val="clear" w:color="000000" w:fill="CCC0DA"/>
            <w:noWrap/>
            <w:vAlign w:val="bottom"/>
            <w:hideMark/>
          </w:tcPr>
          <w:p w:rsidR="005637A5" w:rsidRDefault="005637A5" w:rsidP="005E156E">
            <w:pPr>
              <w:jc w:val="right"/>
              <w:rPr>
                <w:rFonts w:ascii="Calibri" w:hAnsi="Calibri" w:cs="Calibri"/>
                <w:b/>
                <w:bCs/>
                <w:color w:val="000000"/>
                <w:sz w:val="18"/>
                <w:szCs w:val="18"/>
              </w:rPr>
            </w:pPr>
            <w:r>
              <w:rPr>
                <w:rFonts w:ascii="Calibri" w:hAnsi="Calibri" w:cs="Calibri"/>
                <w:b/>
                <w:bCs/>
                <w:color w:val="000000"/>
                <w:sz w:val="18"/>
                <w:szCs w:val="18"/>
              </w:rPr>
              <w:t xml:space="preserve">             1,702,705 </w:t>
            </w:r>
          </w:p>
        </w:tc>
      </w:tr>
      <w:tr w:rsidR="005637A5" w:rsidTr="005E156E">
        <w:trPr>
          <w:trHeight w:val="312"/>
        </w:trPr>
        <w:tc>
          <w:tcPr>
            <w:tcW w:w="2080" w:type="dxa"/>
            <w:tcBorders>
              <w:top w:val="nil"/>
              <w:left w:val="single" w:sz="8" w:space="0" w:color="auto"/>
              <w:bottom w:val="nil"/>
              <w:right w:val="nil"/>
            </w:tcBorders>
            <w:shd w:val="clear" w:color="auto" w:fill="auto"/>
            <w:noWrap/>
            <w:vAlign w:val="bottom"/>
            <w:hideMark/>
          </w:tcPr>
          <w:p w:rsidR="005637A5" w:rsidRDefault="005637A5" w:rsidP="005E156E">
            <w:pPr>
              <w:ind w:firstLineChars="100" w:firstLine="180"/>
              <w:rPr>
                <w:rFonts w:ascii="Calibri" w:hAnsi="Calibri" w:cs="Calibri"/>
                <w:color w:val="000000"/>
                <w:sz w:val="18"/>
                <w:szCs w:val="18"/>
              </w:rPr>
            </w:pPr>
            <w:r>
              <w:rPr>
                <w:rFonts w:ascii="Calibri" w:hAnsi="Calibri" w:cs="Calibri"/>
                <w:color w:val="000000"/>
                <w:sz w:val="18"/>
                <w:szCs w:val="18"/>
              </w:rPr>
              <w:t xml:space="preserve">Captain/Intermediate </w:t>
            </w:r>
          </w:p>
        </w:tc>
        <w:tc>
          <w:tcPr>
            <w:tcW w:w="537" w:type="dxa"/>
            <w:tcBorders>
              <w:top w:val="nil"/>
              <w:left w:val="single" w:sz="8" w:space="0" w:color="auto"/>
              <w:bottom w:val="nil"/>
              <w:right w:val="single" w:sz="8" w:space="0" w:color="auto"/>
            </w:tcBorders>
            <w:shd w:val="clear" w:color="auto" w:fill="auto"/>
            <w:noWrap/>
            <w:vAlign w:val="bottom"/>
            <w:hideMark/>
          </w:tcPr>
          <w:p w:rsidR="005637A5" w:rsidRDefault="005637A5" w:rsidP="005E156E">
            <w:pPr>
              <w:jc w:val="center"/>
              <w:rPr>
                <w:rFonts w:ascii="Calibri" w:hAnsi="Calibri" w:cs="Calibri"/>
                <w:color w:val="000000"/>
                <w:sz w:val="18"/>
                <w:szCs w:val="18"/>
              </w:rPr>
            </w:pPr>
            <w:r>
              <w:rPr>
                <w:rFonts w:ascii="Calibri" w:hAnsi="Calibri" w:cs="Calibri"/>
                <w:color w:val="000000"/>
                <w:sz w:val="18"/>
                <w:szCs w:val="18"/>
              </w:rPr>
              <w:t>1</w:t>
            </w:r>
          </w:p>
        </w:tc>
        <w:tc>
          <w:tcPr>
            <w:tcW w:w="818" w:type="dxa"/>
            <w:tcBorders>
              <w:top w:val="nil"/>
              <w:left w:val="nil"/>
              <w:bottom w:val="nil"/>
              <w:right w:val="nil"/>
            </w:tcBorders>
            <w:shd w:val="clear" w:color="auto" w:fill="auto"/>
            <w:noWrap/>
            <w:vAlign w:val="bottom"/>
            <w:hideMark/>
          </w:tcPr>
          <w:p w:rsidR="005637A5" w:rsidRDefault="005637A5" w:rsidP="005E156E">
            <w:pPr>
              <w:jc w:val="right"/>
              <w:rPr>
                <w:rFonts w:ascii="Calibri" w:hAnsi="Calibri" w:cs="Calibri"/>
                <w:color w:val="000000"/>
                <w:sz w:val="18"/>
                <w:szCs w:val="18"/>
              </w:rPr>
            </w:pPr>
            <w:r>
              <w:rPr>
                <w:rFonts w:ascii="Calibri" w:hAnsi="Calibri" w:cs="Calibri"/>
                <w:color w:val="000000"/>
                <w:sz w:val="18"/>
                <w:szCs w:val="18"/>
              </w:rPr>
              <w:t xml:space="preserve">          78,238 </w:t>
            </w:r>
          </w:p>
        </w:tc>
        <w:tc>
          <w:tcPr>
            <w:tcW w:w="1170" w:type="dxa"/>
            <w:tcBorders>
              <w:top w:val="nil"/>
              <w:left w:val="single" w:sz="8" w:space="0" w:color="auto"/>
              <w:bottom w:val="nil"/>
              <w:right w:val="single" w:sz="8" w:space="0" w:color="auto"/>
            </w:tcBorders>
            <w:shd w:val="clear" w:color="000000" w:fill="E4DFEC"/>
            <w:noWrap/>
            <w:vAlign w:val="bottom"/>
            <w:hideMark/>
          </w:tcPr>
          <w:p w:rsidR="005637A5" w:rsidRDefault="005637A5" w:rsidP="005E156E">
            <w:pPr>
              <w:jc w:val="right"/>
              <w:rPr>
                <w:rFonts w:ascii="Calibri" w:hAnsi="Calibri" w:cs="Calibri"/>
                <w:b/>
                <w:bCs/>
                <w:i/>
                <w:iCs/>
                <w:color w:val="000000"/>
                <w:sz w:val="18"/>
                <w:szCs w:val="18"/>
              </w:rPr>
            </w:pPr>
            <w:r>
              <w:rPr>
                <w:rFonts w:ascii="Calibri" w:hAnsi="Calibri" w:cs="Calibri"/>
                <w:b/>
                <w:bCs/>
                <w:i/>
                <w:iCs/>
                <w:color w:val="000000"/>
                <w:sz w:val="18"/>
                <w:szCs w:val="18"/>
              </w:rPr>
              <w:t xml:space="preserve">            82,932 </w:t>
            </w:r>
          </w:p>
        </w:tc>
        <w:tc>
          <w:tcPr>
            <w:tcW w:w="1210" w:type="dxa"/>
            <w:tcBorders>
              <w:top w:val="nil"/>
              <w:left w:val="nil"/>
              <w:bottom w:val="nil"/>
              <w:right w:val="nil"/>
            </w:tcBorders>
            <w:shd w:val="clear" w:color="auto" w:fill="auto"/>
            <w:noWrap/>
            <w:vAlign w:val="bottom"/>
            <w:hideMark/>
          </w:tcPr>
          <w:p w:rsidR="005637A5" w:rsidRDefault="005637A5" w:rsidP="005E156E">
            <w:pPr>
              <w:jc w:val="right"/>
              <w:rPr>
                <w:rFonts w:ascii="Calibri" w:hAnsi="Calibri" w:cs="Calibri"/>
                <w:color w:val="000000"/>
                <w:sz w:val="18"/>
                <w:szCs w:val="18"/>
              </w:rPr>
            </w:pPr>
            <w:r>
              <w:rPr>
                <w:rFonts w:ascii="Calibri" w:hAnsi="Calibri" w:cs="Calibri"/>
                <w:color w:val="000000"/>
                <w:sz w:val="18"/>
                <w:szCs w:val="18"/>
              </w:rPr>
              <w:t xml:space="preserve">               2,087 </w:t>
            </w:r>
          </w:p>
        </w:tc>
        <w:tc>
          <w:tcPr>
            <w:tcW w:w="1223" w:type="dxa"/>
            <w:tcBorders>
              <w:top w:val="nil"/>
              <w:left w:val="single" w:sz="8" w:space="0" w:color="auto"/>
              <w:bottom w:val="nil"/>
              <w:right w:val="single" w:sz="8" w:space="0" w:color="auto"/>
            </w:tcBorders>
            <w:shd w:val="clear" w:color="auto" w:fill="auto"/>
            <w:noWrap/>
            <w:vAlign w:val="bottom"/>
            <w:hideMark/>
          </w:tcPr>
          <w:p w:rsidR="005637A5" w:rsidRDefault="005637A5" w:rsidP="005E156E">
            <w:pPr>
              <w:jc w:val="right"/>
              <w:rPr>
                <w:rFonts w:ascii="Calibri" w:hAnsi="Calibri" w:cs="Calibri"/>
                <w:color w:val="000000"/>
                <w:sz w:val="18"/>
                <w:szCs w:val="18"/>
              </w:rPr>
            </w:pPr>
            <w:r>
              <w:rPr>
                <w:rFonts w:ascii="Calibri" w:hAnsi="Calibri" w:cs="Calibri"/>
                <w:color w:val="000000"/>
                <w:sz w:val="18"/>
                <w:szCs w:val="18"/>
              </w:rPr>
              <w:t xml:space="preserve">              104,183 </w:t>
            </w:r>
          </w:p>
        </w:tc>
        <w:tc>
          <w:tcPr>
            <w:tcW w:w="1347" w:type="dxa"/>
            <w:tcBorders>
              <w:top w:val="nil"/>
              <w:left w:val="nil"/>
              <w:bottom w:val="nil"/>
              <w:right w:val="nil"/>
            </w:tcBorders>
            <w:shd w:val="clear" w:color="auto" w:fill="auto"/>
            <w:noWrap/>
            <w:vAlign w:val="bottom"/>
            <w:hideMark/>
          </w:tcPr>
          <w:p w:rsidR="005637A5" w:rsidRDefault="005637A5" w:rsidP="005E156E">
            <w:pPr>
              <w:jc w:val="right"/>
              <w:rPr>
                <w:rFonts w:ascii="Calibri" w:hAnsi="Calibri" w:cs="Calibri"/>
                <w:color w:val="000000"/>
                <w:sz w:val="18"/>
                <w:szCs w:val="18"/>
              </w:rPr>
            </w:pPr>
            <w:r>
              <w:rPr>
                <w:rFonts w:ascii="Calibri" w:hAnsi="Calibri" w:cs="Calibri"/>
                <w:color w:val="000000"/>
                <w:sz w:val="18"/>
                <w:szCs w:val="18"/>
              </w:rPr>
              <w:t xml:space="preserve">              20,269 </w:t>
            </w:r>
          </w:p>
        </w:tc>
        <w:tc>
          <w:tcPr>
            <w:tcW w:w="1316" w:type="dxa"/>
            <w:tcBorders>
              <w:top w:val="nil"/>
              <w:left w:val="single" w:sz="8" w:space="0" w:color="auto"/>
              <w:bottom w:val="nil"/>
              <w:right w:val="single" w:sz="8" w:space="0" w:color="auto"/>
            </w:tcBorders>
            <w:shd w:val="clear" w:color="000000" w:fill="CCC0DA"/>
            <w:noWrap/>
            <w:vAlign w:val="bottom"/>
            <w:hideMark/>
          </w:tcPr>
          <w:p w:rsidR="005637A5" w:rsidRDefault="005637A5" w:rsidP="005E156E">
            <w:pPr>
              <w:jc w:val="right"/>
              <w:rPr>
                <w:rFonts w:ascii="Calibri" w:hAnsi="Calibri" w:cs="Calibri"/>
                <w:b/>
                <w:bCs/>
                <w:color w:val="000000"/>
                <w:sz w:val="18"/>
                <w:szCs w:val="18"/>
              </w:rPr>
            </w:pPr>
            <w:r>
              <w:rPr>
                <w:rFonts w:ascii="Calibri" w:hAnsi="Calibri" w:cs="Calibri"/>
                <w:b/>
                <w:bCs/>
                <w:color w:val="000000"/>
                <w:sz w:val="18"/>
                <w:szCs w:val="18"/>
              </w:rPr>
              <w:t xml:space="preserve">                 118,211 </w:t>
            </w:r>
          </w:p>
        </w:tc>
      </w:tr>
      <w:tr w:rsidR="005637A5" w:rsidTr="005E156E">
        <w:trPr>
          <w:trHeight w:val="312"/>
        </w:trPr>
        <w:tc>
          <w:tcPr>
            <w:tcW w:w="2080" w:type="dxa"/>
            <w:tcBorders>
              <w:top w:val="nil"/>
              <w:left w:val="single" w:sz="8" w:space="0" w:color="auto"/>
              <w:bottom w:val="nil"/>
              <w:right w:val="nil"/>
            </w:tcBorders>
            <w:shd w:val="clear" w:color="auto" w:fill="auto"/>
            <w:noWrap/>
            <w:vAlign w:val="bottom"/>
            <w:hideMark/>
          </w:tcPr>
          <w:p w:rsidR="005637A5" w:rsidRDefault="005637A5" w:rsidP="005E156E">
            <w:pPr>
              <w:ind w:firstLineChars="100" w:firstLine="180"/>
              <w:rPr>
                <w:rFonts w:ascii="Calibri" w:hAnsi="Calibri" w:cs="Calibri"/>
                <w:color w:val="000000"/>
                <w:sz w:val="18"/>
                <w:szCs w:val="18"/>
              </w:rPr>
            </w:pPr>
            <w:r>
              <w:rPr>
                <w:rFonts w:ascii="Calibri" w:hAnsi="Calibri" w:cs="Calibri"/>
                <w:color w:val="000000"/>
                <w:sz w:val="18"/>
                <w:szCs w:val="18"/>
              </w:rPr>
              <w:t xml:space="preserve">Engineer/Basic </w:t>
            </w:r>
          </w:p>
        </w:tc>
        <w:tc>
          <w:tcPr>
            <w:tcW w:w="537" w:type="dxa"/>
            <w:tcBorders>
              <w:top w:val="nil"/>
              <w:left w:val="single" w:sz="8" w:space="0" w:color="auto"/>
              <w:bottom w:val="nil"/>
              <w:right w:val="single" w:sz="8" w:space="0" w:color="auto"/>
            </w:tcBorders>
            <w:shd w:val="clear" w:color="auto" w:fill="auto"/>
            <w:noWrap/>
            <w:vAlign w:val="bottom"/>
            <w:hideMark/>
          </w:tcPr>
          <w:p w:rsidR="005637A5" w:rsidRDefault="005637A5" w:rsidP="005E156E">
            <w:pPr>
              <w:jc w:val="center"/>
              <w:rPr>
                <w:rFonts w:ascii="Calibri" w:hAnsi="Calibri" w:cs="Calibri"/>
                <w:color w:val="000000"/>
                <w:sz w:val="18"/>
                <w:szCs w:val="18"/>
              </w:rPr>
            </w:pPr>
            <w:r>
              <w:rPr>
                <w:rFonts w:ascii="Calibri" w:hAnsi="Calibri" w:cs="Calibri"/>
                <w:color w:val="000000"/>
                <w:sz w:val="18"/>
                <w:szCs w:val="18"/>
              </w:rPr>
              <w:t>1</w:t>
            </w:r>
          </w:p>
        </w:tc>
        <w:tc>
          <w:tcPr>
            <w:tcW w:w="818" w:type="dxa"/>
            <w:tcBorders>
              <w:top w:val="nil"/>
              <w:left w:val="nil"/>
              <w:bottom w:val="nil"/>
              <w:right w:val="nil"/>
            </w:tcBorders>
            <w:shd w:val="clear" w:color="auto" w:fill="auto"/>
            <w:noWrap/>
            <w:vAlign w:val="bottom"/>
            <w:hideMark/>
          </w:tcPr>
          <w:p w:rsidR="005637A5" w:rsidRDefault="005637A5" w:rsidP="005E156E">
            <w:pPr>
              <w:jc w:val="right"/>
              <w:rPr>
                <w:rFonts w:ascii="Calibri" w:hAnsi="Calibri" w:cs="Calibri"/>
                <w:color w:val="000000"/>
                <w:sz w:val="18"/>
                <w:szCs w:val="18"/>
              </w:rPr>
            </w:pPr>
            <w:r>
              <w:rPr>
                <w:rFonts w:ascii="Calibri" w:hAnsi="Calibri" w:cs="Calibri"/>
                <w:color w:val="000000"/>
                <w:sz w:val="18"/>
                <w:szCs w:val="18"/>
              </w:rPr>
              <w:t xml:space="preserve">          69,135 </w:t>
            </w:r>
          </w:p>
        </w:tc>
        <w:tc>
          <w:tcPr>
            <w:tcW w:w="1170" w:type="dxa"/>
            <w:tcBorders>
              <w:top w:val="nil"/>
              <w:left w:val="single" w:sz="8" w:space="0" w:color="auto"/>
              <w:bottom w:val="nil"/>
              <w:right w:val="single" w:sz="8" w:space="0" w:color="auto"/>
            </w:tcBorders>
            <w:shd w:val="clear" w:color="000000" w:fill="E4DFEC"/>
            <w:noWrap/>
            <w:vAlign w:val="bottom"/>
            <w:hideMark/>
          </w:tcPr>
          <w:p w:rsidR="005637A5" w:rsidRDefault="005637A5" w:rsidP="005E156E">
            <w:pPr>
              <w:jc w:val="right"/>
              <w:rPr>
                <w:rFonts w:ascii="Calibri" w:hAnsi="Calibri" w:cs="Calibri"/>
                <w:b/>
                <w:bCs/>
                <w:i/>
                <w:iCs/>
                <w:color w:val="000000"/>
                <w:sz w:val="18"/>
                <w:szCs w:val="18"/>
              </w:rPr>
            </w:pPr>
            <w:r>
              <w:rPr>
                <w:rFonts w:ascii="Calibri" w:hAnsi="Calibri" w:cs="Calibri"/>
                <w:b/>
                <w:bCs/>
                <w:i/>
                <w:iCs/>
                <w:color w:val="000000"/>
                <w:sz w:val="18"/>
                <w:szCs w:val="18"/>
              </w:rPr>
              <w:t xml:space="preserve">            73,283 </w:t>
            </w:r>
          </w:p>
        </w:tc>
        <w:tc>
          <w:tcPr>
            <w:tcW w:w="1210" w:type="dxa"/>
            <w:tcBorders>
              <w:top w:val="nil"/>
              <w:left w:val="nil"/>
              <w:bottom w:val="nil"/>
              <w:right w:val="nil"/>
            </w:tcBorders>
            <w:shd w:val="clear" w:color="auto" w:fill="auto"/>
            <w:noWrap/>
            <w:vAlign w:val="bottom"/>
            <w:hideMark/>
          </w:tcPr>
          <w:p w:rsidR="005637A5" w:rsidRDefault="005637A5" w:rsidP="005E156E">
            <w:pPr>
              <w:jc w:val="right"/>
              <w:rPr>
                <w:rFonts w:ascii="Calibri" w:hAnsi="Calibri" w:cs="Calibri"/>
                <w:color w:val="000000"/>
                <w:sz w:val="18"/>
                <w:szCs w:val="18"/>
              </w:rPr>
            </w:pPr>
            <w:r>
              <w:rPr>
                <w:rFonts w:ascii="Calibri" w:hAnsi="Calibri" w:cs="Calibri"/>
                <w:color w:val="000000"/>
                <w:sz w:val="18"/>
                <w:szCs w:val="18"/>
              </w:rPr>
              <w:t xml:space="preserve">                      -   </w:t>
            </w:r>
          </w:p>
        </w:tc>
        <w:tc>
          <w:tcPr>
            <w:tcW w:w="1223" w:type="dxa"/>
            <w:tcBorders>
              <w:top w:val="nil"/>
              <w:left w:val="single" w:sz="8" w:space="0" w:color="auto"/>
              <w:bottom w:val="nil"/>
              <w:right w:val="single" w:sz="8" w:space="0" w:color="auto"/>
            </w:tcBorders>
            <w:shd w:val="clear" w:color="auto" w:fill="auto"/>
            <w:noWrap/>
            <w:vAlign w:val="bottom"/>
            <w:hideMark/>
          </w:tcPr>
          <w:p w:rsidR="005637A5" w:rsidRDefault="005637A5" w:rsidP="005E156E">
            <w:pPr>
              <w:jc w:val="right"/>
              <w:rPr>
                <w:rFonts w:ascii="Calibri" w:hAnsi="Calibri" w:cs="Calibri"/>
                <w:color w:val="000000"/>
                <w:sz w:val="18"/>
                <w:szCs w:val="18"/>
              </w:rPr>
            </w:pPr>
            <w:r>
              <w:rPr>
                <w:rFonts w:ascii="Calibri" w:hAnsi="Calibri" w:cs="Calibri"/>
                <w:color w:val="000000"/>
                <w:sz w:val="18"/>
                <w:szCs w:val="18"/>
              </w:rPr>
              <w:t xml:space="preserve">                 89,801 </w:t>
            </w:r>
          </w:p>
        </w:tc>
        <w:tc>
          <w:tcPr>
            <w:tcW w:w="1347" w:type="dxa"/>
            <w:tcBorders>
              <w:top w:val="nil"/>
              <w:left w:val="nil"/>
              <w:bottom w:val="nil"/>
              <w:right w:val="nil"/>
            </w:tcBorders>
            <w:shd w:val="clear" w:color="auto" w:fill="auto"/>
            <w:noWrap/>
            <w:vAlign w:val="bottom"/>
            <w:hideMark/>
          </w:tcPr>
          <w:p w:rsidR="005637A5" w:rsidRDefault="005637A5" w:rsidP="005E156E">
            <w:pPr>
              <w:jc w:val="right"/>
              <w:rPr>
                <w:rFonts w:ascii="Calibri" w:hAnsi="Calibri" w:cs="Calibri"/>
                <w:color w:val="000000"/>
                <w:sz w:val="18"/>
                <w:szCs w:val="18"/>
              </w:rPr>
            </w:pPr>
            <w:r>
              <w:rPr>
                <w:rFonts w:ascii="Calibri" w:hAnsi="Calibri" w:cs="Calibri"/>
                <w:color w:val="000000"/>
                <w:sz w:val="18"/>
                <w:szCs w:val="18"/>
              </w:rPr>
              <w:t xml:space="preserve">              20,269 </w:t>
            </w:r>
          </w:p>
        </w:tc>
        <w:tc>
          <w:tcPr>
            <w:tcW w:w="1316" w:type="dxa"/>
            <w:tcBorders>
              <w:top w:val="nil"/>
              <w:left w:val="single" w:sz="8" w:space="0" w:color="auto"/>
              <w:bottom w:val="nil"/>
              <w:right w:val="single" w:sz="8" w:space="0" w:color="auto"/>
            </w:tcBorders>
            <w:shd w:val="clear" w:color="000000" w:fill="CCC0DA"/>
            <w:noWrap/>
            <w:vAlign w:val="bottom"/>
            <w:hideMark/>
          </w:tcPr>
          <w:p w:rsidR="005637A5" w:rsidRDefault="005637A5" w:rsidP="005E156E">
            <w:pPr>
              <w:jc w:val="right"/>
              <w:rPr>
                <w:rFonts w:ascii="Calibri" w:hAnsi="Calibri" w:cs="Calibri"/>
                <w:b/>
                <w:bCs/>
                <w:color w:val="000000"/>
                <w:sz w:val="18"/>
                <w:szCs w:val="18"/>
              </w:rPr>
            </w:pPr>
            <w:r>
              <w:rPr>
                <w:rFonts w:ascii="Calibri" w:hAnsi="Calibri" w:cs="Calibri"/>
                <w:b/>
                <w:bCs/>
                <w:color w:val="000000"/>
                <w:sz w:val="18"/>
                <w:szCs w:val="18"/>
              </w:rPr>
              <w:t xml:space="preserve">                 103,829 </w:t>
            </w:r>
          </w:p>
        </w:tc>
      </w:tr>
      <w:tr w:rsidR="005637A5" w:rsidTr="005E156E">
        <w:trPr>
          <w:trHeight w:val="312"/>
        </w:trPr>
        <w:tc>
          <w:tcPr>
            <w:tcW w:w="2080" w:type="dxa"/>
            <w:tcBorders>
              <w:top w:val="nil"/>
              <w:left w:val="single" w:sz="8" w:space="0" w:color="auto"/>
              <w:bottom w:val="nil"/>
              <w:right w:val="nil"/>
            </w:tcBorders>
            <w:shd w:val="clear" w:color="auto" w:fill="auto"/>
            <w:noWrap/>
            <w:vAlign w:val="bottom"/>
            <w:hideMark/>
          </w:tcPr>
          <w:p w:rsidR="005637A5" w:rsidRDefault="005637A5" w:rsidP="005E156E">
            <w:pPr>
              <w:ind w:firstLineChars="100" w:firstLine="180"/>
              <w:rPr>
                <w:rFonts w:ascii="Calibri" w:hAnsi="Calibri" w:cs="Calibri"/>
                <w:color w:val="000000"/>
                <w:sz w:val="18"/>
                <w:szCs w:val="18"/>
              </w:rPr>
            </w:pPr>
            <w:r>
              <w:rPr>
                <w:rFonts w:ascii="Calibri" w:hAnsi="Calibri" w:cs="Calibri"/>
                <w:color w:val="000000"/>
                <w:sz w:val="18"/>
                <w:szCs w:val="18"/>
              </w:rPr>
              <w:t>Deputy Fire Marshal</w:t>
            </w:r>
            <w:r>
              <w:rPr>
                <w:rFonts w:ascii="Calibri" w:hAnsi="Calibri" w:cs="Calibri"/>
                <w:color w:val="000000"/>
                <w:sz w:val="18"/>
                <w:szCs w:val="18"/>
                <w:vertAlign w:val="superscript"/>
              </w:rPr>
              <w:t>1</w:t>
            </w:r>
          </w:p>
        </w:tc>
        <w:tc>
          <w:tcPr>
            <w:tcW w:w="537" w:type="dxa"/>
            <w:tcBorders>
              <w:top w:val="nil"/>
              <w:left w:val="single" w:sz="8" w:space="0" w:color="auto"/>
              <w:bottom w:val="nil"/>
              <w:right w:val="single" w:sz="8" w:space="0" w:color="auto"/>
            </w:tcBorders>
            <w:shd w:val="clear" w:color="auto" w:fill="auto"/>
            <w:noWrap/>
            <w:vAlign w:val="bottom"/>
            <w:hideMark/>
          </w:tcPr>
          <w:p w:rsidR="005637A5" w:rsidRDefault="005637A5" w:rsidP="005E156E">
            <w:pPr>
              <w:jc w:val="center"/>
              <w:rPr>
                <w:rFonts w:ascii="Calibri" w:hAnsi="Calibri" w:cs="Calibri"/>
                <w:color w:val="000000"/>
                <w:sz w:val="18"/>
                <w:szCs w:val="18"/>
              </w:rPr>
            </w:pPr>
            <w:r>
              <w:rPr>
                <w:rFonts w:ascii="Calibri" w:hAnsi="Calibri" w:cs="Calibri"/>
                <w:color w:val="000000"/>
                <w:sz w:val="18"/>
                <w:szCs w:val="18"/>
              </w:rPr>
              <w:t>4</w:t>
            </w:r>
          </w:p>
        </w:tc>
        <w:tc>
          <w:tcPr>
            <w:tcW w:w="818" w:type="dxa"/>
            <w:tcBorders>
              <w:top w:val="nil"/>
              <w:left w:val="nil"/>
              <w:bottom w:val="nil"/>
              <w:right w:val="nil"/>
            </w:tcBorders>
            <w:shd w:val="clear" w:color="auto" w:fill="auto"/>
            <w:noWrap/>
            <w:vAlign w:val="bottom"/>
            <w:hideMark/>
          </w:tcPr>
          <w:p w:rsidR="005637A5" w:rsidRDefault="005637A5" w:rsidP="005E156E">
            <w:pPr>
              <w:jc w:val="right"/>
              <w:rPr>
                <w:rFonts w:ascii="Calibri" w:hAnsi="Calibri" w:cs="Calibri"/>
                <w:color w:val="000000"/>
                <w:sz w:val="18"/>
                <w:szCs w:val="18"/>
              </w:rPr>
            </w:pPr>
            <w:r>
              <w:rPr>
                <w:rFonts w:ascii="Calibri" w:hAnsi="Calibri" w:cs="Calibri"/>
                <w:color w:val="000000"/>
                <w:sz w:val="18"/>
                <w:szCs w:val="18"/>
              </w:rPr>
              <w:t xml:space="preserve">          79,789 </w:t>
            </w:r>
          </w:p>
        </w:tc>
        <w:tc>
          <w:tcPr>
            <w:tcW w:w="1170" w:type="dxa"/>
            <w:tcBorders>
              <w:top w:val="nil"/>
              <w:left w:val="single" w:sz="8" w:space="0" w:color="auto"/>
              <w:bottom w:val="nil"/>
              <w:right w:val="single" w:sz="8" w:space="0" w:color="auto"/>
            </w:tcBorders>
            <w:shd w:val="clear" w:color="000000" w:fill="E4DFEC"/>
            <w:noWrap/>
            <w:vAlign w:val="bottom"/>
            <w:hideMark/>
          </w:tcPr>
          <w:p w:rsidR="005637A5" w:rsidRDefault="005637A5" w:rsidP="005E156E">
            <w:pPr>
              <w:jc w:val="right"/>
              <w:rPr>
                <w:rFonts w:ascii="Calibri" w:hAnsi="Calibri" w:cs="Calibri"/>
                <w:b/>
                <w:bCs/>
                <w:i/>
                <w:iCs/>
                <w:color w:val="000000"/>
                <w:sz w:val="18"/>
                <w:szCs w:val="18"/>
              </w:rPr>
            </w:pPr>
            <w:r>
              <w:rPr>
                <w:rFonts w:ascii="Calibri" w:hAnsi="Calibri" w:cs="Calibri"/>
                <w:b/>
                <w:bCs/>
                <w:i/>
                <w:iCs/>
                <w:color w:val="000000"/>
                <w:sz w:val="18"/>
                <w:szCs w:val="18"/>
              </w:rPr>
              <w:t xml:space="preserve">            84,576 </w:t>
            </w:r>
          </w:p>
        </w:tc>
        <w:tc>
          <w:tcPr>
            <w:tcW w:w="1210" w:type="dxa"/>
            <w:tcBorders>
              <w:top w:val="nil"/>
              <w:left w:val="nil"/>
              <w:bottom w:val="nil"/>
              <w:right w:val="nil"/>
            </w:tcBorders>
            <w:shd w:val="clear" w:color="auto" w:fill="auto"/>
            <w:noWrap/>
            <w:vAlign w:val="bottom"/>
            <w:hideMark/>
          </w:tcPr>
          <w:p w:rsidR="005637A5" w:rsidRDefault="005637A5" w:rsidP="005E156E">
            <w:pPr>
              <w:jc w:val="right"/>
              <w:rPr>
                <w:rFonts w:ascii="Calibri" w:hAnsi="Calibri" w:cs="Calibri"/>
                <w:color w:val="000000"/>
                <w:sz w:val="18"/>
                <w:szCs w:val="18"/>
              </w:rPr>
            </w:pPr>
            <w:r>
              <w:rPr>
                <w:rFonts w:ascii="Calibri" w:hAnsi="Calibri" w:cs="Calibri"/>
                <w:color w:val="000000"/>
                <w:sz w:val="18"/>
                <w:szCs w:val="18"/>
              </w:rPr>
              <w:t xml:space="preserve">               1,218 </w:t>
            </w:r>
          </w:p>
        </w:tc>
        <w:tc>
          <w:tcPr>
            <w:tcW w:w="1223" w:type="dxa"/>
            <w:tcBorders>
              <w:top w:val="nil"/>
              <w:left w:val="single" w:sz="8" w:space="0" w:color="auto"/>
              <w:bottom w:val="nil"/>
              <w:right w:val="single" w:sz="8" w:space="0" w:color="auto"/>
            </w:tcBorders>
            <w:shd w:val="clear" w:color="auto" w:fill="auto"/>
            <w:noWrap/>
            <w:vAlign w:val="bottom"/>
            <w:hideMark/>
          </w:tcPr>
          <w:p w:rsidR="005637A5" w:rsidRDefault="005637A5" w:rsidP="005E156E">
            <w:pPr>
              <w:jc w:val="right"/>
              <w:rPr>
                <w:rFonts w:ascii="Calibri" w:hAnsi="Calibri" w:cs="Calibri"/>
                <w:color w:val="000000"/>
                <w:sz w:val="18"/>
                <w:szCs w:val="18"/>
              </w:rPr>
            </w:pPr>
            <w:r>
              <w:rPr>
                <w:rFonts w:ascii="Calibri" w:hAnsi="Calibri" w:cs="Calibri"/>
                <w:color w:val="000000"/>
                <w:sz w:val="18"/>
                <w:szCs w:val="18"/>
              </w:rPr>
              <w:t xml:space="preserve">              420,528 </w:t>
            </w:r>
          </w:p>
        </w:tc>
        <w:tc>
          <w:tcPr>
            <w:tcW w:w="1347" w:type="dxa"/>
            <w:tcBorders>
              <w:top w:val="nil"/>
              <w:left w:val="nil"/>
              <w:bottom w:val="nil"/>
              <w:right w:val="nil"/>
            </w:tcBorders>
            <w:shd w:val="clear" w:color="auto" w:fill="auto"/>
            <w:noWrap/>
            <w:vAlign w:val="bottom"/>
            <w:hideMark/>
          </w:tcPr>
          <w:p w:rsidR="005637A5" w:rsidRDefault="005637A5" w:rsidP="005E156E">
            <w:pPr>
              <w:jc w:val="right"/>
              <w:rPr>
                <w:rFonts w:ascii="Calibri" w:hAnsi="Calibri" w:cs="Calibri"/>
                <w:color w:val="000000"/>
                <w:sz w:val="18"/>
                <w:szCs w:val="18"/>
              </w:rPr>
            </w:pPr>
            <w:r>
              <w:rPr>
                <w:rFonts w:ascii="Calibri" w:hAnsi="Calibri" w:cs="Calibri"/>
                <w:color w:val="000000"/>
                <w:sz w:val="18"/>
                <w:szCs w:val="18"/>
              </w:rPr>
              <w:t xml:space="preserve">              81,075 </w:t>
            </w:r>
          </w:p>
        </w:tc>
        <w:tc>
          <w:tcPr>
            <w:tcW w:w="1316" w:type="dxa"/>
            <w:tcBorders>
              <w:top w:val="nil"/>
              <w:left w:val="single" w:sz="8" w:space="0" w:color="auto"/>
              <w:bottom w:val="nil"/>
              <w:right w:val="single" w:sz="8" w:space="0" w:color="auto"/>
            </w:tcBorders>
            <w:shd w:val="clear" w:color="000000" w:fill="CCC0DA"/>
            <w:noWrap/>
            <w:vAlign w:val="bottom"/>
            <w:hideMark/>
          </w:tcPr>
          <w:p w:rsidR="005637A5" w:rsidRDefault="005637A5" w:rsidP="005E156E">
            <w:pPr>
              <w:jc w:val="right"/>
              <w:rPr>
                <w:rFonts w:ascii="Calibri" w:hAnsi="Calibri" w:cs="Calibri"/>
                <w:b/>
                <w:bCs/>
                <w:color w:val="000000"/>
                <w:sz w:val="18"/>
                <w:szCs w:val="18"/>
              </w:rPr>
            </w:pPr>
            <w:r>
              <w:rPr>
                <w:rFonts w:ascii="Calibri" w:hAnsi="Calibri" w:cs="Calibri"/>
                <w:b/>
                <w:bCs/>
                <w:color w:val="000000"/>
                <w:sz w:val="18"/>
                <w:szCs w:val="18"/>
              </w:rPr>
              <w:t xml:space="preserve">                 476,640 </w:t>
            </w:r>
          </w:p>
        </w:tc>
      </w:tr>
      <w:tr w:rsidR="005637A5" w:rsidTr="005E156E">
        <w:trPr>
          <w:trHeight w:val="312"/>
        </w:trPr>
        <w:tc>
          <w:tcPr>
            <w:tcW w:w="2080" w:type="dxa"/>
            <w:tcBorders>
              <w:top w:val="nil"/>
              <w:left w:val="single" w:sz="8" w:space="0" w:color="auto"/>
              <w:bottom w:val="nil"/>
              <w:right w:val="nil"/>
            </w:tcBorders>
            <w:shd w:val="clear" w:color="auto" w:fill="auto"/>
            <w:noWrap/>
            <w:vAlign w:val="bottom"/>
            <w:hideMark/>
          </w:tcPr>
          <w:p w:rsidR="005637A5" w:rsidRDefault="005637A5" w:rsidP="005E156E">
            <w:pPr>
              <w:ind w:firstLineChars="100" w:firstLine="180"/>
              <w:rPr>
                <w:rFonts w:ascii="Calibri" w:hAnsi="Calibri" w:cs="Calibri"/>
                <w:color w:val="000000"/>
                <w:sz w:val="18"/>
                <w:szCs w:val="18"/>
              </w:rPr>
            </w:pPr>
            <w:r>
              <w:rPr>
                <w:rFonts w:ascii="Calibri" w:hAnsi="Calibri" w:cs="Calibri"/>
                <w:color w:val="000000"/>
                <w:sz w:val="18"/>
                <w:szCs w:val="18"/>
              </w:rPr>
              <w:t>Training Captain</w:t>
            </w:r>
          </w:p>
        </w:tc>
        <w:tc>
          <w:tcPr>
            <w:tcW w:w="537" w:type="dxa"/>
            <w:tcBorders>
              <w:top w:val="nil"/>
              <w:left w:val="single" w:sz="8" w:space="0" w:color="auto"/>
              <w:bottom w:val="nil"/>
              <w:right w:val="single" w:sz="8" w:space="0" w:color="auto"/>
            </w:tcBorders>
            <w:shd w:val="clear" w:color="auto" w:fill="auto"/>
            <w:noWrap/>
            <w:vAlign w:val="bottom"/>
            <w:hideMark/>
          </w:tcPr>
          <w:p w:rsidR="005637A5" w:rsidRDefault="005637A5" w:rsidP="005E156E">
            <w:pPr>
              <w:jc w:val="center"/>
              <w:rPr>
                <w:rFonts w:ascii="Calibri" w:hAnsi="Calibri" w:cs="Calibri"/>
                <w:color w:val="000000"/>
                <w:sz w:val="18"/>
                <w:szCs w:val="18"/>
              </w:rPr>
            </w:pPr>
            <w:r>
              <w:rPr>
                <w:rFonts w:ascii="Calibri" w:hAnsi="Calibri" w:cs="Calibri"/>
                <w:color w:val="000000"/>
                <w:sz w:val="18"/>
                <w:szCs w:val="18"/>
              </w:rPr>
              <w:t>1</w:t>
            </w:r>
          </w:p>
        </w:tc>
        <w:tc>
          <w:tcPr>
            <w:tcW w:w="818" w:type="dxa"/>
            <w:tcBorders>
              <w:top w:val="nil"/>
              <w:left w:val="nil"/>
              <w:bottom w:val="nil"/>
              <w:right w:val="nil"/>
            </w:tcBorders>
            <w:shd w:val="clear" w:color="auto" w:fill="auto"/>
            <w:noWrap/>
            <w:vAlign w:val="bottom"/>
            <w:hideMark/>
          </w:tcPr>
          <w:p w:rsidR="005637A5" w:rsidRDefault="005637A5" w:rsidP="005E156E">
            <w:pPr>
              <w:jc w:val="right"/>
              <w:rPr>
                <w:rFonts w:ascii="Calibri" w:hAnsi="Calibri" w:cs="Calibri"/>
                <w:color w:val="000000"/>
                <w:sz w:val="18"/>
                <w:szCs w:val="18"/>
              </w:rPr>
            </w:pPr>
            <w:r>
              <w:rPr>
                <w:rFonts w:ascii="Calibri" w:hAnsi="Calibri" w:cs="Calibri"/>
                <w:color w:val="000000"/>
                <w:sz w:val="18"/>
                <w:szCs w:val="18"/>
              </w:rPr>
              <w:t xml:space="preserve">          83,824 </w:t>
            </w:r>
          </w:p>
        </w:tc>
        <w:tc>
          <w:tcPr>
            <w:tcW w:w="1170" w:type="dxa"/>
            <w:tcBorders>
              <w:top w:val="nil"/>
              <w:left w:val="single" w:sz="8" w:space="0" w:color="auto"/>
              <w:bottom w:val="nil"/>
              <w:right w:val="single" w:sz="8" w:space="0" w:color="auto"/>
            </w:tcBorders>
            <w:shd w:val="clear" w:color="000000" w:fill="E4DFEC"/>
            <w:noWrap/>
            <w:vAlign w:val="bottom"/>
            <w:hideMark/>
          </w:tcPr>
          <w:p w:rsidR="005637A5" w:rsidRDefault="005637A5" w:rsidP="005E156E">
            <w:pPr>
              <w:jc w:val="right"/>
              <w:rPr>
                <w:rFonts w:ascii="Calibri" w:hAnsi="Calibri" w:cs="Calibri"/>
                <w:b/>
                <w:bCs/>
                <w:i/>
                <w:iCs/>
                <w:color w:val="000000"/>
                <w:sz w:val="18"/>
                <w:szCs w:val="18"/>
              </w:rPr>
            </w:pPr>
            <w:r>
              <w:rPr>
                <w:rFonts w:ascii="Calibri" w:hAnsi="Calibri" w:cs="Calibri"/>
                <w:b/>
                <w:bCs/>
                <w:i/>
                <w:iCs/>
                <w:color w:val="000000"/>
                <w:sz w:val="18"/>
                <w:szCs w:val="18"/>
              </w:rPr>
              <w:t xml:space="preserve">            88,853 </w:t>
            </w:r>
          </w:p>
        </w:tc>
        <w:tc>
          <w:tcPr>
            <w:tcW w:w="1210" w:type="dxa"/>
            <w:tcBorders>
              <w:top w:val="nil"/>
              <w:left w:val="nil"/>
              <w:bottom w:val="nil"/>
              <w:right w:val="nil"/>
            </w:tcBorders>
            <w:shd w:val="clear" w:color="auto" w:fill="auto"/>
            <w:noWrap/>
            <w:vAlign w:val="bottom"/>
            <w:hideMark/>
          </w:tcPr>
          <w:p w:rsidR="005637A5" w:rsidRDefault="005637A5" w:rsidP="005E156E">
            <w:pPr>
              <w:jc w:val="right"/>
              <w:rPr>
                <w:rFonts w:ascii="Calibri" w:hAnsi="Calibri" w:cs="Calibri"/>
                <w:color w:val="000000"/>
                <w:sz w:val="18"/>
                <w:szCs w:val="18"/>
              </w:rPr>
            </w:pPr>
            <w:r>
              <w:rPr>
                <w:rFonts w:ascii="Calibri" w:hAnsi="Calibri" w:cs="Calibri"/>
                <w:color w:val="000000"/>
                <w:sz w:val="18"/>
                <w:szCs w:val="18"/>
              </w:rPr>
              <w:t xml:space="preserve">               4,871 </w:t>
            </w:r>
          </w:p>
        </w:tc>
        <w:tc>
          <w:tcPr>
            <w:tcW w:w="1223" w:type="dxa"/>
            <w:tcBorders>
              <w:top w:val="nil"/>
              <w:left w:val="single" w:sz="8" w:space="0" w:color="auto"/>
              <w:bottom w:val="nil"/>
              <w:right w:val="single" w:sz="8" w:space="0" w:color="auto"/>
            </w:tcBorders>
            <w:shd w:val="clear" w:color="auto" w:fill="auto"/>
            <w:noWrap/>
            <w:vAlign w:val="bottom"/>
            <w:hideMark/>
          </w:tcPr>
          <w:p w:rsidR="005637A5" w:rsidRDefault="005637A5" w:rsidP="005E156E">
            <w:pPr>
              <w:jc w:val="right"/>
              <w:rPr>
                <w:rFonts w:ascii="Calibri" w:hAnsi="Calibri" w:cs="Calibri"/>
                <w:color w:val="000000"/>
                <w:sz w:val="18"/>
                <w:szCs w:val="18"/>
              </w:rPr>
            </w:pPr>
            <w:r>
              <w:rPr>
                <w:rFonts w:ascii="Calibri" w:hAnsi="Calibri" w:cs="Calibri"/>
                <w:color w:val="000000"/>
                <w:sz w:val="18"/>
                <w:szCs w:val="18"/>
              </w:rPr>
              <w:t xml:space="preserve">              114,850 </w:t>
            </w:r>
          </w:p>
        </w:tc>
        <w:tc>
          <w:tcPr>
            <w:tcW w:w="1347" w:type="dxa"/>
            <w:tcBorders>
              <w:top w:val="nil"/>
              <w:left w:val="nil"/>
              <w:bottom w:val="nil"/>
              <w:right w:val="nil"/>
            </w:tcBorders>
            <w:shd w:val="clear" w:color="auto" w:fill="auto"/>
            <w:noWrap/>
            <w:vAlign w:val="bottom"/>
            <w:hideMark/>
          </w:tcPr>
          <w:p w:rsidR="005637A5" w:rsidRDefault="005637A5" w:rsidP="005E156E">
            <w:pPr>
              <w:jc w:val="right"/>
              <w:rPr>
                <w:rFonts w:ascii="Calibri" w:hAnsi="Calibri" w:cs="Calibri"/>
                <w:color w:val="000000"/>
                <w:sz w:val="18"/>
                <w:szCs w:val="18"/>
              </w:rPr>
            </w:pPr>
            <w:r>
              <w:rPr>
                <w:rFonts w:ascii="Calibri" w:hAnsi="Calibri" w:cs="Calibri"/>
                <w:color w:val="000000"/>
                <w:sz w:val="18"/>
                <w:szCs w:val="18"/>
              </w:rPr>
              <w:t xml:space="preserve">              20,269 </w:t>
            </w:r>
          </w:p>
        </w:tc>
        <w:tc>
          <w:tcPr>
            <w:tcW w:w="1316" w:type="dxa"/>
            <w:tcBorders>
              <w:top w:val="nil"/>
              <w:left w:val="single" w:sz="8" w:space="0" w:color="auto"/>
              <w:bottom w:val="nil"/>
              <w:right w:val="single" w:sz="8" w:space="0" w:color="auto"/>
            </w:tcBorders>
            <w:shd w:val="clear" w:color="000000" w:fill="CCC0DA"/>
            <w:noWrap/>
            <w:vAlign w:val="bottom"/>
            <w:hideMark/>
          </w:tcPr>
          <w:p w:rsidR="005637A5" w:rsidRDefault="005637A5" w:rsidP="005E156E">
            <w:pPr>
              <w:jc w:val="right"/>
              <w:rPr>
                <w:rFonts w:ascii="Calibri" w:hAnsi="Calibri" w:cs="Calibri"/>
                <w:b/>
                <w:bCs/>
                <w:color w:val="000000"/>
                <w:sz w:val="18"/>
                <w:szCs w:val="18"/>
              </w:rPr>
            </w:pPr>
            <w:r>
              <w:rPr>
                <w:rFonts w:ascii="Calibri" w:hAnsi="Calibri" w:cs="Calibri"/>
                <w:b/>
                <w:bCs/>
                <w:color w:val="000000"/>
                <w:sz w:val="18"/>
                <w:szCs w:val="18"/>
              </w:rPr>
              <w:t xml:space="preserve">                 128,878 </w:t>
            </w:r>
          </w:p>
        </w:tc>
      </w:tr>
      <w:tr w:rsidR="005637A5" w:rsidTr="005E156E">
        <w:trPr>
          <w:trHeight w:val="324"/>
        </w:trPr>
        <w:tc>
          <w:tcPr>
            <w:tcW w:w="2080" w:type="dxa"/>
            <w:tcBorders>
              <w:top w:val="nil"/>
              <w:left w:val="single" w:sz="8" w:space="0" w:color="auto"/>
              <w:bottom w:val="nil"/>
              <w:right w:val="nil"/>
            </w:tcBorders>
            <w:shd w:val="clear" w:color="auto" w:fill="auto"/>
            <w:noWrap/>
            <w:vAlign w:val="bottom"/>
            <w:hideMark/>
          </w:tcPr>
          <w:p w:rsidR="005637A5" w:rsidRDefault="005637A5" w:rsidP="005E156E">
            <w:pPr>
              <w:ind w:firstLineChars="100" w:firstLine="180"/>
              <w:rPr>
                <w:rFonts w:ascii="Calibri" w:hAnsi="Calibri" w:cs="Calibri"/>
                <w:color w:val="000000"/>
                <w:sz w:val="18"/>
                <w:szCs w:val="18"/>
              </w:rPr>
            </w:pPr>
            <w:r>
              <w:rPr>
                <w:rFonts w:ascii="Calibri" w:hAnsi="Calibri" w:cs="Calibri"/>
                <w:color w:val="000000"/>
                <w:sz w:val="18"/>
                <w:szCs w:val="18"/>
              </w:rPr>
              <w:t>Training Engineer</w:t>
            </w:r>
          </w:p>
        </w:tc>
        <w:tc>
          <w:tcPr>
            <w:tcW w:w="537" w:type="dxa"/>
            <w:tcBorders>
              <w:top w:val="nil"/>
              <w:left w:val="single" w:sz="8" w:space="0" w:color="auto"/>
              <w:bottom w:val="nil"/>
              <w:right w:val="single" w:sz="8" w:space="0" w:color="auto"/>
            </w:tcBorders>
            <w:shd w:val="clear" w:color="auto" w:fill="auto"/>
            <w:noWrap/>
            <w:vAlign w:val="bottom"/>
            <w:hideMark/>
          </w:tcPr>
          <w:p w:rsidR="005637A5" w:rsidRDefault="005637A5" w:rsidP="005E156E">
            <w:pPr>
              <w:jc w:val="center"/>
              <w:rPr>
                <w:rFonts w:ascii="Calibri" w:hAnsi="Calibri" w:cs="Calibri"/>
                <w:color w:val="000000"/>
                <w:sz w:val="18"/>
                <w:szCs w:val="18"/>
              </w:rPr>
            </w:pPr>
            <w:r>
              <w:rPr>
                <w:rFonts w:ascii="Calibri" w:hAnsi="Calibri" w:cs="Calibri"/>
                <w:color w:val="000000"/>
                <w:sz w:val="18"/>
                <w:szCs w:val="18"/>
              </w:rPr>
              <w:t>1</w:t>
            </w:r>
          </w:p>
        </w:tc>
        <w:tc>
          <w:tcPr>
            <w:tcW w:w="818" w:type="dxa"/>
            <w:tcBorders>
              <w:top w:val="nil"/>
              <w:left w:val="nil"/>
              <w:bottom w:val="nil"/>
              <w:right w:val="nil"/>
            </w:tcBorders>
            <w:shd w:val="clear" w:color="auto" w:fill="auto"/>
            <w:noWrap/>
            <w:vAlign w:val="bottom"/>
            <w:hideMark/>
          </w:tcPr>
          <w:p w:rsidR="005637A5" w:rsidRDefault="005637A5" w:rsidP="005E156E">
            <w:pPr>
              <w:jc w:val="right"/>
              <w:rPr>
                <w:rFonts w:ascii="Calibri" w:hAnsi="Calibri" w:cs="Calibri"/>
                <w:color w:val="000000"/>
                <w:sz w:val="18"/>
                <w:szCs w:val="18"/>
              </w:rPr>
            </w:pPr>
            <w:r>
              <w:rPr>
                <w:rFonts w:ascii="Calibri" w:hAnsi="Calibri" w:cs="Calibri"/>
                <w:color w:val="000000"/>
                <w:sz w:val="18"/>
                <w:szCs w:val="18"/>
              </w:rPr>
              <w:t xml:space="preserve">          74,485 </w:t>
            </w:r>
          </w:p>
        </w:tc>
        <w:tc>
          <w:tcPr>
            <w:tcW w:w="1170" w:type="dxa"/>
            <w:tcBorders>
              <w:top w:val="nil"/>
              <w:left w:val="single" w:sz="8" w:space="0" w:color="auto"/>
              <w:bottom w:val="nil"/>
              <w:right w:val="single" w:sz="8" w:space="0" w:color="auto"/>
            </w:tcBorders>
            <w:shd w:val="clear" w:color="000000" w:fill="E4DFEC"/>
            <w:noWrap/>
            <w:vAlign w:val="bottom"/>
            <w:hideMark/>
          </w:tcPr>
          <w:p w:rsidR="005637A5" w:rsidRDefault="005637A5" w:rsidP="005E156E">
            <w:pPr>
              <w:jc w:val="right"/>
              <w:rPr>
                <w:rFonts w:ascii="Calibri" w:hAnsi="Calibri" w:cs="Calibri"/>
                <w:b/>
                <w:bCs/>
                <w:i/>
                <w:iCs/>
                <w:color w:val="000000"/>
                <w:sz w:val="18"/>
                <w:szCs w:val="18"/>
              </w:rPr>
            </w:pPr>
            <w:r>
              <w:rPr>
                <w:rFonts w:ascii="Calibri" w:hAnsi="Calibri" w:cs="Calibri"/>
                <w:b/>
                <w:bCs/>
                <w:i/>
                <w:iCs/>
                <w:color w:val="000000"/>
                <w:sz w:val="18"/>
                <w:szCs w:val="18"/>
              </w:rPr>
              <w:t xml:space="preserve">            78,954 </w:t>
            </w:r>
          </w:p>
        </w:tc>
        <w:tc>
          <w:tcPr>
            <w:tcW w:w="1210" w:type="dxa"/>
            <w:tcBorders>
              <w:top w:val="nil"/>
              <w:left w:val="nil"/>
              <w:bottom w:val="nil"/>
              <w:right w:val="nil"/>
            </w:tcBorders>
            <w:shd w:val="clear" w:color="auto" w:fill="auto"/>
            <w:noWrap/>
            <w:vAlign w:val="bottom"/>
            <w:hideMark/>
          </w:tcPr>
          <w:p w:rsidR="005637A5" w:rsidRDefault="005637A5" w:rsidP="005E156E">
            <w:pPr>
              <w:jc w:val="right"/>
              <w:rPr>
                <w:rFonts w:ascii="Calibri" w:hAnsi="Calibri" w:cs="Calibri"/>
                <w:color w:val="000000"/>
                <w:sz w:val="18"/>
                <w:szCs w:val="18"/>
              </w:rPr>
            </w:pPr>
            <w:r>
              <w:rPr>
                <w:rFonts w:ascii="Calibri" w:hAnsi="Calibri" w:cs="Calibri"/>
                <w:color w:val="000000"/>
                <w:sz w:val="18"/>
                <w:szCs w:val="18"/>
              </w:rPr>
              <w:t xml:space="preserve">               4,871 </w:t>
            </w:r>
          </w:p>
        </w:tc>
        <w:tc>
          <w:tcPr>
            <w:tcW w:w="1223" w:type="dxa"/>
            <w:tcBorders>
              <w:top w:val="nil"/>
              <w:left w:val="single" w:sz="8" w:space="0" w:color="auto"/>
              <w:bottom w:val="nil"/>
              <w:right w:val="single" w:sz="8" w:space="0" w:color="auto"/>
            </w:tcBorders>
            <w:shd w:val="clear" w:color="auto" w:fill="auto"/>
            <w:noWrap/>
            <w:vAlign w:val="bottom"/>
            <w:hideMark/>
          </w:tcPr>
          <w:p w:rsidR="005637A5" w:rsidRDefault="005637A5" w:rsidP="005E156E">
            <w:pPr>
              <w:jc w:val="right"/>
              <w:rPr>
                <w:rFonts w:ascii="Calibri" w:hAnsi="Calibri" w:cs="Calibri"/>
                <w:color w:val="000000"/>
                <w:sz w:val="18"/>
                <w:szCs w:val="18"/>
              </w:rPr>
            </w:pPr>
            <w:r>
              <w:rPr>
                <w:rFonts w:ascii="Calibri" w:hAnsi="Calibri" w:cs="Calibri"/>
                <w:color w:val="000000"/>
                <w:sz w:val="18"/>
                <w:szCs w:val="18"/>
              </w:rPr>
              <w:t xml:space="preserve">              102,719 </w:t>
            </w:r>
          </w:p>
        </w:tc>
        <w:tc>
          <w:tcPr>
            <w:tcW w:w="1347" w:type="dxa"/>
            <w:tcBorders>
              <w:top w:val="nil"/>
              <w:left w:val="nil"/>
              <w:bottom w:val="nil"/>
              <w:right w:val="nil"/>
            </w:tcBorders>
            <w:shd w:val="clear" w:color="auto" w:fill="auto"/>
            <w:noWrap/>
            <w:vAlign w:val="bottom"/>
            <w:hideMark/>
          </w:tcPr>
          <w:p w:rsidR="005637A5" w:rsidRDefault="005637A5" w:rsidP="005E156E">
            <w:pPr>
              <w:jc w:val="right"/>
              <w:rPr>
                <w:rFonts w:ascii="Calibri" w:hAnsi="Calibri" w:cs="Calibri"/>
                <w:color w:val="000000"/>
                <w:sz w:val="18"/>
                <w:szCs w:val="18"/>
              </w:rPr>
            </w:pPr>
            <w:r>
              <w:rPr>
                <w:rFonts w:ascii="Calibri" w:hAnsi="Calibri" w:cs="Calibri"/>
                <w:color w:val="000000"/>
                <w:sz w:val="18"/>
                <w:szCs w:val="18"/>
              </w:rPr>
              <w:t xml:space="preserve">              20,269 </w:t>
            </w:r>
          </w:p>
        </w:tc>
        <w:tc>
          <w:tcPr>
            <w:tcW w:w="1316" w:type="dxa"/>
            <w:tcBorders>
              <w:top w:val="nil"/>
              <w:left w:val="single" w:sz="8" w:space="0" w:color="auto"/>
              <w:bottom w:val="nil"/>
              <w:right w:val="single" w:sz="8" w:space="0" w:color="auto"/>
            </w:tcBorders>
            <w:shd w:val="clear" w:color="000000" w:fill="CCC0DA"/>
            <w:noWrap/>
            <w:vAlign w:val="bottom"/>
            <w:hideMark/>
          </w:tcPr>
          <w:p w:rsidR="005637A5" w:rsidRDefault="005637A5" w:rsidP="005E156E">
            <w:pPr>
              <w:jc w:val="right"/>
              <w:rPr>
                <w:rFonts w:ascii="Calibri" w:hAnsi="Calibri" w:cs="Calibri"/>
                <w:b/>
                <w:bCs/>
                <w:color w:val="000000"/>
                <w:sz w:val="18"/>
                <w:szCs w:val="18"/>
              </w:rPr>
            </w:pPr>
            <w:r>
              <w:rPr>
                <w:rFonts w:ascii="Calibri" w:hAnsi="Calibri" w:cs="Calibri"/>
                <w:b/>
                <w:bCs/>
                <w:color w:val="000000"/>
                <w:sz w:val="18"/>
                <w:szCs w:val="18"/>
              </w:rPr>
              <w:t xml:space="preserve">                 116,747 </w:t>
            </w:r>
          </w:p>
        </w:tc>
      </w:tr>
      <w:tr w:rsidR="005637A5" w:rsidTr="005E156E">
        <w:trPr>
          <w:trHeight w:val="540"/>
        </w:trPr>
        <w:tc>
          <w:tcPr>
            <w:tcW w:w="2080" w:type="dxa"/>
            <w:tcBorders>
              <w:top w:val="nil"/>
              <w:left w:val="single" w:sz="8" w:space="0" w:color="auto"/>
              <w:bottom w:val="nil"/>
              <w:right w:val="nil"/>
            </w:tcBorders>
            <w:shd w:val="clear" w:color="auto" w:fill="auto"/>
            <w:vAlign w:val="bottom"/>
            <w:hideMark/>
          </w:tcPr>
          <w:p w:rsidR="005637A5" w:rsidRDefault="005637A5" w:rsidP="005E156E">
            <w:pPr>
              <w:ind w:left="177" w:firstLineChars="1" w:firstLine="2"/>
              <w:rPr>
                <w:rFonts w:ascii="Calibri" w:hAnsi="Calibri" w:cs="Calibri"/>
                <w:color w:val="000000"/>
                <w:sz w:val="18"/>
                <w:szCs w:val="18"/>
              </w:rPr>
            </w:pPr>
            <w:r>
              <w:rPr>
                <w:rFonts w:ascii="Calibri" w:hAnsi="Calibri" w:cs="Calibri"/>
                <w:color w:val="000000"/>
                <w:sz w:val="18"/>
                <w:szCs w:val="18"/>
              </w:rPr>
              <w:t>Emergency Medic    Service Officer</w:t>
            </w:r>
            <w:r>
              <w:rPr>
                <w:rFonts w:ascii="Calibri" w:hAnsi="Calibri" w:cs="Calibri"/>
                <w:color w:val="000000"/>
                <w:sz w:val="18"/>
                <w:szCs w:val="18"/>
                <w:vertAlign w:val="superscript"/>
              </w:rPr>
              <w:t>2</w:t>
            </w:r>
          </w:p>
        </w:tc>
        <w:tc>
          <w:tcPr>
            <w:tcW w:w="537" w:type="dxa"/>
            <w:tcBorders>
              <w:top w:val="nil"/>
              <w:left w:val="single" w:sz="8" w:space="0" w:color="auto"/>
              <w:bottom w:val="nil"/>
              <w:right w:val="single" w:sz="8" w:space="0" w:color="auto"/>
            </w:tcBorders>
            <w:shd w:val="clear" w:color="auto" w:fill="auto"/>
            <w:noWrap/>
            <w:vAlign w:val="bottom"/>
            <w:hideMark/>
          </w:tcPr>
          <w:p w:rsidR="005637A5" w:rsidRDefault="005637A5" w:rsidP="005E156E">
            <w:pPr>
              <w:jc w:val="center"/>
              <w:rPr>
                <w:rFonts w:ascii="Calibri" w:hAnsi="Calibri" w:cs="Calibri"/>
                <w:color w:val="000000"/>
                <w:sz w:val="18"/>
                <w:szCs w:val="18"/>
              </w:rPr>
            </w:pPr>
            <w:r>
              <w:rPr>
                <w:rFonts w:ascii="Calibri" w:hAnsi="Calibri" w:cs="Calibri"/>
                <w:color w:val="000000"/>
                <w:sz w:val="18"/>
                <w:szCs w:val="18"/>
              </w:rPr>
              <w:t>1</w:t>
            </w:r>
          </w:p>
        </w:tc>
        <w:tc>
          <w:tcPr>
            <w:tcW w:w="818" w:type="dxa"/>
            <w:tcBorders>
              <w:top w:val="nil"/>
              <w:left w:val="nil"/>
              <w:bottom w:val="nil"/>
              <w:right w:val="nil"/>
            </w:tcBorders>
            <w:shd w:val="clear" w:color="auto" w:fill="auto"/>
            <w:noWrap/>
            <w:vAlign w:val="bottom"/>
            <w:hideMark/>
          </w:tcPr>
          <w:p w:rsidR="005637A5" w:rsidRDefault="005637A5" w:rsidP="005E156E">
            <w:pPr>
              <w:jc w:val="right"/>
              <w:rPr>
                <w:rFonts w:ascii="Calibri" w:hAnsi="Calibri" w:cs="Calibri"/>
                <w:color w:val="000000"/>
                <w:sz w:val="18"/>
                <w:szCs w:val="18"/>
              </w:rPr>
            </w:pPr>
            <w:r>
              <w:rPr>
                <w:rFonts w:ascii="Calibri" w:hAnsi="Calibri" w:cs="Calibri"/>
                <w:color w:val="000000"/>
                <w:sz w:val="18"/>
                <w:szCs w:val="18"/>
              </w:rPr>
              <w:t xml:space="preserve">          79,789 </w:t>
            </w:r>
          </w:p>
        </w:tc>
        <w:tc>
          <w:tcPr>
            <w:tcW w:w="1170" w:type="dxa"/>
            <w:tcBorders>
              <w:top w:val="nil"/>
              <w:left w:val="single" w:sz="8" w:space="0" w:color="auto"/>
              <w:bottom w:val="nil"/>
              <w:right w:val="single" w:sz="8" w:space="0" w:color="auto"/>
            </w:tcBorders>
            <w:shd w:val="clear" w:color="000000" w:fill="E4DFEC"/>
            <w:noWrap/>
            <w:vAlign w:val="bottom"/>
            <w:hideMark/>
          </w:tcPr>
          <w:p w:rsidR="005637A5" w:rsidRDefault="005637A5" w:rsidP="005E156E">
            <w:pPr>
              <w:jc w:val="right"/>
              <w:rPr>
                <w:rFonts w:ascii="Calibri" w:hAnsi="Calibri" w:cs="Calibri"/>
                <w:b/>
                <w:bCs/>
                <w:i/>
                <w:iCs/>
                <w:color w:val="000000"/>
                <w:sz w:val="18"/>
                <w:szCs w:val="18"/>
              </w:rPr>
            </w:pPr>
            <w:r>
              <w:rPr>
                <w:rFonts w:ascii="Calibri" w:hAnsi="Calibri" w:cs="Calibri"/>
                <w:b/>
                <w:bCs/>
                <w:i/>
                <w:iCs/>
                <w:color w:val="000000"/>
                <w:sz w:val="18"/>
                <w:szCs w:val="18"/>
              </w:rPr>
              <w:t xml:space="preserve">            84,576 </w:t>
            </w:r>
          </w:p>
        </w:tc>
        <w:tc>
          <w:tcPr>
            <w:tcW w:w="1210" w:type="dxa"/>
            <w:tcBorders>
              <w:top w:val="nil"/>
              <w:left w:val="nil"/>
              <w:bottom w:val="nil"/>
              <w:right w:val="nil"/>
            </w:tcBorders>
            <w:shd w:val="clear" w:color="auto" w:fill="auto"/>
            <w:noWrap/>
            <w:vAlign w:val="bottom"/>
            <w:hideMark/>
          </w:tcPr>
          <w:p w:rsidR="005637A5" w:rsidRDefault="005637A5" w:rsidP="005E156E">
            <w:pPr>
              <w:jc w:val="right"/>
              <w:rPr>
                <w:rFonts w:ascii="Calibri" w:hAnsi="Calibri" w:cs="Calibri"/>
                <w:color w:val="000000"/>
                <w:sz w:val="18"/>
                <w:szCs w:val="18"/>
              </w:rPr>
            </w:pPr>
            <w:r>
              <w:rPr>
                <w:rFonts w:ascii="Calibri" w:hAnsi="Calibri" w:cs="Calibri"/>
                <w:color w:val="000000"/>
                <w:sz w:val="18"/>
                <w:szCs w:val="18"/>
              </w:rPr>
              <w:t xml:space="preserve">               4,871 </w:t>
            </w:r>
          </w:p>
        </w:tc>
        <w:tc>
          <w:tcPr>
            <w:tcW w:w="1223" w:type="dxa"/>
            <w:tcBorders>
              <w:top w:val="nil"/>
              <w:left w:val="single" w:sz="8" w:space="0" w:color="auto"/>
              <w:bottom w:val="nil"/>
              <w:right w:val="single" w:sz="8" w:space="0" w:color="auto"/>
            </w:tcBorders>
            <w:shd w:val="clear" w:color="auto" w:fill="auto"/>
            <w:noWrap/>
            <w:vAlign w:val="bottom"/>
            <w:hideMark/>
          </w:tcPr>
          <w:p w:rsidR="005637A5" w:rsidRDefault="005637A5" w:rsidP="005E156E">
            <w:pPr>
              <w:jc w:val="right"/>
              <w:rPr>
                <w:rFonts w:ascii="Calibri" w:hAnsi="Calibri" w:cs="Calibri"/>
                <w:color w:val="000000"/>
                <w:sz w:val="18"/>
                <w:szCs w:val="18"/>
              </w:rPr>
            </w:pPr>
            <w:r>
              <w:rPr>
                <w:rFonts w:ascii="Calibri" w:hAnsi="Calibri" w:cs="Calibri"/>
                <w:color w:val="000000"/>
                <w:sz w:val="18"/>
                <w:szCs w:val="18"/>
              </w:rPr>
              <w:t xml:space="preserve">              109,608 </w:t>
            </w:r>
          </w:p>
        </w:tc>
        <w:tc>
          <w:tcPr>
            <w:tcW w:w="1347" w:type="dxa"/>
            <w:tcBorders>
              <w:top w:val="nil"/>
              <w:left w:val="nil"/>
              <w:bottom w:val="nil"/>
              <w:right w:val="nil"/>
            </w:tcBorders>
            <w:shd w:val="clear" w:color="auto" w:fill="auto"/>
            <w:noWrap/>
            <w:vAlign w:val="bottom"/>
            <w:hideMark/>
          </w:tcPr>
          <w:p w:rsidR="005637A5" w:rsidRDefault="005637A5" w:rsidP="005E156E">
            <w:pPr>
              <w:jc w:val="right"/>
              <w:rPr>
                <w:rFonts w:ascii="Calibri" w:hAnsi="Calibri" w:cs="Calibri"/>
                <w:color w:val="000000"/>
                <w:sz w:val="18"/>
                <w:szCs w:val="18"/>
              </w:rPr>
            </w:pPr>
            <w:r>
              <w:rPr>
                <w:rFonts w:ascii="Calibri" w:hAnsi="Calibri" w:cs="Calibri"/>
                <w:color w:val="000000"/>
                <w:sz w:val="18"/>
                <w:szCs w:val="18"/>
              </w:rPr>
              <w:t xml:space="preserve">              20,269 </w:t>
            </w:r>
          </w:p>
        </w:tc>
        <w:tc>
          <w:tcPr>
            <w:tcW w:w="1316" w:type="dxa"/>
            <w:tcBorders>
              <w:top w:val="nil"/>
              <w:left w:val="single" w:sz="8" w:space="0" w:color="auto"/>
              <w:bottom w:val="nil"/>
              <w:right w:val="single" w:sz="8" w:space="0" w:color="auto"/>
            </w:tcBorders>
            <w:shd w:val="clear" w:color="000000" w:fill="CCC0DA"/>
            <w:noWrap/>
            <w:vAlign w:val="bottom"/>
            <w:hideMark/>
          </w:tcPr>
          <w:p w:rsidR="005637A5" w:rsidRDefault="005637A5" w:rsidP="005E156E">
            <w:pPr>
              <w:jc w:val="right"/>
              <w:rPr>
                <w:rFonts w:ascii="Calibri" w:hAnsi="Calibri" w:cs="Calibri"/>
                <w:b/>
                <w:bCs/>
                <w:color w:val="000000"/>
                <w:sz w:val="18"/>
                <w:szCs w:val="18"/>
              </w:rPr>
            </w:pPr>
            <w:r>
              <w:rPr>
                <w:rFonts w:ascii="Calibri" w:hAnsi="Calibri" w:cs="Calibri"/>
                <w:b/>
                <w:bCs/>
                <w:color w:val="000000"/>
                <w:sz w:val="18"/>
                <w:szCs w:val="18"/>
              </w:rPr>
              <w:t xml:space="preserve">                 123,636 </w:t>
            </w:r>
          </w:p>
        </w:tc>
      </w:tr>
      <w:tr w:rsidR="005637A5" w:rsidTr="005E156E">
        <w:trPr>
          <w:trHeight w:val="744"/>
        </w:trPr>
        <w:tc>
          <w:tcPr>
            <w:tcW w:w="2080" w:type="dxa"/>
            <w:tcBorders>
              <w:top w:val="single" w:sz="8" w:space="0" w:color="auto"/>
              <w:left w:val="single" w:sz="8" w:space="0" w:color="auto"/>
              <w:bottom w:val="single" w:sz="8" w:space="0" w:color="auto"/>
              <w:right w:val="nil"/>
            </w:tcBorders>
            <w:shd w:val="clear" w:color="000000" w:fill="E4DFEC"/>
            <w:vAlign w:val="bottom"/>
            <w:hideMark/>
          </w:tcPr>
          <w:p w:rsidR="005637A5" w:rsidRDefault="005637A5" w:rsidP="005E156E">
            <w:pPr>
              <w:rPr>
                <w:rFonts w:ascii="Calibri" w:hAnsi="Calibri" w:cs="Calibri"/>
                <w:b/>
                <w:bCs/>
                <w:i/>
                <w:iCs/>
                <w:color w:val="000000"/>
                <w:sz w:val="18"/>
                <w:szCs w:val="18"/>
              </w:rPr>
            </w:pPr>
            <w:r>
              <w:rPr>
                <w:rFonts w:ascii="Calibri" w:hAnsi="Calibri" w:cs="Calibri"/>
                <w:b/>
                <w:bCs/>
                <w:i/>
                <w:iCs/>
                <w:color w:val="000000"/>
                <w:sz w:val="18"/>
                <w:szCs w:val="18"/>
              </w:rPr>
              <w:t>Other Eugene items not in current Springfield contract:</w:t>
            </w:r>
          </w:p>
        </w:tc>
        <w:tc>
          <w:tcPr>
            <w:tcW w:w="537" w:type="dxa"/>
            <w:tcBorders>
              <w:top w:val="nil"/>
              <w:left w:val="single" w:sz="8" w:space="0" w:color="auto"/>
              <w:bottom w:val="nil"/>
              <w:right w:val="single" w:sz="8" w:space="0" w:color="auto"/>
            </w:tcBorders>
            <w:shd w:val="clear" w:color="auto" w:fill="auto"/>
            <w:noWrap/>
            <w:vAlign w:val="bottom"/>
            <w:hideMark/>
          </w:tcPr>
          <w:p w:rsidR="005637A5" w:rsidRDefault="005637A5" w:rsidP="005E156E">
            <w:pPr>
              <w:jc w:val="center"/>
              <w:rPr>
                <w:rFonts w:ascii="Calibri" w:hAnsi="Calibri" w:cs="Calibri"/>
                <w:color w:val="000000"/>
                <w:sz w:val="18"/>
                <w:szCs w:val="18"/>
              </w:rPr>
            </w:pPr>
            <w:r>
              <w:rPr>
                <w:rFonts w:ascii="Calibri" w:hAnsi="Calibri" w:cs="Calibri"/>
                <w:color w:val="000000"/>
                <w:sz w:val="18"/>
                <w:szCs w:val="18"/>
              </w:rPr>
              <w:t> </w:t>
            </w:r>
          </w:p>
        </w:tc>
        <w:tc>
          <w:tcPr>
            <w:tcW w:w="818" w:type="dxa"/>
            <w:tcBorders>
              <w:top w:val="nil"/>
              <w:left w:val="nil"/>
              <w:bottom w:val="nil"/>
              <w:right w:val="nil"/>
            </w:tcBorders>
            <w:shd w:val="clear" w:color="auto" w:fill="auto"/>
            <w:noWrap/>
            <w:vAlign w:val="bottom"/>
            <w:hideMark/>
          </w:tcPr>
          <w:p w:rsidR="005637A5" w:rsidRDefault="005637A5" w:rsidP="005E156E">
            <w:pPr>
              <w:jc w:val="right"/>
              <w:rPr>
                <w:rFonts w:ascii="Calibri" w:hAnsi="Calibri" w:cs="Calibri"/>
                <w:color w:val="000000"/>
                <w:sz w:val="18"/>
                <w:szCs w:val="18"/>
              </w:rPr>
            </w:pPr>
          </w:p>
        </w:tc>
        <w:tc>
          <w:tcPr>
            <w:tcW w:w="1170" w:type="dxa"/>
            <w:tcBorders>
              <w:top w:val="nil"/>
              <w:left w:val="single" w:sz="8" w:space="0" w:color="auto"/>
              <w:bottom w:val="nil"/>
              <w:right w:val="single" w:sz="8" w:space="0" w:color="auto"/>
            </w:tcBorders>
            <w:shd w:val="clear" w:color="000000" w:fill="E4DFEC"/>
            <w:noWrap/>
            <w:vAlign w:val="bottom"/>
            <w:hideMark/>
          </w:tcPr>
          <w:p w:rsidR="005637A5" w:rsidRDefault="005637A5" w:rsidP="005E156E">
            <w:pPr>
              <w:jc w:val="right"/>
              <w:rPr>
                <w:rFonts w:ascii="Calibri" w:hAnsi="Calibri" w:cs="Calibri"/>
                <w:b/>
                <w:bCs/>
                <w:i/>
                <w:iCs/>
                <w:color w:val="000000"/>
                <w:sz w:val="18"/>
                <w:szCs w:val="18"/>
              </w:rPr>
            </w:pPr>
            <w:r>
              <w:rPr>
                <w:rFonts w:ascii="Calibri" w:hAnsi="Calibri" w:cs="Calibri"/>
                <w:b/>
                <w:bCs/>
                <w:i/>
                <w:iCs/>
                <w:color w:val="000000"/>
                <w:sz w:val="18"/>
                <w:szCs w:val="18"/>
              </w:rPr>
              <w:t> </w:t>
            </w:r>
          </w:p>
        </w:tc>
        <w:tc>
          <w:tcPr>
            <w:tcW w:w="1210" w:type="dxa"/>
            <w:tcBorders>
              <w:top w:val="nil"/>
              <w:left w:val="nil"/>
              <w:bottom w:val="nil"/>
              <w:right w:val="nil"/>
            </w:tcBorders>
            <w:shd w:val="clear" w:color="auto" w:fill="auto"/>
            <w:noWrap/>
            <w:vAlign w:val="bottom"/>
            <w:hideMark/>
          </w:tcPr>
          <w:p w:rsidR="005637A5" w:rsidRDefault="005637A5" w:rsidP="005E156E">
            <w:pPr>
              <w:jc w:val="right"/>
              <w:rPr>
                <w:rFonts w:ascii="Calibri" w:hAnsi="Calibri" w:cs="Calibri"/>
                <w:color w:val="000000"/>
                <w:sz w:val="18"/>
                <w:szCs w:val="18"/>
              </w:rPr>
            </w:pPr>
          </w:p>
        </w:tc>
        <w:tc>
          <w:tcPr>
            <w:tcW w:w="1223" w:type="dxa"/>
            <w:tcBorders>
              <w:top w:val="nil"/>
              <w:left w:val="single" w:sz="8" w:space="0" w:color="auto"/>
              <w:bottom w:val="nil"/>
              <w:right w:val="single" w:sz="8" w:space="0" w:color="auto"/>
            </w:tcBorders>
            <w:shd w:val="clear" w:color="auto" w:fill="auto"/>
            <w:noWrap/>
            <w:vAlign w:val="bottom"/>
            <w:hideMark/>
          </w:tcPr>
          <w:p w:rsidR="005637A5" w:rsidRDefault="005637A5" w:rsidP="005E156E">
            <w:pPr>
              <w:jc w:val="right"/>
              <w:rPr>
                <w:rFonts w:ascii="Calibri" w:hAnsi="Calibri" w:cs="Calibri"/>
                <w:color w:val="000000"/>
                <w:sz w:val="18"/>
                <w:szCs w:val="18"/>
              </w:rPr>
            </w:pPr>
            <w:r>
              <w:rPr>
                <w:rFonts w:ascii="Calibri" w:hAnsi="Calibri" w:cs="Calibri"/>
                <w:color w:val="000000"/>
                <w:sz w:val="18"/>
                <w:szCs w:val="18"/>
              </w:rPr>
              <w:t> </w:t>
            </w:r>
          </w:p>
        </w:tc>
        <w:tc>
          <w:tcPr>
            <w:tcW w:w="1347" w:type="dxa"/>
            <w:tcBorders>
              <w:top w:val="nil"/>
              <w:left w:val="nil"/>
              <w:bottom w:val="nil"/>
              <w:right w:val="nil"/>
            </w:tcBorders>
            <w:shd w:val="clear" w:color="auto" w:fill="auto"/>
            <w:noWrap/>
            <w:vAlign w:val="bottom"/>
            <w:hideMark/>
          </w:tcPr>
          <w:p w:rsidR="005637A5" w:rsidRDefault="005637A5" w:rsidP="005E156E">
            <w:pPr>
              <w:rPr>
                <w:rFonts w:ascii="Calibri" w:hAnsi="Calibri" w:cs="Calibri"/>
                <w:color w:val="000000"/>
                <w:sz w:val="18"/>
                <w:szCs w:val="18"/>
              </w:rPr>
            </w:pPr>
          </w:p>
        </w:tc>
        <w:tc>
          <w:tcPr>
            <w:tcW w:w="1316" w:type="dxa"/>
            <w:tcBorders>
              <w:top w:val="nil"/>
              <w:left w:val="single" w:sz="8" w:space="0" w:color="auto"/>
              <w:bottom w:val="nil"/>
              <w:right w:val="single" w:sz="8" w:space="0" w:color="auto"/>
            </w:tcBorders>
            <w:shd w:val="clear" w:color="000000" w:fill="CCC0DA"/>
            <w:noWrap/>
            <w:vAlign w:val="bottom"/>
            <w:hideMark/>
          </w:tcPr>
          <w:p w:rsidR="005637A5" w:rsidRDefault="005637A5" w:rsidP="005E156E">
            <w:pPr>
              <w:jc w:val="right"/>
              <w:rPr>
                <w:rFonts w:ascii="Calibri" w:hAnsi="Calibri" w:cs="Calibri"/>
                <w:b/>
                <w:bCs/>
                <w:color w:val="000000"/>
                <w:sz w:val="18"/>
                <w:szCs w:val="18"/>
              </w:rPr>
            </w:pPr>
            <w:r>
              <w:rPr>
                <w:rFonts w:ascii="Calibri" w:hAnsi="Calibri" w:cs="Calibri"/>
                <w:b/>
                <w:bCs/>
                <w:color w:val="000000"/>
                <w:sz w:val="18"/>
                <w:szCs w:val="18"/>
              </w:rPr>
              <w:t> </w:t>
            </w:r>
          </w:p>
        </w:tc>
      </w:tr>
      <w:tr w:rsidR="005637A5" w:rsidTr="005E156E">
        <w:trPr>
          <w:trHeight w:val="312"/>
        </w:trPr>
        <w:tc>
          <w:tcPr>
            <w:tcW w:w="2080" w:type="dxa"/>
            <w:tcBorders>
              <w:top w:val="nil"/>
              <w:left w:val="single" w:sz="8" w:space="0" w:color="auto"/>
              <w:bottom w:val="nil"/>
              <w:right w:val="nil"/>
            </w:tcBorders>
            <w:shd w:val="clear" w:color="auto" w:fill="auto"/>
            <w:noWrap/>
            <w:vAlign w:val="bottom"/>
            <w:hideMark/>
          </w:tcPr>
          <w:p w:rsidR="005637A5" w:rsidRDefault="005637A5" w:rsidP="005E156E">
            <w:pPr>
              <w:ind w:firstLineChars="100" w:firstLine="180"/>
              <w:rPr>
                <w:rFonts w:ascii="Calibri" w:hAnsi="Calibri" w:cs="Calibri"/>
                <w:color w:val="000000"/>
                <w:sz w:val="18"/>
                <w:szCs w:val="18"/>
              </w:rPr>
            </w:pPr>
            <w:r>
              <w:rPr>
                <w:rFonts w:ascii="Calibri" w:hAnsi="Calibri" w:cs="Calibri"/>
                <w:color w:val="000000"/>
                <w:sz w:val="18"/>
                <w:szCs w:val="18"/>
              </w:rPr>
              <w:t>FLSA Overtime Rate</w:t>
            </w:r>
          </w:p>
        </w:tc>
        <w:tc>
          <w:tcPr>
            <w:tcW w:w="537" w:type="dxa"/>
            <w:tcBorders>
              <w:top w:val="nil"/>
              <w:left w:val="single" w:sz="8" w:space="0" w:color="auto"/>
              <w:bottom w:val="nil"/>
              <w:right w:val="single" w:sz="8" w:space="0" w:color="auto"/>
            </w:tcBorders>
            <w:shd w:val="clear" w:color="auto" w:fill="auto"/>
            <w:noWrap/>
            <w:vAlign w:val="bottom"/>
            <w:hideMark/>
          </w:tcPr>
          <w:p w:rsidR="005637A5" w:rsidRDefault="005637A5" w:rsidP="005E156E">
            <w:pPr>
              <w:rPr>
                <w:rFonts w:ascii="Calibri" w:hAnsi="Calibri" w:cs="Calibri"/>
                <w:color w:val="000000"/>
                <w:sz w:val="18"/>
                <w:szCs w:val="18"/>
              </w:rPr>
            </w:pPr>
            <w:r>
              <w:rPr>
                <w:rFonts w:ascii="Calibri" w:hAnsi="Calibri" w:cs="Calibri"/>
                <w:color w:val="000000"/>
                <w:sz w:val="18"/>
                <w:szCs w:val="18"/>
              </w:rPr>
              <w:t> </w:t>
            </w:r>
          </w:p>
        </w:tc>
        <w:tc>
          <w:tcPr>
            <w:tcW w:w="818" w:type="dxa"/>
            <w:tcBorders>
              <w:top w:val="nil"/>
              <w:left w:val="nil"/>
              <w:bottom w:val="nil"/>
              <w:right w:val="nil"/>
            </w:tcBorders>
            <w:shd w:val="clear" w:color="auto" w:fill="auto"/>
            <w:noWrap/>
            <w:vAlign w:val="bottom"/>
            <w:hideMark/>
          </w:tcPr>
          <w:p w:rsidR="005637A5" w:rsidRDefault="005637A5" w:rsidP="005E156E">
            <w:pPr>
              <w:jc w:val="right"/>
              <w:rPr>
                <w:rFonts w:ascii="Calibri" w:hAnsi="Calibri" w:cs="Calibri"/>
                <w:color w:val="000000"/>
                <w:sz w:val="18"/>
                <w:szCs w:val="18"/>
              </w:rPr>
            </w:pPr>
          </w:p>
        </w:tc>
        <w:tc>
          <w:tcPr>
            <w:tcW w:w="1170" w:type="dxa"/>
            <w:tcBorders>
              <w:top w:val="nil"/>
              <w:left w:val="single" w:sz="8" w:space="0" w:color="auto"/>
              <w:bottom w:val="nil"/>
              <w:right w:val="single" w:sz="8" w:space="0" w:color="auto"/>
            </w:tcBorders>
            <w:shd w:val="clear" w:color="000000" w:fill="E4DFEC"/>
            <w:noWrap/>
            <w:vAlign w:val="bottom"/>
            <w:hideMark/>
          </w:tcPr>
          <w:p w:rsidR="005637A5" w:rsidRDefault="005637A5" w:rsidP="005E156E">
            <w:pPr>
              <w:jc w:val="right"/>
              <w:rPr>
                <w:rFonts w:ascii="Calibri" w:hAnsi="Calibri" w:cs="Calibri"/>
                <w:b/>
                <w:bCs/>
                <w:i/>
                <w:iCs/>
                <w:color w:val="000000"/>
                <w:sz w:val="18"/>
                <w:szCs w:val="18"/>
              </w:rPr>
            </w:pPr>
            <w:r>
              <w:rPr>
                <w:rFonts w:ascii="Calibri" w:hAnsi="Calibri" w:cs="Calibri"/>
                <w:b/>
                <w:bCs/>
                <w:i/>
                <w:iCs/>
                <w:color w:val="000000"/>
                <w:sz w:val="18"/>
                <w:szCs w:val="18"/>
              </w:rPr>
              <w:t xml:space="preserve">                      -   </w:t>
            </w:r>
          </w:p>
        </w:tc>
        <w:tc>
          <w:tcPr>
            <w:tcW w:w="1210" w:type="dxa"/>
            <w:tcBorders>
              <w:top w:val="nil"/>
              <w:left w:val="nil"/>
              <w:bottom w:val="nil"/>
              <w:right w:val="nil"/>
            </w:tcBorders>
            <w:shd w:val="clear" w:color="auto" w:fill="auto"/>
            <w:noWrap/>
            <w:vAlign w:val="bottom"/>
            <w:hideMark/>
          </w:tcPr>
          <w:p w:rsidR="005637A5" w:rsidRDefault="005637A5" w:rsidP="005E156E">
            <w:pPr>
              <w:jc w:val="right"/>
              <w:rPr>
                <w:rFonts w:ascii="Calibri" w:hAnsi="Calibri" w:cs="Calibri"/>
                <w:color w:val="000000"/>
                <w:sz w:val="18"/>
                <w:szCs w:val="18"/>
              </w:rPr>
            </w:pPr>
            <w:r>
              <w:rPr>
                <w:rFonts w:ascii="Calibri" w:hAnsi="Calibri" w:cs="Calibri"/>
                <w:color w:val="000000"/>
                <w:sz w:val="18"/>
                <w:szCs w:val="18"/>
              </w:rPr>
              <w:t xml:space="preserve">                      -   </w:t>
            </w:r>
          </w:p>
        </w:tc>
        <w:tc>
          <w:tcPr>
            <w:tcW w:w="1223" w:type="dxa"/>
            <w:tcBorders>
              <w:top w:val="nil"/>
              <w:left w:val="single" w:sz="8" w:space="0" w:color="auto"/>
              <w:bottom w:val="nil"/>
              <w:right w:val="single" w:sz="8" w:space="0" w:color="auto"/>
            </w:tcBorders>
            <w:shd w:val="clear" w:color="auto" w:fill="auto"/>
            <w:noWrap/>
            <w:vAlign w:val="bottom"/>
            <w:hideMark/>
          </w:tcPr>
          <w:p w:rsidR="005637A5" w:rsidRDefault="005637A5" w:rsidP="005E156E">
            <w:pPr>
              <w:jc w:val="right"/>
              <w:rPr>
                <w:rFonts w:ascii="Calibri" w:hAnsi="Calibri" w:cs="Calibri"/>
                <w:color w:val="000000"/>
                <w:sz w:val="18"/>
                <w:szCs w:val="18"/>
              </w:rPr>
            </w:pPr>
            <w:r>
              <w:rPr>
                <w:rFonts w:ascii="Calibri" w:hAnsi="Calibri" w:cs="Calibri"/>
                <w:color w:val="000000"/>
                <w:sz w:val="18"/>
                <w:szCs w:val="18"/>
              </w:rPr>
              <w:t xml:space="preserve">           1,386,187 </w:t>
            </w:r>
          </w:p>
        </w:tc>
        <w:tc>
          <w:tcPr>
            <w:tcW w:w="1347" w:type="dxa"/>
            <w:tcBorders>
              <w:top w:val="nil"/>
              <w:left w:val="nil"/>
              <w:bottom w:val="nil"/>
              <w:right w:val="nil"/>
            </w:tcBorders>
            <w:shd w:val="clear" w:color="auto" w:fill="auto"/>
            <w:noWrap/>
            <w:vAlign w:val="bottom"/>
            <w:hideMark/>
          </w:tcPr>
          <w:p w:rsidR="005637A5" w:rsidRDefault="005637A5" w:rsidP="005E156E">
            <w:pPr>
              <w:jc w:val="right"/>
              <w:rPr>
                <w:rFonts w:ascii="Calibri" w:hAnsi="Calibri" w:cs="Calibri"/>
                <w:color w:val="000000"/>
                <w:sz w:val="18"/>
                <w:szCs w:val="18"/>
              </w:rPr>
            </w:pPr>
            <w:r>
              <w:rPr>
                <w:rFonts w:ascii="Calibri" w:hAnsi="Calibri" w:cs="Calibri"/>
                <w:color w:val="000000"/>
                <w:sz w:val="18"/>
                <w:szCs w:val="18"/>
              </w:rPr>
              <w:t xml:space="preserve">                       -   </w:t>
            </w:r>
          </w:p>
        </w:tc>
        <w:tc>
          <w:tcPr>
            <w:tcW w:w="1316" w:type="dxa"/>
            <w:tcBorders>
              <w:top w:val="nil"/>
              <w:left w:val="single" w:sz="8" w:space="0" w:color="auto"/>
              <w:bottom w:val="nil"/>
              <w:right w:val="single" w:sz="8" w:space="0" w:color="auto"/>
            </w:tcBorders>
            <w:shd w:val="clear" w:color="000000" w:fill="CCC0DA"/>
            <w:noWrap/>
            <w:vAlign w:val="bottom"/>
            <w:hideMark/>
          </w:tcPr>
          <w:p w:rsidR="005637A5" w:rsidRDefault="005637A5" w:rsidP="005E156E">
            <w:pPr>
              <w:jc w:val="right"/>
              <w:rPr>
                <w:rFonts w:ascii="Calibri" w:hAnsi="Calibri" w:cs="Calibri"/>
                <w:b/>
                <w:bCs/>
                <w:color w:val="000000"/>
                <w:sz w:val="18"/>
                <w:szCs w:val="18"/>
              </w:rPr>
            </w:pPr>
            <w:r>
              <w:rPr>
                <w:rFonts w:ascii="Calibri" w:hAnsi="Calibri" w:cs="Calibri"/>
                <w:b/>
                <w:bCs/>
                <w:color w:val="000000"/>
                <w:sz w:val="18"/>
                <w:szCs w:val="18"/>
              </w:rPr>
              <w:t xml:space="preserve">             1,386,187 </w:t>
            </w:r>
          </w:p>
        </w:tc>
      </w:tr>
      <w:tr w:rsidR="005637A5" w:rsidTr="005E156E">
        <w:trPr>
          <w:trHeight w:val="312"/>
        </w:trPr>
        <w:tc>
          <w:tcPr>
            <w:tcW w:w="2080" w:type="dxa"/>
            <w:tcBorders>
              <w:top w:val="nil"/>
              <w:left w:val="single" w:sz="8" w:space="0" w:color="auto"/>
              <w:bottom w:val="nil"/>
              <w:right w:val="nil"/>
            </w:tcBorders>
            <w:shd w:val="clear" w:color="auto" w:fill="auto"/>
            <w:noWrap/>
            <w:vAlign w:val="bottom"/>
            <w:hideMark/>
          </w:tcPr>
          <w:p w:rsidR="005637A5" w:rsidRDefault="005637A5" w:rsidP="005E156E">
            <w:pPr>
              <w:ind w:firstLineChars="100" w:firstLine="180"/>
              <w:rPr>
                <w:rFonts w:ascii="Calibri" w:hAnsi="Calibri" w:cs="Calibri"/>
                <w:color w:val="000000"/>
                <w:sz w:val="18"/>
                <w:szCs w:val="18"/>
              </w:rPr>
            </w:pPr>
            <w:r>
              <w:rPr>
                <w:rFonts w:ascii="Calibri" w:hAnsi="Calibri" w:cs="Calibri"/>
                <w:color w:val="000000"/>
                <w:sz w:val="18"/>
                <w:szCs w:val="18"/>
              </w:rPr>
              <w:t>Kelly Days</w:t>
            </w:r>
            <w:r>
              <w:rPr>
                <w:rFonts w:ascii="Calibri" w:hAnsi="Calibri" w:cs="Calibri"/>
                <w:color w:val="000000"/>
                <w:sz w:val="18"/>
                <w:szCs w:val="18"/>
                <w:vertAlign w:val="superscript"/>
              </w:rPr>
              <w:t>4</w:t>
            </w:r>
          </w:p>
        </w:tc>
        <w:tc>
          <w:tcPr>
            <w:tcW w:w="537" w:type="dxa"/>
            <w:tcBorders>
              <w:top w:val="nil"/>
              <w:left w:val="single" w:sz="8" w:space="0" w:color="auto"/>
              <w:bottom w:val="nil"/>
              <w:right w:val="single" w:sz="8" w:space="0" w:color="auto"/>
            </w:tcBorders>
            <w:shd w:val="clear" w:color="auto" w:fill="auto"/>
            <w:noWrap/>
            <w:vAlign w:val="bottom"/>
            <w:hideMark/>
          </w:tcPr>
          <w:p w:rsidR="005637A5" w:rsidRDefault="005637A5" w:rsidP="005E156E">
            <w:pPr>
              <w:rPr>
                <w:rFonts w:ascii="Calibri" w:hAnsi="Calibri" w:cs="Calibri"/>
                <w:color w:val="000000"/>
                <w:sz w:val="18"/>
                <w:szCs w:val="18"/>
              </w:rPr>
            </w:pPr>
            <w:r>
              <w:rPr>
                <w:rFonts w:ascii="Calibri" w:hAnsi="Calibri" w:cs="Calibri"/>
                <w:color w:val="000000"/>
                <w:sz w:val="18"/>
                <w:szCs w:val="18"/>
              </w:rPr>
              <w:t> </w:t>
            </w:r>
          </w:p>
        </w:tc>
        <w:tc>
          <w:tcPr>
            <w:tcW w:w="818" w:type="dxa"/>
            <w:tcBorders>
              <w:top w:val="nil"/>
              <w:left w:val="nil"/>
              <w:bottom w:val="nil"/>
              <w:right w:val="nil"/>
            </w:tcBorders>
            <w:shd w:val="clear" w:color="auto" w:fill="auto"/>
            <w:noWrap/>
            <w:vAlign w:val="bottom"/>
            <w:hideMark/>
          </w:tcPr>
          <w:p w:rsidR="005637A5" w:rsidRDefault="005637A5" w:rsidP="005E156E">
            <w:pPr>
              <w:jc w:val="right"/>
              <w:rPr>
                <w:rFonts w:ascii="Calibri" w:hAnsi="Calibri" w:cs="Calibri"/>
                <w:color w:val="000000"/>
                <w:sz w:val="18"/>
                <w:szCs w:val="18"/>
              </w:rPr>
            </w:pPr>
          </w:p>
        </w:tc>
        <w:tc>
          <w:tcPr>
            <w:tcW w:w="1170" w:type="dxa"/>
            <w:tcBorders>
              <w:top w:val="nil"/>
              <w:left w:val="single" w:sz="8" w:space="0" w:color="auto"/>
              <w:bottom w:val="nil"/>
              <w:right w:val="single" w:sz="8" w:space="0" w:color="auto"/>
            </w:tcBorders>
            <w:shd w:val="clear" w:color="000000" w:fill="E4DFEC"/>
            <w:noWrap/>
            <w:vAlign w:val="bottom"/>
            <w:hideMark/>
          </w:tcPr>
          <w:p w:rsidR="005637A5" w:rsidRDefault="005637A5" w:rsidP="005E156E">
            <w:pPr>
              <w:jc w:val="right"/>
              <w:rPr>
                <w:rFonts w:ascii="Calibri" w:hAnsi="Calibri" w:cs="Calibri"/>
                <w:b/>
                <w:bCs/>
                <w:i/>
                <w:iCs/>
                <w:color w:val="000000"/>
                <w:sz w:val="18"/>
                <w:szCs w:val="18"/>
              </w:rPr>
            </w:pPr>
            <w:r>
              <w:rPr>
                <w:rFonts w:ascii="Calibri" w:hAnsi="Calibri" w:cs="Calibri"/>
                <w:b/>
                <w:bCs/>
                <w:i/>
                <w:iCs/>
                <w:color w:val="000000"/>
                <w:sz w:val="18"/>
                <w:szCs w:val="18"/>
              </w:rPr>
              <w:t xml:space="preserve">                      -   </w:t>
            </w:r>
          </w:p>
        </w:tc>
        <w:tc>
          <w:tcPr>
            <w:tcW w:w="1210" w:type="dxa"/>
            <w:tcBorders>
              <w:top w:val="nil"/>
              <w:left w:val="nil"/>
              <w:bottom w:val="nil"/>
              <w:right w:val="nil"/>
            </w:tcBorders>
            <w:shd w:val="clear" w:color="auto" w:fill="auto"/>
            <w:noWrap/>
            <w:vAlign w:val="bottom"/>
            <w:hideMark/>
          </w:tcPr>
          <w:p w:rsidR="005637A5" w:rsidRDefault="005637A5" w:rsidP="005E156E">
            <w:pPr>
              <w:jc w:val="right"/>
              <w:rPr>
                <w:rFonts w:ascii="Calibri" w:hAnsi="Calibri" w:cs="Calibri"/>
                <w:color w:val="000000"/>
                <w:sz w:val="18"/>
                <w:szCs w:val="18"/>
              </w:rPr>
            </w:pPr>
            <w:r>
              <w:rPr>
                <w:rFonts w:ascii="Calibri" w:hAnsi="Calibri" w:cs="Calibri"/>
                <w:color w:val="000000"/>
                <w:sz w:val="18"/>
                <w:szCs w:val="18"/>
              </w:rPr>
              <w:t xml:space="preserve">                      -   </w:t>
            </w:r>
          </w:p>
        </w:tc>
        <w:tc>
          <w:tcPr>
            <w:tcW w:w="1223" w:type="dxa"/>
            <w:tcBorders>
              <w:top w:val="nil"/>
              <w:left w:val="single" w:sz="8" w:space="0" w:color="auto"/>
              <w:bottom w:val="nil"/>
              <w:right w:val="single" w:sz="8" w:space="0" w:color="auto"/>
            </w:tcBorders>
            <w:shd w:val="clear" w:color="auto" w:fill="auto"/>
            <w:noWrap/>
            <w:vAlign w:val="bottom"/>
            <w:hideMark/>
          </w:tcPr>
          <w:p w:rsidR="005637A5" w:rsidRDefault="005637A5" w:rsidP="005E156E">
            <w:pPr>
              <w:jc w:val="right"/>
              <w:rPr>
                <w:rFonts w:ascii="Calibri" w:hAnsi="Calibri" w:cs="Calibri"/>
                <w:color w:val="000000"/>
                <w:sz w:val="18"/>
                <w:szCs w:val="18"/>
              </w:rPr>
            </w:pPr>
            <w:r>
              <w:rPr>
                <w:rFonts w:ascii="Calibri" w:hAnsi="Calibri" w:cs="Calibri"/>
                <w:color w:val="000000"/>
                <w:sz w:val="18"/>
                <w:szCs w:val="18"/>
              </w:rPr>
              <w:t xml:space="preserve">              291,997 </w:t>
            </w:r>
          </w:p>
        </w:tc>
        <w:tc>
          <w:tcPr>
            <w:tcW w:w="1347" w:type="dxa"/>
            <w:tcBorders>
              <w:top w:val="nil"/>
              <w:left w:val="nil"/>
              <w:bottom w:val="nil"/>
              <w:right w:val="nil"/>
            </w:tcBorders>
            <w:shd w:val="clear" w:color="auto" w:fill="auto"/>
            <w:noWrap/>
            <w:vAlign w:val="bottom"/>
            <w:hideMark/>
          </w:tcPr>
          <w:p w:rsidR="005637A5" w:rsidRDefault="005637A5" w:rsidP="005E156E">
            <w:pPr>
              <w:jc w:val="right"/>
              <w:rPr>
                <w:rFonts w:ascii="Calibri" w:hAnsi="Calibri" w:cs="Calibri"/>
                <w:color w:val="000000"/>
                <w:sz w:val="18"/>
                <w:szCs w:val="18"/>
              </w:rPr>
            </w:pPr>
            <w:r>
              <w:rPr>
                <w:rFonts w:ascii="Calibri" w:hAnsi="Calibri" w:cs="Calibri"/>
                <w:color w:val="000000"/>
                <w:sz w:val="18"/>
                <w:szCs w:val="18"/>
              </w:rPr>
              <w:t xml:space="preserve">                       -   </w:t>
            </w:r>
          </w:p>
        </w:tc>
        <w:tc>
          <w:tcPr>
            <w:tcW w:w="1316" w:type="dxa"/>
            <w:tcBorders>
              <w:top w:val="nil"/>
              <w:left w:val="single" w:sz="8" w:space="0" w:color="auto"/>
              <w:bottom w:val="nil"/>
              <w:right w:val="single" w:sz="8" w:space="0" w:color="auto"/>
            </w:tcBorders>
            <w:shd w:val="clear" w:color="000000" w:fill="CCC0DA"/>
            <w:noWrap/>
            <w:vAlign w:val="bottom"/>
            <w:hideMark/>
          </w:tcPr>
          <w:p w:rsidR="005637A5" w:rsidRDefault="005637A5" w:rsidP="005E156E">
            <w:pPr>
              <w:jc w:val="right"/>
              <w:rPr>
                <w:rFonts w:ascii="Calibri" w:hAnsi="Calibri" w:cs="Calibri"/>
                <w:b/>
                <w:bCs/>
                <w:color w:val="000000"/>
                <w:sz w:val="18"/>
                <w:szCs w:val="18"/>
              </w:rPr>
            </w:pPr>
            <w:r>
              <w:rPr>
                <w:rFonts w:ascii="Calibri" w:hAnsi="Calibri" w:cs="Calibri"/>
                <w:b/>
                <w:bCs/>
                <w:color w:val="000000"/>
                <w:sz w:val="18"/>
                <w:szCs w:val="18"/>
              </w:rPr>
              <w:t xml:space="preserve">                 291,997 </w:t>
            </w:r>
          </w:p>
        </w:tc>
      </w:tr>
      <w:tr w:rsidR="005637A5" w:rsidTr="005E156E">
        <w:trPr>
          <w:trHeight w:val="324"/>
        </w:trPr>
        <w:tc>
          <w:tcPr>
            <w:tcW w:w="2080" w:type="dxa"/>
            <w:tcBorders>
              <w:top w:val="nil"/>
              <w:left w:val="single" w:sz="8" w:space="0" w:color="auto"/>
              <w:bottom w:val="nil"/>
              <w:right w:val="nil"/>
            </w:tcBorders>
            <w:shd w:val="clear" w:color="auto" w:fill="auto"/>
            <w:noWrap/>
            <w:vAlign w:val="bottom"/>
            <w:hideMark/>
          </w:tcPr>
          <w:p w:rsidR="005637A5" w:rsidRDefault="005637A5" w:rsidP="005E156E">
            <w:pPr>
              <w:ind w:firstLineChars="100" w:firstLine="180"/>
              <w:rPr>
                <w:rFonts w:ascii="Calibri" w:hAnsi="Calibri" w:cs="Calibri"/>
                <w:color w:val="000000"/>
                <w:sz w:val="18"/>
                <w:szCs w:val="18"/>
              </w:rPr>
            </w:pPr>
            <w:r>
              <w:rPr>
                <w:rFonts w:ascii="Calibri" w:hAnsi="Calibri" w:cs="Calibri"/>
                <w:color w:val="000000"/>
                <w:sz w:val="18"/>
                <w:szCs w:val="18"/>
              </w:rPr>
              <w:t>Medic Unit Pay</w:t>
            </w:r>
            <w:r>
              <w:rPr>
                <w:rFonts w:ascii="Calibri" w:hAnsi="Calibri" w:cs="Calibri"/>
                <w:color w:val="000000"/>
                <w:sz w:val="18"/>
                <w:szCs w:val="18"/>
                <w:vertAlign w:val="superscript"/>
              </w:rPr>
              <w:t>5</w:t>
            </w:r>
          </w:p>
        </w:tc>
        <w:tc>
          <w:tcPr>
            <w:tcW w:w="537" w:type="dxa"/>
            <w:tcBorders>
              <w:top w:val="nil"/>
              <w:left w:val="single" w:sz="8" w:space="0" w:color="auto"/>
              <w:bottom w:val="single" w:sz="8" w:space="0" w:color="auto"/>
              <w:right w:val="single" w:sz="8" w:space="0" w:color="auto"/>
            </w:tcBorders>
            <w:shd w:val="clear" w:color="auto" w:fill="auto"/>
            <w:noWrap/>
            <w:vAlign w:val="bottom"/>
            <w:hideMark/>
          </w:tcPr>
          <w:p w:rsidR="005637A5" w:rsidRDefault="005637A5" w:rsidP="005E156E">
            <w:pPr>
              <w:rPr>
                <w:rFonts w:ascii="Calibri" w:hAnsi="Calibri" w:cs="Calibri"/>
                <w:color w:val="000000"/>
                <w:sz w:val="18"/>
                <w:szCs w:val="18"/>
              </w:rPr>
            </w:pPr>
            <w:r>
              <w:rPr>
                <w:rFonts w:ascii="Calibri" w:hAnsi="Calibri" w:cs="Calibri"/>
                <w:color w:val="000000"/>
                <w:sz w:val="18"/>
                <w:szCs w:val="18"/>
              </w:rPr>
              <w:t> </w:t>
            </w:r>
          </w:p>
        </w:tc>
        <w:tc>
          <w:tcPr>
            <w:tcW w:w="818" w:type="dxa"/>
            <w:tcBorders>
              <w:top w:val="nil"/>
              <w:left w:val="nil"/>
              <w:bottom w:val="nil"/>
              <w:right w:val="nil"/>
            </w:tcBorders>
            <w:shd w:val="clear" w:color="auto" w:fill="auto"/>
            <w:noWrap/>
            <w:vAlign w:val="bottom"/>
            <w:hideMark/>
          </w:tcPr>
          <w:p w:rsidR="005637A5" w:rsidRDefault="005637A5" w:rsidP="005E156E">
            <w:pPr>
              <w:jc w:val="right"/>
              <w:rPr>
                <w:rFonts w:ascii="Calibri" w:hAnsi="Calibri" w:cs="Calibri"/>
                <w:color w:val="000000"/>
                <w:sz w:val="18"/>
                <w:szCs w:val="18"/>
              </w:rPr>
            </w:pPr>
          </w:p>
        </w:tc>
        <w:tc>
          <w:tcPr>
            <w:tcW w:w="1170" w:type="dxa"/>
            <w:tcBorders>
              <w:top w:val="nil"/>
              <w:left w:val="single" w:sz="8" w:space="0" w:color="auto"/>
              <w:bottom w:val="single" w:sz="8" w:space="0" w:color="auto"/>
              <w:right w:val="single" w:sz="8" w:space="0" w:color="auto"/>
            </w:tcBorders>
            <w:shd w:val="clear" w:color="000000" w:fill="E4DFEC"/>
            <w:noWrap/>
            <w:vAlign w:val="bottom"/>
            <w:hideMark/>
          </w:tcPr>
          <w:p w:rsidR="005637A5" w:rsidRDefault="005637A5" w:rsidP="005E156E">
            <w:pPr>
              <w:jc w:val="right"/>
              <w:rPr>
                <w:rFonts w:ascii="Calibri" w:hAnsi="Calibri" w:cs="Calibri"/>
                <w:b/>
                <w:bCs/>
                <w:i/>
                <w:iCs/>
                <w:color w:val="000000"/>
                <w:sz w:val="18"/>
                <w:szCs w:val="18"/>
              </w:rPr>
            </w:pPr>
            <w:r>
              <w:rPr>
                <w:rFonts w:ascii="Calibri" w:hAnsi="Calibri" w:cs="Calibri"/>
                <w:b/>
                <w:bCs/>
                <w:i/>
                <w:iCs/>
                <w:color w:val="000000"/>
                <w:sz w:val="18"/>
                <w:szCs w:val="18"/>
              </w:rPr>
              <w:t xml:space="preserve">                      -   </w:t>
            </w:r>
          </w:p>
        </w:tc>
        <w:tc>
          <w:tcPr>
            <w:tcW w:w="1210" w:type="dxa"/>
            <w:tcBorders>
              <w:top w:val="nil"/>
              <w:left w:val="nil"/>
              <w:bottom w:val="nil"/>
              <w:right w:val="nil"/>
            </w:tcBorders>
            <w:shd w:val="clear" w:color="auto" w:fill="auto"/>
            <w:noWrap/>
            <w:vAlign w:val="bottom"/>
            <w:hideMark/>
          </w:tcPr>
          <w:p w:rsidR="005637A5" w:rsidRDefault="005637A5" w:rsidP="005E156E">
            <w:pPr>
              <w:jc w:val="right"/>
              <w:rPr>
                <w:rFonts w:ascii="Calibri" w:hAnsi="Calibri" w:cs="Calibri"/>
                <w:color w:val="000000"/>
                <w:sz w:val="18"/>
                <w:szCs w:val="18"/>
              </w:rPr>
            </w:pPr>
            <w:r>
              <w:rPr>
                <w:rFonts w:ascii="Calibri" w:hAnsi="Calibri" w:cs="Calibri"/>
                <w:color w:val="000000"/>
                <w:sz w:val="18"/>
                <w:szCs w:val="18"/>
              </w:rPr>
              <w:t xml:space="preserve">                      -   </w:t>
            </w:r>
          </w:p>
        </w:tc>
        <w:tc>
          <w:tcPr>
            <w:tcW w:w="1223" w:type="dxa"/>
            <w:tcBorders>
              <w:top w:val="nil"/>
              <w:left w:val="single" w:sz="8" w:space="0" w:color="auto"/>
              <w:bottom w:val="single" w:sz="8" w:space="0" w:color="auto"/>
              <w:right w:val="single" w:sz="8" w:space="0" w:color="auto"/>
            </w:tcBorders>
            <w:shd w:val="clear" w:color="auto" w:fill="auto"/>
            <w:noWrap/>
            <w:vAlign w:val="bottom"/>
            <w:hideMark/>
          </w:tcPr>
          <w:p w:rsidR="005637A5" w:rsidRDefault="005637A5" w:rsidP="005E156E">
            <w:pPr>
              <w:jc w:val="right"/>
              <w:rPr>
                <w:rFonts w:ascii="Calibri" w:hAnsi="Calibri" w:cs="Calibri"/>
                <w:color w:val="000000"/>
                <w:sz w:val="18"/>
                <w:szCs w:val="18"/>
              </w:rPr>
            </w:pPr>
            <w:r>
              <w:rPr>
                <w:rFonts w:ascii="Calibri" w:hAnsi="Calibri" w:cs="Calibri"/>
                <w:color w:val="000000"/>
                <w:sz w:val="18"/>
                <w:szCs w:val="18"/>
              </w:rPr>
              <w:t xml:space="preserve">              245,756 </w:t>
            </w:r>
          </w:p>
        </w:tc>
        <w:tc>
          <w:tcPr>
            <w:tcW w:w="1347" w:type="dxa"/>
            <w:tcBorders>
              <w:top w:val="nil"/>
              <w:left w:val="nil"/>
              <w:bottom w:val="nil"/>
              <w:right w:val="nil"/>
            </w:tcBorders>
            <w:shd w:val="clear" w:color="auto" w:fill="auto"/>
            <w:noWrap/>
            <w:vAlign w:val="bottom"/>
            <w:hideMark/>
          </w:tcPr>
          <w:p w:rsidR="005637A5" w:rsidRDefault="005637A5" w:rsidP="005E156E">
            <w:pPr>
              <w:jc w:val="right"/>
              <w:rPr>
                <w:rFonts w:ascii="Calibri" w:hAnsi="Calibri" w:cs="Calibri"/>
                <w:color w:val="000000"/>
                <w:sz w:val="18"/>
                <w:szCs w:val="18"/>
              </w:rPr>
            </w:pPr>
            <w:r>
              <w:rPr>
                <w:rFonts w:ascii="Calibri" w:hAnsi="Calibri" w:cs="Calibri"/>
                <w:color w:val="000000"/>
                <w:sz w:val="18"/>
                <w:szCs w:val="18"/>
              </w:rPr>
              <w:t xml:space="preserve">                       -   </w:t>
            </w:r>
          </w:p>
        </w:tc>
        <w:tc>
          <w:tcPr>
            <w:tcW w:w="1316" w:type="dxa"/>
            <w:tcBorders>
              <w:top w:val="nil"/>
              <w:left w:val="single" w:sz="8" w:space="0" w:color="auto"/>
              <w:bottom w:val="nil"/>
              <w:right w:val="single" w:sz="8" w:space="0" w:color="auto"/>
            </w:tcBorders>
            <w:shd w:val="clear" w:color="000000" w:fill="CCC0DA"/>
            <w:noWrap/>
            <w:vAlign w:val="bottom"/>
            <w:hideMark/>
          </w:tcPr>
          <w:p w:rsidR="005637A5" w:rsidRDefault="005637A5" w:rsidP="005E156E">
            <w:pPr>
              <w:jc w:val="right"/>
              <w:rPr>
                <w:rFonts w:ascii="Calibri" w:hAnsi="Calibri" w:cs="Calibri"/>
                <w:b/>
                <w:bCs/>
                <w:color w:val="000000"/>
                <w:sz w:val="18"/>
                <w:szCs w:val="18"/>
              </w:rPr>
            </w:pPr>
            <w:r>
              <w:rPr>
                <w:rFonts w:ascii="Calibri" w:hAnsi="Calibri" w:cs="Calibri"/>
                <w:b/>
                <w:bCs/>
                <w:color w:val="000000"/>
                <w:sz w:val="18"/>
                <w:szCs w:val="18"/>
              </w:rPr>
              <w:t xml:space="preserve">                 245,756 </w:t>
            </w:r>
          </w:p>
        </w:tc>
      </w:tr>
      <w:tr w:rsidR="005637A5" w:rsidTr="005E156E">
        <w:trPr>
          <w:trHeight w:val="324"/>
        </w:trPr>
        <w:tc>
          <w:tcPr>
            <w:tcW w:w="2080" w:type="dxa"/>
            <w:tcBorders>
              <w:top w:val="single" w:sz="8" w:space="0" w:color="auto"/>
              <w:left w:val="single" w:sz="8" w:space="0" w:color="auto"/>
              <w:bottom w:val="single" w:sz="4" w:space="0" w:color="auto"/>
              <w:right w:val="nil"/>
            </w:tcBorders>
            <w:shd w:val="clear" w:color="000000" w:fill="E4DFEC"/>
            <w:noWrap/>
            <w:vAlign w:val="bottom"/>
            <w:hideMark/>
          </w:tcPr>
          <w:p w:rsidR="005637A5" w:rsidRDefault="005637A5" w:rsidP="005E156E">
            <w:pPr>
              <w:jc w:val="right"/>
              <w:rPr>
                <w:rFonts w:ascii="Calibri" w:hAnsi="Calibri" w:cs="Calibri"/>
                <w:b/>
                <w:bCs/>
                <w:i/>
                <w:iCs/>
                <w:color w:val="000000"/>
                <w:sz w:val="18"/>
                <w:szCs w:val="18"/>
              </w:rPr>
            </w:pPr>
            <w:r>
              <w:rPr>
                <w:rFonts w:ascii="Calibri" w:hAnsi="Calibri" w:cs="Calibri"/>
                <w:b/>
                <w:bCs/>
                <w:i/>
                <w:iCs/>
                <w:color w:val="000000"/>
                <w:sz w:val="18"/>
                <w:szCs w:val="18"/>
              </w:rPr>
              <w:t>Total</w:t>
            </w:r>
          </w:p>
        </w:tc>
        <w:tc>
          <w:tcPr>
            <w:tcW w:w="537" w:type="dxa"/>
            <w:tcBorders>
              <w:top w:val="nil"/>
              <w:left w:val="nil"/>
              <w:bottom w:val="single" w:sz="4" w:space="0" w:color="auto"/>
              <w:right w:val="nil"/>
            </w:tcBorders>
            <w:shd w:val="clear" w:color="000000" w:fill="E4DFEC"/>
            <w:noWrap/>
            <w:vAlign w:val="bottom"/>
            <w:hideMark/>
          </w:tcPr>
          <w:p w:rsidR="005637A5" w:rsidRDefault="005637A5" w:rsidP="005E156E">
            <w:pPr>
              <w:jc w:val="center"/>
              <w:rPr>
                <w:rFonts w:ascii="Calibri" w:hAnsi="Calibri" w:cs="Calibri"/>
                <w:b/>
                <w:bCs/>
                <w:color w:val="000000"/>
                <w:sz w:val="18"/>
                <w:szCs w:val="18"/>
              </w:rPr>
            </w:pPr>
            <w:r>
              <w:rPr>
                <w:rFonts w:ascii="Calibri" w:hAnsi="Calibri" w:cs="Calibri"/>
                <w:b/>
                <w:bCs/>
                <w:color w:val="000000"/>
                <w:sz w:val="18"/>
                <w:szCs w:val="18"/>
              </w:rPr>
              <w:t>82</w:t>
            </w:r>
          </w:p>
        </w:tc>
        <w:tc>
          <w:tcPr>
            <w:tcW w:w="818" w:type="dxa"/>
            <w:tcBorders>
              <w:top w:val="single" w:sz="8" w:space="0" w:color="auto"/>
              <w:left w:val="nil"/>
              <w:bottom w:val="single" w:sz="4" w:space="0" w:color="auto"/>
              <w:right w:val="nil"/>
            </w:tcBorders>
            <w:shd w:val="clear" w:color="000000" w:fill="E4DFEC"/>
            <w:noWrap/>
            <w:vAlign w:val="bottom"/>
            <w:hideMark/>
          </w:tcPr>
          <w:p w:rsidR="005637A5" w:rsidRDefault="005637A5" w:rsidP="005E156E">
            <w:pPr>
              <w:jc w:val="right"/>
              <w:rPr>
                <w:rFonts w:ascii="Calibri" w:hAnsi="Calibri" w:cs="Calibri"/>
                <w:b/>
                <w:bCs/>
                <w:color w:val="000000"/>
                <w:sz w:val="18"/>
                <w:szCs w:val="18"/>
              </w:rPr>
            </w:pPr>
            <w:r>
              <w:rPr>
                <w:rFonts w:ascii="Calibri" w:hAnsi="Calibri" w:cs="Calibri"/>
                <w:b/>
                <w:bCs/>
                <w:color w:val="000000"/>
                <w:sz w:val="18"/>
                <w:szCs w:val="18"/>
              </w:rPr>
              <w:t> </w:t>
            </w:r>
          </w:p>
        </w:tc>
        <w:tc>
          <w:tcPr>
            <w:tcW w:w="1170" w:type="dxa"/>
            <w:tcBorders>
              <w:top w:val="nil"/>
              <w:left w:val="nil"/>
              <w:bottom w:val="single" w:sz="4" w:space="0" w:color="auto"/>
              <w:right w:val="nil"/>
            </w:tcBorders>
            <w:shd w:val="clear" w:color="000000" w:fill="E4DFEC"/>
            <w:noWrap/>
            <w:vAlign w:val="bottom"/>
            <w:hideMark/>
          </w:tcPr>
          <w:p w:rsidR="005637A5" w:rsidRDefault="005637A5" w:rsidP="005E156E">
            <w:pPr>
              <w:jc w:val="right"/>
              <w:rPr>
                <w:rFonts w:ascii="Calibri" w:hAnsi="Calibri" w:cs="Calibri"/>
                <w:b/>
                <w:bCs/>
                <w:i/>
                <w:iCs/>
                <w:color w:val="000000"/>
                <w:sz w:val="18"/>
                <w:szCs w:val="18"/>
              </w:rPr>
            </w:pPr>
            <w:r>
              <w:rPr>
                <w:rFonts w:ascii="Calibri" w:hAnsi="Calibri" w:cs="Calibri"/>
                <w:b/>
                <w:bCs/>
                <w:i/>
                <w:iCs/>
                <w:color w:val="000000"/>
                <w:sz w:val="18"/>
                <w:szCs w:val="18"/>
              </w:rPr>
              <w:t> </w:t>
            </w:r>
          </w:p>
        </w:tc>
        <w:tc>
          <w:tcPr>
            <w:tcW w:w="1210" w:type="dxa"/>
            <w:tcBorders>
              <w:top w:val="single" w:sz="8" w:space="0" w:color="auto"/>
              <w:left w:val="nil"/>
              <w:bottom w:val="single" w:sz="4" w:space="0" w:color="auto"/>
              <w:right w:val="nil"/>
            </w:tcBorders>
            <w:shd w:val="clear" w:color="000000" w:fill="E4DFEC"/>
            <w:noWrap/>
            <w:vAlign w:val="bottom"/>
            <w:hideMark/>
          </w:tcPr>
          <w:p w:rsidR="005637A5" w:rsidRDefault="005637A5" w:rsidP="005E156E">
            <w:pPr>
              <w:jc w:val="right"/>
              <w:rPr>
                <w:rFonts w:ascii="Calibri" w:hAnsi="Calibri" w:cs="Calibri"/>
                <w:b/>
                <w:bCs/>
                <w:color w:val="000000"/>
                <w:sz w:val="18"/>
                <w:szCs w:val="18"/>
              </w:rPr>
            </w:pPr>
            <w:r>
              <w:rPr>
                <w:rFonts w:ascii="Calibri" w:hAnsi="Calibri" w:cs="Calibri"/>
                <w:b/>
                <w:bCs/>
                <w:color w:val="000000"/>
                <w:sz w:val="18"/>
                <w:szCs w:val="18"/>
              </w:rPr>
              <w:t> </w:t>
            </w:r>
          </w:p>
        </w:tc>
        <w:tc>
          <w:tcPr>
            <w:tcW w:w="1223" w:type="dxa"/>
            <w:tcBorders>
              <w:top w:val="nil"/>
              <w:left w:val="single" w:sz="8" w:space="0" w:color="auto"/>
              <w:bottom w:val="single" w:sz="8" w:space="0" w:color="auto"/>
              <w:right w:val="single" w:sz="8" w:space="0" w:color="auto"/>
            </w:tcBorders>
            <w:shd w:val="clear" w:color="000000" w:fill="CCC0DA"/>
            <w:noWrap/>
            <w:vAlign w:val="bottom"/>
            <w:hideMark/>
          </w:tcPr>
          <w:p w:rsidR="005637A5" w:rsidRDefault="005637A5" w:rsidP="005E156E">
            <w:pPr>
              <w:jc w:val="right"/>
              <w:rPr>
                <w:rFonts w:ascii="Calibri" w:hAnsi="Calibri" w:cs="Calibri"/>
                <w:b/>
                <w:bCs/>
                <w:color w:val="000000"/>
                <w:sz w:val="18"/>
                <w:szCs w:val="18"/>
              </w:rPr>
            </w:pPr>
            <w:r>
              <w:rPr>
                <w:rFonts w:ascii="Calibri" w:hAnsi="Calibri" w:cs="Calibri"/>
                <w:b/>
                <w:bCs/>
                <w:color w:val="000000"/>
                <w:sz w:val="18"/>
                <w:szCs w:val="18"/>
              </w:rPr>
              <w:t>$9,818,241</w:t>
            </w:r>
          </w:p>
        </w:tc>
        <w:tc>
          <w:tcPr>
            <w:tcW w:w="1347" w:type="dxa"/>
            <w:tcBorders>
              <w:top w:val="single" w:sz="8" w:space="0" w:color="auto"/>
              <w:left w:val="nil"/>
              <w:bottom w:val="single" w:sz="8" w:space="0" w:color="auto"/>
              <w:right w:val="nil"/>
            </w:tcBorders>
            <w:shd w:val="clear" w:color="000000" w:fill="E4DFEC"/>
            <w:noWrap/>
            <w:vAlign w:val="bottom"/>
            <w:hideMark/>
          </w:tcPr>
          <w:p w:rsidR="005637A5" w:rsidRDefault="005637A5" w:rsidP="005E156E">
            <w:pPr>
              <w:jc w:val="right"/>
              <w:rPr>
                <w:rFonts w:ascii="Calibri" w:hAnsi="Calibri" w:cs="Calibri"/>
                <w:b/>
                <w:bCs/>
                <w:color w:val="000000"/>
                <w:sz w:val="18"/>
                <w:szCs w:val="18"/>
              </w:rPr>
            </w:pPr>
            <w:r>
              <w:rPr>
                <w:rFonts w:ascii="Calibri" w:hAnsi="Calibri" w:cs="Calibri"/>
                <w:b/>
                <w:bCs/>
                <w:color w:val="000000"/>
                <w:sz w:val="18"/>
                <w:szCs w:val="18"/>
              </w:rPr>
              <w:t>$1,662,042</w:t>
            </w:r>
          </w:p>
        </w:tc>
        <w:tc>
          <w:tcPr>
            <w:tcW w:w="1316" w:type="dxa"/>
            <w:tcBorders>
              <w:top w:val="single" w:sz="8" w:space="0" w:color="auto"/>
              <w:left w:val="single" w:sz="8" w:space="0" w:color="auto"/>
              <w:bottom w:val="single" w:sz="8" w:space="0" w:color="auto"/>
              <w:right w:val="single" w:sz="8" w:space="0" w:color="auto"/>
            </w:tcBorders>
            <w:shd w:val="clear" w:color="000000" w:fill="CCC0DA"/>
            <w:noWrap/>
            <w:vAlign w:val="bottom"/>
            <w:hideMark/>
          </w:tcPr>
          <w:p w:rsidR="005637A5" w:rsidRDefault="005637A5" w:rsidP="005E156E">
            <w:pPr>
              <w:jc w:val="right"/>
              <w:rPr>
                <w:rFonts w:ascii="Calibri" w:hAnsi="Calibri" w:cs="Calibri"/>
                <w:b/>
                <w:bCs/>
                <w:color w:val="000000"/>
                <w:sz w:val="18"/>
                <w:szCs w:val="18"/>
              </w:rPr>
            </w:pPr>
            <w:r>
              <w:rPr>
                <w:rFonts w:ascii="Calibri" w:hAnsi="Calibri" w:cs="Calibri"/>
                <w:b/>
                <w:bCs/>
                <w:color w:val="000000"/>
                <w:sz w:val="18"/>
                <w:szCs w:val="18"/>
              </w:rPr>
              <w:t>$10,968,537</w:t>
            </w:r>
          </w:p>
        </w:tc>
      </w:tr>
      <w:tr w:rsidR="005637A5" w:rsidTr="005E156E">
        <w:trPr>
          <w:trHeight w:val="324"/>
        </w:trPr>
        <w:tc>
          <w:tcPr>
            <w:tcW w:w="2080" w:type="dxa"/>
            <w:tcBorders>
              <w:top w:val="single" w:sz="4" w:space="0" w:color="auto"/>
              <w:left w:val="single" w:sz="4" w:space="0" w:color="auto"/>
              <w:bottom w:val="nil"/>
              <w:right w:val="nil"/>
            </w:tcBorders>
            <w:shd w:val="clear" w:color="auto" w:fill="auto"/>
            <w:noWrap/>
            <w:vAlign w:val="bottom"/>
            <w:hideMark/>
          </w:tcPr>
          <w:p w:rsidR="005637A5" w:rsidRDefault="005637A5" w:rsidP="005E156E">
            <w:pPr>
              <w:rPr>
                <w:rFonts w:ascii="Calibri" w:hAnsi="Calibri" w:cs="Calibri"/>
                <w:color w:val="000000"/>
                <w:sz w:val="18"/>
                <w:szCs w:val="18"/>
              </w:rPr>
            </w:pPr>
            <w:r>
              <w:rPr>
                <w:rFonts w:ascii="Calibri" w:hAnsi="Calibri" w:cs="Calibri"/>
                <w:color w:val="000000"/>
                <w:sz w:val="18"/>
                <w:szCs w:val="18"/>
              </w:rPr>
              <w:t> </w:t>
            </w:r>
          </w:p>
        </w:tc>
        <w:tc>
          <w:tcPr>
            <w:tcW w:w="537" w:type="dxa"/>
            <w:tcBorders>
              <w:top w:val="single" w:sz="4" w:space="0" w:color="auto"/>
              <w:left w:val="nil"/>
              <w:bottom w:val="nil"/>
              <w:right w:val="nil"/>
            </w:tcBorders>
            <w:shd w:val="clear" w:color="auto" w:fill="auto"/>
            <w:noWrap/>
            <w:vAlign w:val="bottom"/>
            <w:hideMark/>
          </w:tcPr>
          <w:p w:rsidR="005637A5" w:rsidRDefault="005637A5" w:rsidP="005E156E">
            <w:pPr>
              <w:jc w:val="center"/>
              <w:rPr>
                <w:rFonts w:ascii="Calibri" w:hAnsi="Calibri" w:cs="Calibri"/>
                <w:b/>
                <w:bCs/>
                <w:color w:val="000000"/>
                <w:sz w:val="18"/>
                <w:szCs w:val="18"/>
              </w:rPr>
            </w:pPr>
            <w:r>
              <w:rPr>
                <w:rFonts w:ascii="Calibri" w:hAnsi="Calibri" w:cs="Calibri"/>
                <w:b/>
                <w:bCs/>
                <w:color w:val="000000"/>
                <w:sz w:val="18"/>
                <w:szCs w:val="18"/>
              </w:rPr>
              <w:t> </w:t>
            </w:r>
          </w:p>
        </w:tc>
        <w:tc>
          <w:tcPr>
            <w:tcW w:w="818" w:type="dxa"/>
            <w:tcBorders>
              <w:top w:val="single" w:sz="4" w:space="0" w:color="auto"/>
              <w:left w:val="nil"/>
              <w:bottom w:val="nil"/>
              <w:right w:val="nil"/>
            </w:tcBorders>
            <w:shd w:val="clear" w:color="auto" w:fill="auto"/>
            <w:noWrap/>
            <w:vAlign w:val="bottom"/>
            <w:hideMark/>
          </w:tcPr>
          <w:p w:rsidR="005637A5" w:rsidRDefault="005637A5" w:rsidP="005E156E">
            <w:pPr>
              <w:jc w:val="right"/>
              <w:rPr>
                <w:rFonts w:ascii="Calibri" w:hAnsi="Calibri" w:cs="Calibri"/>
                <w:b/>
                <w:bCs/>
                <w:color w:val="000000"/>
                <w:sz w:val="18"/>
                <w:szCs w:val="18"/>
              </w:rPr>
            </w:pPr>
            <w:r>
              <w:rPr>
                <w:rFonts w:ascii="Calibri" w:hAnsi="Calibri" w:cs="Calibri"/>
                <w:b/>
                <w:bCs/>
                <w:color w:val="000000"/>
                <w:sz w:val="18"/>
                <w:szCs w:val="18"/>
              </w:rPr>
              <w:t> </w:t>
            </w:r>
          </w:p>
        </w:tc>
        <w:tc>
          <w:tcPr>
            <w:tcW w:w="1170" w:type="dxa"/>
            <w:tcBorders>
              <w:top w:val="single" w:sz="4" w:space="0" w:color="auto"/>
              <w:left w:val="nil"/>
              <w:bottom w:val="nil"/>
              <w:right w:val="nil"/>
            </w:tcBorders>
            <w:shd w:val="clear" w:color="auto" w:fill="auto"/>
            <w:noWrap/>
            <w:vAlign w:val="bottom"/>
            <w:hideMark/>
          </w:tcPr>
          <w:p w:rsidR="005637A5" w:rsidRDefault="005637A5" w:rsidP="005E156E">
            <w:pPr>
              <w:jc w:val="right"/>
              <w:rPr>
                <w:rFonts w:ascii="Calibri" w:hAnsi="Calibri" w:cs="Calibri"/>
                <w:b/>
                <w:bCs/>
                <w:i/>
                <w:iCs/>
                <w:color w:val="000000"/>
                <w:sz w:val="18"/>
                <w:szCs w:val="18"/>
              </w:rPr>
            </w:pPr>
            <w:r>
              <w:rPr>
                <w:rFonts w:ascii="Calibri" w:hAnsi="Calibri" w:cs="Calibri"/>
                <w:b/>
                <w:bCs/>
                <w:i/>
                <w:iCs/>
                <w:color w:val="000000"/>
                <w:sz w:val="18"/>
                <w:szCs w:val="18"/>
              </w:rPr>
              <w:t> </w:t>
            </w:r>
          </w:p>
        </w:tc>
        <w:tc>
          <w:tcPr>
            <w:tcW w:w="1210" w:type="dxa"/>
            <w:tcBorders>
              <w:top w:val="single" w:sz="4" w:space="0" w:color="auto"/>
              <w:left w:val="nil"/>
              <w:bottom w:val="nil"/>
              <w:right w:val="single" w:sz="4" w:space="0" w:color="auto"/>
            </w:tcBorders>
            <w:shd w:val="clear" w:color="auto" w:fill="auto"/>
            <w:noWrap/>
            <w:vAlign w:val="bottom"/>
            <w:hideMark/>
          </w:tcPr>
          <w:p w:rsidR="005637A5" w:rsidRDefault="005637A5" w:rsidP="005E156E">
            <w:pPr>
              <w:jc w:val="right"/>
              <w:rPr>
                <w:rFonts w:ascii="Calibri" w:hAnsi="Calibri" w:cs="Calibri"/>
                <w:b/>
                <w:bCs/>
                <w:color w:val="000000"/>
                <w:sz w:val="18"/>
                <w:szCs w:val="18"/>
              </w:rPr>
            </w:pPr>
            <w:r>
              <w:rPr>
                <w:rFonts w:ascii="Calibri" w:hAnsi="Calibri" w:cs="Calibri"/>
                <w:b/>
                <w:bCs/>
                <w:color w:val="000000"/>
                <w:sz w:val="18"/>
                <w:szCs w:val="18"/>
              </w:rPr>
              <w:t> </w:t>
            </w:r>
          </w:p>
        </w:tc>
        <w:tc>
          <w:tcPr>
            <w:tcW w:w="1223" w:type="dxa"/>
            <w:tcBorders>
              <w:top w:val="nil"/>
              <w:left w:val="single" w:sz="4" w:space="0" w:color="auto"/>
              <w:bottom w:val="nil"/>
              <w:right w:val="single" w:sz="8" w:space="0" w:color="auto"/>
            </w:tcBorders>
            <w:shd w:val="clear" w:color="000000" w:fill="CCC0DA"/>
            <w:noWrap/>
            <w:vAlign w:val="bottom"/>
            <w:hideMark/>
          </w:tcPr>
          <w:p w:rsidR="005637A5" w:rsidRDefault="005637A5" w:rsidP="005E156E">
            <w:pPr>
              <w:jc w:val="right"/>
              <w:rPr>
                <w:rFonts w:ascii="Calibri" w:hAnsi="Calibri" w:cs="Calibri"/>
                <w:b/>
                <w:bCs/>
                <w:color w:val="000000"/>
                <w:sz w:val="18"/>
                <w:szCs w:val="18"/>
              </w:rPr>
            </w:pPr>
            <w:r>
              <w:rPr>
                <w:rFonts w:ascii="Calibri" w:hAnsi="Calibri" w:cs="Calibri"/>
                <w:b/>
                <w:bCs/>
                <w:color w:val="000000"/>
                <w:sz w:val="18"/>
                <w:szCs w:val="18"/>
              </w:rPr>
              <w:t> </w:t>
            </w:r>
          </w:p>
        </w:tc>
        <w:tc>
          <w:tcPr>
            <w:tcW w:w="1347" w:type="dxa"/>
            <w:tcBorders>
              <w:top w:val="nil"/>
              <w:left w:val="nil"/>
              <w:bottom w:val="nil"/>
              <w:right w:val="nil"/>
            </w:tcBorders>
            <w:shd w:val="clear" w:color="auto" w:fill="auto"/>
            <w:noWrap/>
            <w:vAlign w:val="bottom"/>
            <w:hideMark/>
          </w:tcPr>
          <w:p w:rsidR="005637A5" w:rsidRDefault="005637A5" w:rsidP="005E156E">
            <w:pPr>
              <w:jc w:val="right"/>
              <w:rPr>
                <w:rFonts w:ascii="Calibri" w:hAnsi="Calibri" w:cs="Calibri"/>
                <w:b/>
                <w:bCs/>
                <w:color w:val="000000"/>
                <w:sz w:val="18"/>
                <w:szCs w:val="18"/>
              </w:rPr>
            </w:pPr>
            <w:r>
              <w:rPr>
                <w:rFonts w:ascii="Calibri" w:hAnsi="Calibri" w:cs="Calibri"/>
                <w:b/>
                <w:bCs/>
                <w:color w:val="000000"/>
                <w:sz w:val="18"/>
                <w:szCs w:val="18"/>
              </w:rPr>
              <w:t> </w:t>
            </w:r>
          </w:p>
        </w:tc>
        <w:tc>
          <w:tcPr>
            <w:tcW w:w="1316" w:type="dxa"/>
            <w:tcBorders>
              <w:top w:val="nil"/>
              <w:left w:val="single" w:sz="8" w:space="0" w:color="auto"/>
              <w:bottom w:val="nil"/>
              <w:right w:val="single" w:sz="8" w:space="0" w:color="auto"/>
            </w:tcBorders>
            <w:shd w:val="clear" w:color="000000" w:fill="CCC0DA"/>
            <w:noWrap/>
            <w:vAlign w:val="bottom"/>
            <w:hideMark/>
          </w:tcPr>
          <w:p w:rsidR="005637A5" w:rsidRDefault="005637A5" w:rsidP="005E156E">
            <w:pPr>
              <w:jc w:val="right"/>
              <w:rPr>
                <w:rFonts w:ascii="Calibri" w:hAnsi="Calibri" w:cs="Calibri"/>
                <w:b/>
                <w:bCs/>
                <w:color w:val="000000"/>
                <w:sz w:val="18"/>
                <w:szCs w:val="18"/>
              </w:rPr>
            </w:pPr>
            <w:r>
              <w:rPr>
                <w:rFonts w:ascii="Calibri" w:hAnsi="Calibri" w:cs="Calibri"/>
                <w:b/>
                <w:bCs/>
                <w:color w:val="000000"/>
                <w:sz w:val="18"/>
                <w:szCs w:val="18"/>
              </w:rPr>
              <w:t> </w:t>
            </w:r>
          </w:p>
        </w:tc>
      </w:tr>
      <w:tr w:rsidR="005637A5" w:rsidTr="005E156E">
        <w:trPr>
          <w:trHeight w:val="324"/>
        </w:trPr>
        <w:tc>
          <w:tcPr>
            <w:tcW w:w="2617" w:type="dxa"/>
            <w:gridSpan w:val="2"/>
            <w:tcBorders>
              <w:top w:val="nil"/>
              <w:left w:val="single" w:sz="4" w:space="0" w:color="auto"/>
              <w:bottom w:val="nil"/>
              <w:right w:val="nil"/>
            </w:tcBorders>
            <w:shd w:val="clear" w:color="auto" w:fill="auto"/>
            <w:noWrap/>
            <w:vAlign w:val="bottom"/>
            <w:hideMark/>
          </w:tcPr>
          <w:p w:rsidR="005637A5" w:rsidRDefault="005637A5" w:rsidP="005E156E">
            <w:pPr>
              <w:rPr>
                <w:rFonts w:ascii="Calibri" w:hAnsi="Calibri" w:cs="Calibri"/>
                <w:b/>
                <w:bCs/>
                <w:i/>
                <w:iCs/>
                <w:color w:val="000000"/>
                <w:sz w:val="18"/>
                <w:szCs w:val="18"/>
              </w:rPr>
            </w:pPr>
            <w:r>
              <w:rPr>
                <w:rFonts w:ascii="Calibri" w:hAnsi="Calibri" w:cs="Calibri"/>
                <w:b/>
                <w:bCs/>
                <w:i/>
                <w:iCs/>
                <w:color w:val="000000"/>
                <w:sz w:val="18"/>
                <w:szCs w:val="18"/>
              </w:rPr>
              <w:t xml:space="preserve"> </w:t>
            </w:r>
          </w:p>
        </w:tc>
        <w:tc>
          <w:tcPr>
            <w:tcW w:w="818" w:type="dxa"/>
            <w:tcBorders>
              <w:top w:val="nil"/>
              <w:left w:val="nil"/>
              <w:bottom w:val="nil"/>
              <w:right w:val="nil"/>
            </w:tcBorders>
            <w:shd w:val="clear" w:color="auto" w:fill="auto"/>
            <w:noWrap/>
            <w:vAlign w:val="bottom"/>
            <w:hideMark/>
          </w:tcPr>
          <w:p w:rsidR="005637A5" w:rsidRDefault="005637A5" w:rsidP="005E156E">
            <w:pPr>
              <w:jc w:val="right"/>
              <w:rPr>
                <w:rFonts w:ascii="Calibri" w:hAnsi="Calibri" w:cs="Calibri"/>
                <w:color w:val="000000"/>
                <w:sz w:val="18"/>
                <w:szCs w:val="18"/>
              </w:rPr>
            </w:pPr>
          </w:p>
        </w:tc>
        <w:tc>
          <w:tcPr>
            <w:tcW w:w="2380" w:type="dxa"/>
            <w:gridSpan w:val="2"/>
            <w:tcBorders>
              <w:top w:val="nil"/>
              <w:left w:val="nil"/>
              <w:bottom w:val="nil"/>
              <w:right w:val="single" w:sz="4" w:space="0" w:color="auto"/>
            </w:tcBorders>
            <w:shd w:val="clear" w:color="auto" w:fill="auto"/>
            <w:noWrap/>
            <w:vAlign w:val="bottom"/>
            <w:hideMark/>
          </w:tcPr>
          <w:p w:rsidR="005637A5" w:rsidRDefault="005637A5" w:rsidP="005E156E">
            <w:pPr>
              <w:jc w:val="right"/>
              <w:rPr>
                <w:rFonts w:ascii="Calibri" w:hAnsi="Calibri" w:cs="Calibri"/>
                <w:b/>
                <w:bCs/>
                <w:color w:val="000000"/>
                <w:sz w:val="18"/>
                <w:szCs w:val="18"/>
              </w:rPr>
            </w:pPr>
            <w:r>
              <w:rPr>
                <w:rFonts w:ascii="Calibri" w:hAnsi="Calibri" w:cs="Calibri"/>
                <w:b/>
                <w:bCs/>
                <w:color w:val="000000"/>
                <w:sz w:val="18"/>
                <w:szCs w:val="18"/>
              </w:rPr>
              <w:t>Springfield cost of contract</w:t>
            </w:r>
          </w:p>
        </w:tc>
        <w:tc>
          <w:tcPr>
            <w:tcW w:w="1223" w:type="dxa"/>
            <w:tcBorders>
              <w:top w:val="nil"/>
              <w:left w:val="single" w:sz="4" w:space="0" w:color="auto"/>
              <w:bottom w:val="nil"/>
              <w:right w:val="single" w:sz="8" w:space="0" w:color="auto"/>
            </w:tcBorders>
            <w:shd w:val="clear" w:color="000000" w:fill="CCC0DA"/>
            <w:noWrap/>
            <w:vAlign w:val="bottom"/>
            <w:hideMark/>
          </w:tcPr>
          <w:p w:rsidR="005637A5" w:rsidRDefault="005637A5" w:rsidP="005E156E">
            <w:pPr>
              <w:jc w:val="right"/>
              <w:rPr>
                <w:rFonts w:ascii="Calibri" w:hAnsi="Calibri" w:cs="Calibri"/>
                <w:b/>
                <w:bCs/>
                <w:color w:val="000000"/>
                <w:sz w:val="18"/>
                <w:szCs w:val="18"/>
              </w:rPr>
            </w:pPr>
            <w:r>
              <w:rPr>
                <w:rFonts w:ascii="Calibri" w:hAnsi="Calibri" w:cs="Calibri"/>
                <w:b/>
                <w:bCs/>
                <w:color w:val="000000"/>
                <w:sz w:val="18"/>
                <w:szCs w:val="18"/>
              </w:rPr>
              <w:t xml:space="preserve">           9,509,613 </w:t>
            </w:r>
          </w:p>
        </w:tc>
        <w:tc>
          <w:tcPr>
            <w:tcW w:w="1347" w:type="dxa"/>
            <w:tcBorders>
              <w:top w:val="nil"/>
              <w:left w:val="nil"/>
              <w:bottom w:val="nil"/>
              <w:right w:val="nil"/>
            </w:tcBorders>
            <w:shd w:val="clear" w:color="auto" w:fill="auto"/>
            <w:noWrap/>
            <w:vAlign w:val="bottom"/>
            <w:hideMark/>
          </w:tcPr>
          <w:p w:rsidR="005637A5" w:rsidRDefault="005637A5" w:rsidP="005E156E">
            <w:pPr>
              <w:jc w:val="right"/>
              <w:rPr>
                <w:rFonts w:ascii="Calibri" w:hAnsi="Calibri" w:cs="Calibri"/>
                <w:b/>
                <w:bCs/>
                <w:color w:val="000000"/>
                <w:sz w:val="18"/>
                <w:szCs w:val="18"/>
              </w:rPr>
            </w:pPr>
            <w:r>
              <w:rPr>
                <w:rFonts w:ascii="Calibri" w:hAnsi="Calibri" w:cs="Calibri"/>
                <w:b/>
                <w:bCs/>
                <w:color w:val="000000"/>
                <w:sz w:val="18"/>
                <w:szCs w:val="18"/>
              </w:rPr>
              <w:t xml:space="preserve">           1,662,042 </w:t>
            </w:r>
          </w:p>
        </w:tc>
        <w:tc>
          <w:tcPr>
            <w:tcW w:w="1316" w:type="dxa"/>
            <w:tcBorders>
              <w:top w:val="nil"/>
              <w:left w:val="single" w:sz="8" w:space="0" w:color="auto"/>
              <w:bottom w:val="nil"/>
              <w:right w:val="single" w:sz="8" w:space="0" w:color="auto"/>
            </w:tcBorders>
            <w:shd w:val="clear" w:color="000000" w:fill="CCC0DA"/>
            <w:noWrap/>
            <w:vAlign w:val="bottom"/>
            <w:hideMark/>
          </w:tcPr>
          <w:p w:rsidR="005637A5" w:rsidRDefault="005637A5" w:rsidP="005E156E">
            <w:pPr>
              <w:jc w:val="right"/>
              <w:rPr>
                <w:rFonts w:ascii="Calibri" w:hAnsi="Calibri" w:cs="Calibri"/>
                <w:b/>
                <w:bCs/>
                <w:color w:val="000000"/>
                <w:sz w:val="18"/>
                <w:szCs w:val="18"/>
              </w:rPr>
            </w:pPr>
            <w:r>
              <w:rPr>
                <w:rFonts w:ascii="Calibri" w:hAnsi="Calibri" w:cs="Calibri"/>
                <w:b/>
                <w:bCs/>
                <w:color w:val="000000"/>
                <w:sz w:val="18"/>
                <w:szCs w:val="18"/>
              </w:rPr>
              <w:t xml:space="preserve">           11,171,655 </w:t>
            </w:r>
          </w:p>
        </w:tc>
      </w:tr>
      <w:tr w:rsidR="005637A5" w:rsidTr="005E156E">
        <w:trPr>
          <w:trHeight w:val="324"/>
        </w:trPr>
        <w:tc>
          <w:tcPr>
            <w:tcW w:w="2080" w:type="dxa"/>
            <w:tcBorders>
              <w:top w:val="nil"/>
              <w:left w:val="single" w:sz="4" w:space="0" w:color="auto"/>
              <w:right w:val="nil"/>
            </w:tcBorders>
            <w:shd w:val="clear" w:color="auto" w:fill="auto"/>
            <w:noWrap/>
            <w:vAlign w:val="bottom"/>
            <w:hideMark/>
          </w:tcPr>
          <w:p w:rsidR="005637A5" w:rsidRDefault="005637A5" w:rsidP="005E156E">
            <w:pPr>
              <w:rPr>
                <w:rFonts w:ascii="Calibri" w:hAnsi="Calibri" w:cs="Calibri"/>
                <w:b/>
                <w:bCs/>
                <w:i/>
                <w:iCs/>
                <w:color w:val="000000"/>
                <w:sz w:val="18"/>
                <w:szCs w:val="18"/>
              </w:rPr>
            </w:pPr>
            <w:r>
              <w:rPr>
                <w:rFonts w:ascii="Calibri" w:hAnsi="Calibri" w:cs="Calibri"/>
                <w:b/>
                <w:bCs/>
                <w:i/>
                <w:iCs/>
                <w:color w:val="000000"/>
                <w:sz w:val="18"/>
                <w:szCs w:val="18"/>
              </w:rPr>
              <w:t> </w:t>
            </w:r>
          </w:p>
        </w:tc>
        <w:tc>
          <w:tcPr>
            <w:tcW w:w="537" w:type="dxa"/>
            <w:tcBorders>
              <w:top w:val="nil"/>
              <w:left w:val="nil"/>
              <w:right w:val="nil"/>
            </w:tcBorders>
            <w:shd w:val="clear" w:color="auto" w:fill="auto"/>
            <w:noWrap/>
            <w:vAlign w:val="bottom"/>
            <w:hideMark/>
          </w:tcPr>
          <w:p w:rsidR="005637A5" w:rsidRDefault="005637A5" w:rsidP="005E156E">
            <w:pPr>
              <w:rPr>
                <w:rFonts w:ascii="Calibri" w:hAnsi="Calibri" w:cs="Calibri"/>
                <w:color w:val="000000"/>
                <w:sz w:val="18"/>
                <w:szCs w:val="18"/>
              </w:rPr>
            </w:pPr>
          </w:p>
        </w:tc>
        <w:tc>
          <w:tcPr>
            <w:tcW w:w="818" w:type="dxa"/>
            <w:tcBorders>
              <w:top w:val="nil"/>
              <w:left w:val="nil"/>
              <w:right w:val="nil"/>
            </w:tcBorders>
            <w:shd w:val="clear" w:color="auto" w:fill="auto"/>
            <w:noWrap/>
            <w:vAlign w:val="bottom"/>
            <w:hideMark/>
          </w:tcPr>
          <w:p w:rsidR="005637A5" w:rsidRDefault="005637A5" w:rsidP="005E156E">
            <w:pPr>
              <w:jc w:val="right"/>
              <w:rPr>
                <w:rFonts w:ascii="Calibri" w:hAnsi="Calibri" w:cs="Calibri"/>
                <w:color w:val="000000"/>
                <w:sz w:val="18"/>
                <w:szCs w:val="18"/>
              </w:rPr>
            </w:pPr>
          </w:p>
        </w:tc>
        <w:tc>
          <w:tcPr>
            <w:tcW w:w="1170" w:type="dxa"/>
            <w:tcBorders>
              <w:top w:val="nil"/>
              <w:left w:val="nil"/>
              <w:bottom w:val="single" w:sz="4" w:space="0" w:color="auto"/>
              <w:right w:val="nil"/>
            </w:tcBorders>
            <w:shd w:val="clear" w:color="auto" w:fill="auto"/>
            <w:noWrap/>
            <w:vAlign w:val="bottom"/>
            <w:hideMark/>
          </w:tcPr>
          <w:p w:rsidR="005637A5" w:rsidRDefault="005637A5" w:rsidP="005E156E">
            <w:pPr>
              <w:jc w:val="right"/>
              <w:rPr>
                <w:rFonts w:ascii="Calibri" w:hAnsi="Calibri" w:cs="Calibri"/>
                <w:color w:val="000000"/>
                <w:sz w:val="18"/>
                <w:szCs w:val="18"/>
              </w:rPr>
            </w:pPr>
          </w:p>
        </w:tc>
        <w:tc>
          <w:tcPr>
            <w:tcW w:w="1210" w:type="dxa"/>
            <w:tcBorders>
              <w:top w:val="nil"/>
              <w:left w:val="nil"/>
              <w:bottom w:val="single" w:sz="4" w:space="0" w:color="auto"/>
              <w:right w:val="single" w:sz="4" w:space="0" w:color="auto"/>
            </w:tcBorders>
            <w:shd w:val="clear" w:color="auto" w:fill="auto"/>
            <w:noWrap/>
            <w:vAlign w:val="bottom"/>
            <w:hideMark/>
          </w:tcPr>
          <w:p w:rsidR="005637A5" w:rsidRDefault="005637A5" w:rsidP="005E156E">
            <w:pPr>
              <w:jc w:val="right"/>
              <w:rPr>
                <w:rFonts w:ascii="Calibri" w:hAnsi="Calibri" w:cs="Calibri"/>
                <w:b/>
                <w:bCs/>
                <w:color w:val="000000"/>
                <w:sz w:val="18"/>
                <w:szCs w:val="18"/>
              </w:rPr>
            </w:pPr>
          </w:p>
        </w:tc>
        <w:tc>
          <w:tcPr>
            <w:tcW w:w="1223" w:type="dxa"/>
            <w:tcBorders>
              <w:top w:val="nil"/>
              <w:left w:val="single" w:sz="4" w:space="0" w:color="auto"/>
              <w:bottom w:val="nil"/>
              <w:right w:val="single" w:sz="8" w:space="0" w:color="auto"/>
            </w:tcBorders>
            <w:shd w:val="clear" w:color="000000" w:fill="CCC0DA"/>
            <w:noWrap/>
            <w:vAlign w:val="bottom"/>
            <w:hideMark/>
          </w:tcPr>
          <w:p w:rsidR="005637A5" w:rsidRDefault="005637A5" w:rsidP="005E156E">
            <w:pPr>
              <w:jc w:val="right"/>
              <w:rPr>
                <w:rFonts w:ascii="Calibri" w:hAnsi="Calibri" w:cs="Calibri"/>
                <w:b/>
                <w:bCs/>
                <w:color w:val="000000"/>
                <w:sz w:val="18"/>
                <w:szCs w:val="18"/>
              </w:rPr>
            </w:pPr>
            <w:r>
              <w:rPr>
                <w:rFonts w:ascii="Calibri" w:hAnsi="Calibri" w:cs="Calibri"/>
                <w:b/>
                <w:bCs/>
                <w:color w:val="000000"/>
                <w:sz w:val="18"/>
                <w:szCs w:val="18"/>
              </w:rPr>
              <w:t> </w:t>
            </w:r>
          </w:p>
        </w:tc>
        <w:tc>
          <w:tcPr>
            <w:tcW w:w="1347" w:type="dxa"/>
            <w:tcBorders>
              <w:top w:val="nil"/>
              <w:left w:val="nil"/>
              <w:bottom w:val="nil"/>
              <w:right w:val="nil"/>
            </w:tcBorders>
            <w:shd w:val="clear" w:color="auto" w:fill="auto"/>
            <w:noWrap/>
            <w:vAlign w:val="bottom"/>
            <w:hideMark/>
          </w:tcPr>
          <w:p w:rsidR="005637A5" w:rsidRDefault="005637A5" w:rsidP="005E156E">
            <w:pPr>
              <w:jc w:val="right"/>
              <w:rPr>
                <w:rFonts w:ascii="Calibri" w:hAnsi="Calibri" w:cs="Calibri"/>
                <w:b/>
                <w:bCs/>
                <w:color w:val="000000"/>
                <w:sz w:val="18"/>
                <w:szCs w:val="18"/>
              </w:rPr>
            </w:pPr>
          </w:p>
        </w:tc>
        <w:tc>
          <w:tcPr>
            <w:tcW w:w="1316" w:type="dxa"/>
            <w:tcBorders>
              <w:top w:val="nil"/>
              <w:left w:val="single" w:sz="8" w:space="0" w:color="auto"/>
              <w:bottom w:val="single" w:sz="8" w:space="0" w:color="auto"/>
              <w:right w:val="single" w:sz="8" w:space="0" w:color="auto"/>
            </w:tcBorders>
            <w:shd w:val="clear" w:color="000000" w:fill="CCC0DA"/>
            <w:noWrap/>
            <w:vAlign w:val="bottom"/>
            <w:hideMark/>
          </w:tcPr>
          <w:p w:rsidR="005637A5" w:rsidRDefault="005637A5" w:rsidP="005E156E">
            <w:pPr>
              <w:jc w:val="right"/>
              <w:rPr>
                <w:rFonts w:ascii="Calibri" w:hAnsi="Calibri" w:cs="Calibri"/>
                <w:b/>
                <w:bCs/>
                <w:color w:val="000000"/>
                <w:sz w:val="18"/>
                <w:szCs w:val="18"/>
              </w:rPr>
            </w:pPr>
            <w:r>
              <w:rPr>
                <w:rFonts w:ascii="Calibri" w:hAnsi="Calibri" w:cs="Calibri"/>
                <w:b/>
                <w:bCs/>
                <w:color w:val="000000"/>
                <w:sz w:val="18"/>
                <w:szCs w:val="18"/>
              </w:rPr>
              <w:t> </w:t>
            </w:r>
          </w:p>
        </w:tc>
      </w:tr>
      <w:tr w:rsidR="005637A5" w:rsidTr="005E156E">
        <w:trPr>
          <w:trHeight w:val="324"/>
        </w:trPr>
        <w:tc>
          <w:tcPr>
            <w:tcW w:w="2080" w:type="dxa"/>
            <w:tcBorders>
              <w:top w:val="nil"/>
              <w:left w:val="single" w:sz="4" w:space="0" w:color="auto"/>
              <w:bottom w:val="nil"/>
              <w:right w:val="nil"/>
            </w:tcBorders>
            <w:shd w:val="clear" w:color="auto" w:fill="auto"/>
            <w:noWrap/>
            <w:vAlign w:val="bottom"/>
            <w:hideMark/>
          </w:tcPr>
          <w:p w:rsidR="005637A5" w:rsidRDefault="005637A5" w:rsidP="005E156E">
            <w:pPr>
              <w:rPr>
                <w:rFonts w:ascii="Calibri" w:hAnsi="Calibri" w:cs="Calibri"/>
                <w:color w:val="000000"/>
                <w:sz w:val="18"/>
                <w:szCs w:val="18"/>
              </w:rPr>
            </w:pPr>
            <w:r>
              <w:rPr>
                <w:rFonts w:ascii="Calibri" w:hAnsi="Calibri" w:cs="Calibri"/>
                <w:color w:val="000000"/>
                <w:sz w:val="18"/>
                <w:szCs w:val="18"/>
              </w:rPr>
              <w:t> </w:t>
            </w:r>
          </w:p>
        </w:tc>
        <w:tc>
          <w:tcPr>
            <w:tcW w:w="537" w:type="dxa"/>
            <w:tcBorders>
              <w:top w:val="nil"/>
              <w:left w:val="nil"/>
              <w:bottom w:val="nil"/>
              <w:right w:val="nil"/>
            </w:tcBorders>
            <w:shd w:val="clear" w:color="auto" w:fill="auto"/>
            <w:noWrap/>
            <w:vAlign w:val="bottom"/>
            <w:hideMark/>
          </w:tcPr>
          <w:p w:rsidR="005637A5" w:rsidRDefault="005637A5" w:rsidP="005E156E">
            <w:pPr>
              <w:rPr>
                <w:rFonts w:ascii="Calibri" w:hAnsi="Calibri" w:cs="Calibri"/>
                <w:color w:val="000000"/>
                <w:sz w:val="18"/>
                <w:szCs w:val="18"/>
              </w:rPr>
            </w:pPr>
          </w:p>
        </w:tc>
        <w:tc>
          <w:tcPr>
            <w:tcW w:w="818" w:type="dxa"/>
            <w:tcBorders>
              <w:top w:val="nil"/>
              <w:left w:val="nil"/>
              <w:bottom w:val="nil"/>
              <w:right w:val="single" w:sz="4" w:space="0" w:color="auto"/>
            </w:tcBorders>
            <w:shd w:val="clear" w:color="auto" w:fill="auto"/>
            <w:noWrap/>
            <w:vAlign w:val="bottom"/>
            <w:hideMark/>
          </w:tcPr>
          <w:p w:rsidR="005637A5" w:rsidRDefault="005637A5" w:rsidP="005E156E">
            <w:pPr>
              <w:jc w:val="right"/>
              <w:rPr>
                <w:rFonts w:ascii="Calibri" w:hAnsi="Calibri" w:cs="Calibri"/>
                <w:color w:val="000000"/>
                <w:sz w:val="18"/>
                <w:szCs w:val="18"/>
              </w:rPr>
            </w:pPr>
          </w:p>
        </w:tc>
        <w:tc>
          <w:tcPr>
            <w:tcW w:w="2380" w:type="dxa"/>
            <w:gridSpan w:val="2"/>
            <w:tcBorders>
              <w:top w:val="single" w:sz="4" w:space="0" w:color="auto"/>
              <w:left w:val="single" w:sz="4" w:space="0" w:color="auto"/>
              <w:bottom w:val="single" w:sz="8" w:space="0" w:color="auto"/>
              <w:right w:val="single" w:sz="4" w:space="0" w:color="auto"/>
            </w:tcBorders>
            <w:shd w:val="clear" w:color="000000" w:fill="E4DFEC"/>
            <w:noWrap/>
            <w:vAlign w:val="center"/>
            <w:hideMark/>
          </w:tcPr>
          <w:p w:rsidR="005637A5" w:rsidRDefault="005637A5" w:rsidP="005E156E">
            <w:pPr>
              <w:jc w:val="right"/>
              <w:rPr>
                <w:rFonts w:ascii="Calibri" w:hAnsi="Calibri" w:cs="Calibri"/>
                <w:b/>
                <w:bCs/>
                <w:i/>
                <w:iCs/>
                <w:color w:val="000000"/>
                <w:sz w:val="18"/>
                <w:szCs w:val="18"/>
              </w:rPr>
            </w:pPr>
            <w:r>
              <w:rPr>
                <w:rFonts w:ascii="Calibri" w:hAnsi="Calibri" w:cs="Calibri"/>
                <w:b/>
                <w:bCs/>
                <w:i/>
                <w:iCs/>
                <w:color w:val="000000"/>
                <w:sz w:val="18"/>
                <w:szCs w:val="18"/>
              </w:rPr>
              <w:t xml:space="preserve"> Total Difference</w:t>
            </w:r>
          </w:p>
        </w:tc>
        <w:tc>
          <w:tcPr>
            <w:tcW w:w="1223" w:type="dxa"/>
            <w:tcBorders>
              <w:top w:val="single" w:sz="8" w:space="0" w:color="auto"/>
              <w:left w:val="single" w:sz="4" w:space="0" w:color="auto"/>
              <w:bottom w:val="single" w:sz="8" w:space="0" w:color="auto"/>
              <w:right w:val="single" w:sz="8" w:space="0" w:color="auto"/>
            </w:tcBorders>
            <w:shd w:val="clear" w:color="000000" w:fill="CCC0DA"/>
            <w:noWrap/>
            <w:vAlign w:val="center"/>
            <w:hideMark/>
          </w:tcPr>
          <w:p w:rsidR="005637A5" w:rsidRDefault="005637A5" w:rsidP="005E156E">
            <w:pPr>
              <w:jc w:val="right"/>
              <w:rPr>
                <w:rFonts w:ascii="Calibri" w:hAnsi="Calibri" w:cs="Calibri"/>
                <w:b/>
                <w:bCs/>
                <w:i/>
                <w:iCs/>
                <w:color w:val="000000"/>
                <w:sz w:val="18"/>
                <w:szCs w:val="18"/>
              </w:rPr>
            </w:pPr>
            <w:r>
              <w:rPr>
                <w:rFonts w:ascii="Calibri" w:hAnsi="Calibri" w:cs="Calibri"/>
                <w:b/>
                <w:bCs/>
                <w:i/>
                <w:iCs/>
                <w:color w:val="000000"/>
                <w:sz w:val="18"/>
                <w:szCs w:val="18"/>
              </w:rPr>
              <w:t>$308,628</w:t>
            </w:r>
          </w:p>
        </w:tc>
        <w:tc>
          <w:tcPr>
            <w:tcW w:w="1347" w:type="dxa"/>
            <w:tcBorders>
              <w:top w:val="single" w:sz="8" w:space="0" w:color="auto"/>
              <w:left w:val="nil"/>
              <w:bottom w:val="single" w:sz="8" w:space="0" w:color="auto"/>
              <w:right w:val="nil"/>
            </w:tcBorders>
            <w:shd w:val="clear" w:color="000000" w:fill="E4DFEC"/>
            <w:noWrap/>
            <w:vAlign w:val="center"/>
            <w:hideMark/>
          </w:tcPr>
          <w:p w:rsidR="005637A5" w:rsidRDefault="005637A5" w:rsidP="005E156E">
            <w:pPr>
              <w:jc w:val="right"/>
              <w:rPr>
                <w:rFonts w:ascii="Calibri" w:hAnsi="Calibri" w:cs="Calibri"/>
                <w:b/>
                <w:bCs/>
                <w:i/>
                <w:iCs/>
                <w:color w:val="000000"/>
                <w:sz w:val="18"/>
                <w:szCs w:val="18"/>
              </w:rPr>
            </w:pPr>
            <w:r>
              <w:rPr>
                <w:rFonts w:ascii="Calibri" w:hAnsi="Calibri" w:cs="Calibri"/>
                <w:b/>
                <w:bCs/>
                <w:i/>
                <w:iCs/>
                <w:color w:val="000000"/>
                <w:sz w:val="18"/>
                <w:szCs w:val="18"/>
              </w:rPr>
              <w:t>-0-</w:t>
            </w:r>
          </w:p>
        </w:tc>
        <w:tc>
          <w:tcPr>
            <w:tcW w:w="1316" w:type="dxa"/>
            <w:tcBorders>
              <w:top w:val="single" w:sz="8" w:space="0" w:color="auto"/>
              <w:left w:val="single" w:sz="8" w:space="0" w:color="auto"/>
              <w:bottom w:val="single" w:sz="8" w:space="0" w:color="auto"/>
              <w:right w:val="single" w:sz="8" w:space="0" w:color="auto"/>
            </w:tcBorders>
            <w:shd w:val="clear" w:color="000000" w:fill="CCC0D9" w:themeFill="accent4" w:themeFillTint="66"/>
            <w:noWrap/>
            <w:vAlign w:val="center"/>
            <w:hideMark/>
          </w:tcPr>
          <w:p w:rsidR="005637A5" w:rsidRPr="00C85E54" w:rsidRDefault="005637A5" w:rsidP="005E156E">
            <w:pPr>
              <w:jc w:val="right"/>
              <w:rPr>
                <w:rFonts w:ascii="Calibri" w:hAnsi="Calibri" w:cs="Calibri"/>
                <w:b/>
                <w:bCs/>
                <w:i/>
                <w:iCs/>
                <w:color w:val="000000" w:themeColor="text1"/>
                <w:sz w:val="18"/>
                <w:szCs w:val="18"/>
              </w:rPr>
            </w:pPr>
            <w:r w:rsidRPr="00C85E54">
              <w:rPr>
                <w:rFonts w:ascii="Calibri" w:hAnsi="Calibri" w:cs="Calibri"/>
                <w:b/>
                <w:bCs/>
                <w:i/>
                <w:iCs/>
                <w:color w:val="000000" w:themeColor="text1"/>
                <w:sz w:val="18"/>
                <w:szCs w:val="18"/>
              </w:rPr>
              <w:t>$308,628</w:t>
            </w:r>
          </w:p>
        </w:tc>
      </w:tr>
      <w:tr w:rsidR="005637A5" w:rsidTr="005E156E">
        <w:trPr>
          <w:trHeight w:val="324"/>
        </w:trPr>
        <w:tc>
          <w:tcPr>
            <w:tcW w:w="2080" w:type="dxa"/>
            <w:tcBorders>
              <w:top w:val="nil"/>
              <w:left w:val="single" w:sz="4" w:space="0" w:color="auto"/>
              <w:right w:val="nil"/>
            </w:tcBorders>
            <w:shd w:val="clear" w:color="auto" w:fill="auto"/>
            <w:noWrap/>
            <w:vAlign w:val="bottom"/>
          </w:tcPr>
          <w:p w:rsidR="005637A5" w:rsidRDefault="005637A5" w:rsidP="005E156E">
            <w:pPr>
              <w:rPr>
                <w:rFonts w:ascii="Calibri" w:hAnsi="Calibri" w:cs="Calibri"/>
                <w:color w:val="000000"/>
                <w:sz w:val="18"/>
                <w:szCs w:val="18"/>
              </w:rPr>
            </w:pPr>
          </w:p>
        </w:tc>
        <w:tc>
          <w:tcPr>
            <w:tcW w:w="537" w:type="dxa"/>
            <w:tcBorders>
              <w:top w:val="nil"/>
              <w:left w:val="nil"/>
              <w:right w:val="nil"/>
            </w:tcBorders>
            <w:shd w:val="clear" w:color="auto" w:fill="auto"/>
            <w:noWrap/>
            <w:vAlign w:val="bottom"/>
          </w:tcPr>
          <w:p w:rsidR="005637A5" w:rsidRDefault="005637A5" w:rsidP="005E156E">
            <w:pPr>
              <w:rPr>
                <w:rFonts w:ascii="Calibri" w:hAnsi="Calibri" w:cs="Calibri"/>
                <w:color w:val="000000"/>
                <w:sz w:val="18"/>
                <w:szCs w:val="18"/>
              </w:rPr>
            </w:pPr>
          </w:p>
        </w:tc>
        <w:tc>
          <w:tcPr>
            <w:tcW w:w="818" w:type="dxa"/>
            <w:tcBorders>
              <w:top w:val="nil"/>
              <w:left w:val="nil"/>
              <w:right w:val="single" w:sz="4" w:space="0" w:color="auto"/>
            </w:tcBorders>
            <w:shd w:val="clear" w:color="auto" w:fill="auto"/>
            <w:noWrap/>
            <w:vAlign w:val="bottom"/>
          </w:tcPr>
          <w:p w:rsidR="005637A5" w:rsidRDefault="005637A5" w:rsidP="005E156E">
            <w:pPr>
              <w:jc w:val="right"/>
              <w:rPr>
                <w:rFonts w:ascii="Calibri" w:hAnsi="Calibri" w:cs="Calibri"/>
                <w:color w:val="000000"/>
                <w:sz w:val="18"/>
                <w:szCs w:val="18"/>
              </w:rPr>
            </w:pPr>
          </w:p>
        </w:tc>
        <w:tc>
          <w:tcPr>
            <w:tcW w:w="2380" w:type="dxa"/>
            <w:gridSpan w:val="2"/>
            <w:tcBorders>
              <w:top w:val="single" w:sz="8" w:space="0" w:color="auto"/>
              <w:left w:val="single" w:sz="4" w:space="0" w:color="auto"/>
              <w:bottom w:val="single" w:sz="8" w:space="0" w:color="auto"/>
              <w:right w:val="single" w:sz="4" w:space="0" w:color="auto"/>
            </w:tcBorders>
            <w:shd w:val="clear" w:color="000000" w:fill="E4DFEC"/>
            <w:noWrap/>
            <w:vAlign w:val="bottom"/>
          </w:tcPr>
          <w:p w:rsidR="005637A5" w:rsidRDefault="005637A5" w:rsidP="005E156E">
            <w:pPr>
              <w:jc w:val="right"/>
              <w:rPr>
                <w:rFonts w:ascii="Calibri" w:hAnsi="Calibri" w:cs="Calibri"/>
                <w:b/>
                <w:bCs/>
                <w:i/>
                <w:iCs/>
                <w:color w:val="000000"/>
                <w:sz w:val="18"/>
                <w:szCs w:val="18"/>
              </w:rPr>
            </w:pPr>
            <w:r>
              <w:rPr>
                <w:rFonts w:ascii="Calibri" w:hAnsi="Calibri" w:cs="Calibri"/>
                <w:b/>
                <w:bCs/>
                <w:i/>
                <w:iCs/>
                <w:color w:val="000000"/>
                <w:sz w:val="18"/>
                <w:szCs w:val="18"/>
              </w:rPr>
              <w:t>Applying Est Savings of Offering Eugene’s Health Plan to Spld’s IAFF Members</w:t>
            </w:r>
          </w:p>
        </w:tc>
        <w:tc>
          <w:tcPr>
            <w:tcW w:w="1223" w:type="dxa"/>
            <w:tcBorders>
              <w:top w:val="nil"/>
              <w:left w:val="single" w:sz="4" w:space="0" w:color="auto"/>
              <w:bottom w:val="single" w:sz="8" w:space="0" w:color="auto"/>
              <w:right w:val="single" w:sz="8" w:space="0" w:color="auto"/>
            </w:tcBorders>
            <w:shd w:val="clear" w:color="000000" w:fill="CCC0DA"/>
            <w:noWrap/>
            <w:vAlign w:val="bottom"/>
          </w:tcPr>
          <w:p w:rsidR="005637A5" w:rsidRDefault="005637A5" w:rsidP="005E156E">
            <w:pPr>
              <w:jc w:val="right"/>
              <w:rPr>
                <w:rFonts w:ascii="Calibri" w:hAnsi="Calibri" w:cs="Calibri"/>
                <w:b/>
                <w:bCs/>
                <w:i/>
                <w:iCs/>
                <w:color w:val="000000"/>
                <w:sz w:val="18"/>
                <w:szCs w:val="18"/>
              </w:rPr>
            </w:pPr>
            <w:r>
              <w:rPr>
                <w:rFonts w:ascii="Calibri" w:hAnsi="Calibri" w:cs="Calibri"/>
                <w:b/>
                <w:bCs/>
                <w:i/>
                <w:iCs/>
                <w:color w:val="000000"/>
                <w:sz w:val="18"/>
                <w:szCs w:val="18"/>
              </w:rPr>
              <w:t>$308,628</w:t>
            </w:r>
          </w:p>
        </w:tc>
        <w:tc>
          <w:tcPr>
            <w:tcW w:w="1347" w:type="dxa"/>
            <w:tcBorders>
              <w:top w:val="nil"/>
              <w:left w:val="nil"/>
              <w:bottom w:val="single" w:sz="8" w:space="0" w:color="auto"/>
              <w:right w:val="nil"/>
            </w:tcBorders>
            <w:shd w:val="clear" w:color="000000" w:fill="E4DFEC"/>
            <w:noWrap/>
            <w:vAlign w:val="bottom"/>
          </w:tcPr>
          <w:p w:rsidR="005637A5" w:rsidRDefault="005637A5" w:rsidP="005E156E">
            <w:pPr>
              <w:jc w:val="right"/>
              <w:rPr>
                <w:rFonts w:ascii="Calibri" w:hAnsi="Calibri" w:cs="Calibri"/>
                <w:b/>
                <w:bCs/>
                <w:i/>
                <w:iCs/>
                <w:color w:val="000000"/>
                <w:sz w:val="18"/>
                <w:szCs w:val="18"/>
              </w:rPr>
            </w:pPr>
            <w:r>
              <w:rPr>
                <w:rFonts w:ascii="Calibri" w:hAnsi="Calibri" w:cs="Calibri"/>
                <w:b/>
                <w:bCs/>
                <w:i/>
                <w:iCs/>
                <w:color w:val="000000"/>
                <w:sz w:val="18"/>
                <w:szCs w:val="18"/>
              </w:rPr>
              <w:t>-$270,000</w:t>
            </w:r>
          </w:p>
        </w:tc>
        <w:tc>
          <w:tcPr>
            <w:tcW w:w="1316" w:type="dxa"/>
            <w:tcBorders>
              <w:top w:val="single" w:sz="8" w:space="0" w:color="auto"/>
              <w:left w:val="single" w:sz="8" w:space="0" w:color="auto"/>
              <w:bottom w:val="single" w:sz="8" w:space="0" w:color="auto"/>
              <w:right w:val="single" w:sz="8" w:space="0" w:color="auto"/>
            </w:tcBorders>
            <w:shd w:val="clear" w:color="000000" w:fill="CCC0D9" w:themeFill="accent4" w:themeFillTint="66"/>
            <w:noWrap/>
            <w:vAlign w:val="bottom"/>
          </w:tcPr>
          <w:p w:rsidR="005637A5" w:rsidRPr="00C85E54" w:rsidRDefault="005637A5" w:rsidP="005E156E">
            <w:pPr>
              <w:jc w:val="right"/>
              <w:rPr>
                <w:rFonts w:ascii="Calibri" w:hAnsi="Calibri" w:cs="Calibri"/>
                <w:b/>
                <w:bCs/>
                <w:i/>
                <w:iCs/>
                <w:color w:val="000000" w:themeColor="text1"/>
                <w:sz w:val="18"/>
                <w:szCs w:val="18"/>
              </w:rPr>
            </w:pPr>
            <w:r w:rsidRPr="00C85E54">
              <w:rPr>
                <w:rFonts w:ascii="Calibri" w:hAnsi="Calibri" w:cs="Calibri"/>
                <w:b/>
                <w:bCs/>
                <w:i/>
                <w:iCs/>
                <w:color w:val="000000" w:themeColor="text1"/>
                <w:sz w:val="18"/>
                <w:szCs w:val="18"/>
              </w:rPr>
              <w:t>$38,628</w:t>
            </w:r>
          </w:p>
        </w:tc>
      </w:tr>
      <w:tr w:rsidR="005637A5" w:rsidTr="005E156E">
        <w:trPr>
          <w:trHeight w:val="324"/>
        </w:trPr>
        <w:tc>
          <w:tcPr>
            <w:tcW w:w="2080" w:type="dxa"/>
            <w:tcBorders>
              <w:left w:val="single" w:sz="4" w:space="0" w:color="auto"/>
              <w:bottom w:val="single" w:sz="4" w:space="0" w:color="auto"/>
              <w:right w:val="nil"/>
            </w:tcBorders>
            <w:shd w:val="clear" w:color="auto" w:fill="auto"/>
            <w:noWrap/>
            <w:vAlign w:val="bottom"/>
            <w:hideMark/>
          </w:tcPr>
          <w:p w:rsidR="005637A5" w:rsidRDefault="005637A5" w:rsidP="005E156E">
            <w:pPr>
              <w:rPr>
                <w:rFonts w:ascii="Calibri" w:hAnsi="Calibri" w:cs="Calibri"/>
                <w:color w:val="000000"/>
                <w:sz w:val="18"/>
                <w:szCs w:val="18"/>
              </w:rPr>
            </w:pPr>
            <w:r>
              <w:rPr>
                <w:rFonts w:ascii="Calibri" w:hAnsi="Calibri" w:cs="Calibri"/>
                <w:color w:val="000000"/>
                <w:sz w:val="18"/>
                <w:szCs w:val="18"/>
              </w:rPr>
              <w:t> </w:t>
            </w:r>
          </w:p>
        </w:tc>
        <w:tc>
          <w:tcPr>
            <w:tcW w:w="537" w:type="dxa"/>
            <w:tcBorders>
              <w:left w:val="nil"/>
              <w:bottom w:val="single" w:sz="4" w:space="0" w:color="auto"/>
              <w:right w:val="nil"/>
            </w:tcBorders>
            <w:shd w:val="clear" w:color="auto" w:fill="auto"/>
            <w:noWrap/>
            <w:vAlign w:val="bottom"/>
            <w:hideMark/>
          </w:tcPr>
          <w:p w:rsidR="005637A5" w:rsidRDefault="005637A5" w:rsidP="005E156E">
            <w:pPr>
              <w:rPr>
                <w:rFonts w:ascii="Calibri" w:hAnsi="Calibri" w:cs="Calibri"/>
                <w:color w:val="000000"/>
                <w:sz w:val="18"/>
                <w:szCs w:val="18"/>
              </w:rPr>
            </w:pPr>
            <w:r>
              <w:rPr>
                <w:rFonts w:ascii="Calibri" w:hAnsi="Calibri" w:cs="Calibri"/>
                <w:color w:val="000000"/>
                <w:sz w:val="18"/>
                <w:szCs w:val="18"/>
              </w:rPr>
              <w:t> </w:t>
            </w:r>
          </w:p>
        </w:tc>
        <w:tc>
          <w:tcPr>
            <w:tcW w:w="818" w:type="dxa"/>
            <w:tcBorders>
              <w:left w:val="nil"/>
              <w:bottom w:val="single" w:sz="4" w:space="0" w:color="auto"/>
              <w:right w:val="single" w:sz="4" w:space="0" w:color="auto"/>
            </w:tcBorders>
            <w:shd w:val="clear" w:color="auto" w:fill="auto"/>
            <w:noWrap/>
            <w:vAlign w:val="bottom"/>
            <w:hideMark/>
          </w:tcPr>
          <w:p w:rsidR="005637A5" w:rsidRDefault="005637A5" w:rsidP="005E156E">
            <w:pPr>
              <w:jc w:val="right"/>
              <w:rPr>
                <w:rFonts w:ascii="Calibri" w:hAnsi="Calibri" w:cs="Calibri"/>
                <w:color w:val="000000"/>
                <w:sz w:val="18"/>
                <w:szCs w:val="18"/>
              </w:rPr>
            </w:pPr>
            <w:r>
              <w:rPr>
                <w:rFonts w:ascii="Calibri" w:hAnsi="Calibri" w:cs="Calibri"/>
                <w:color w:val="000000"/>
                <w:sz w:val="18"/>
                <w:szCs w:val="18"/>
              </w:rPr>
              <w:t> </w:t>
            </w:r>
          </w:p>
        </w:tc>
        <w:tc>
          <w:tcPr>
            <w:tcW w:w="2380" w:type="dxa"/>
            <w:gridSpan w:val="2"/>
            <w:tcBorders>
              <w:top w:val="single" w:sz="8" w:space="0" w:color="auto"/>
              <w:left w:val="single" w:sz="4" w:space="0" w:color="auto"/>
              <w:bottom w:val="single" w:sz="4" w:space="0" w:color="auto"/>
              <w:right w:val="single" w:sz="4" w:space="0" w:color="auto"/>
            </w:tcBorders>
            <w:shd w:val="clear" w:color="000000" w:fill="E4DFEC"/>
            <w:noWrap/>
            <w:vAlign w:val="bottom"/>
          </w:tcPr>
          <w:p w:rsidR="005637A5" w:rsidRDefault="005637A5" w:rsidP="005E156E">
            <w:pPr>
              <w:jc w:val="right"/>
              <w:rPr>
                <w:rFonts w:ascii="Calibri" w:hAnsi="Calibri" w:cs="Calibri"/>
                <w:b/>
                <w:bCs/>
                <w:i/>
                <w:iCs/>
                <w:color w:val="000000"/>
                <w:sz w:val="18"/>
                <w:szCs w:val="18"/>
              </w:rPr>
            </w:pPr>
            <w:r>
              <w:rPr>
                <w:rFonts w:ascii="Calibri" w:hAnsi="Calibri" w:cs="Calibri"/>
                <w:b/>
                <w:bCs/>
                <w:i/>
                <w:iCs/>
                <w:color w:val="000000"/>
                <w:sz w:val="18"/>
                <w:szCs w:val="18"/>
              </w:rPr>
              <w:t>Applying Eugene’s Current Health Rate Per FTE</w:t>
            </w:r>
          </w:p>
        </w:tc>
        <w:tc>
          <w:tcPr>
            <w:tcW w:w="1223" w:type="dxa"/>
            <w:tcBorders>
              <w:top w:val="nil"/>
              <w:left w:val="single" w:sz="4" w:space="0" w:color="auto"/>
              <w:bottom w:val="single" w:sz="8" w:space="0" w:color="auto"/>
              <w:right w:val="single" w:sz="8" w:space="0" w:color="auto"/>
            </w:tcBorders>
            <w:shd w:val="clear" w:color="000000" w:fill="CCC0DA"/>
            <w:noWrap/>
            <w:vAlign w:val="bottom"/>
          </w:tcPr>
          <w:p w:rsidR="005637A5" w:rsidRDefault="005637A5" w:rsidP="005E156E">
            <w:pPr>
              <w:jc w:val="right"/>
              <w:rPr>
                <w:rFonts w:ascii="Calibri" w:hAnsi="Calibri" w:cs="Calibri"/>
                <w:b/>
                <w:bCs/>
                <w:i/>
                <w:iCs/>
                <w:color w:val="000000"/>
                <w:sz w:val="18"/>
                <w:szCs w:val="18"/>
              </w:rPr>
            </w:pPr>
            <w:r>
              <w:rPr>
                <w:rFonts w:ascii="Calibri" w:hAnsi="Calibri" w:cs="Calibri"/>
                <w:b/>
                <w:bCs/>
                <w:i/>
                <w:iCs/>
                <w:color w:val="000000"/>
                <w:sz w:val="18"/>
                <w:szCs w:val="18"/>
              </w:rPr>
              <w:t>$308,628</w:t>
            </w:r>
          </w:p>
        </w:tc>
        <w:tc>
          <w:tcPr>
            <w:tcW w:w="1347" w:type="dxa"/>
            <w:tcBorders>
              <w:top w:val="nil"/>
              <w:left w:val="nil"/>
              <w:bottom w:val="single" w:sz="8" w:space="0" w:color="auto"/>
              <w:right w:val="nil"/>
            </w:tcBorders>
            <w:shd w:val="clear" w:color="000000" w:fill="E4DFEC"/>
            <w:noWrap/>
            <w:vAlign w:val="bottom"/>
            <w:hideMark/>
          </w:tcPr>
          <w:p w:rsidR="005637A5" w:rsidRDefault="005637A5" w:rsidP="005E156E">
            <w:pPr>
              <w:ind w:right="-108"/>
              <w:jc w:val="right"/>
              <w:rPr>
                <w:rFonts w:ascii="Calibri" w:hAnsi="Calibri" w:cs="Calibri"/>
                <w:b/>
                <w:bCs/>
                <w:i/>
                <w:iCs/>
                <w:color w:val="000000"/>
                <w:sz w:val="18"/>
                <w:szCs w:val="18"/>
              </w:rPr>
            </w:pPr>
            <w:r>
              <w:rPr>
                <w:rFonts w:ascii="Calibri" w:hAnsi="Calibri" w:cs="Calibri"/>
                <w:b/>
                <w:bCs/>
                <w:i/>
                <w:iCs/>
                <w:color w:val="000000"/>
                <w:sz w:val="18"/>
                <w:szCs w:val="18"/>
              </w:rPr>
              <w:t xml:space="preserve">    -$511,746 </w:t>
            </w:r>
          </w:p>
        </w:tc>
        <w:tc>
          <w:tcPr>
            <w:tcW w:w="1316" w:type="dxa"/>
            <w:tcBorders>
              <w:top w:val="single" w:sz="8" w:space="0" w:color="auto"/>
              <w:left w:val="single" w:sz="8" w:space="0" w:color="auto"/>
              <w:bottom w:val="single" w:sz="8" w:space="0" w:color="auto"/>
              <w:right w:val="single" w:sz="8" w:space="0" w:color="auto"/>
            </w:tcBorders>
            <w:shd w:val="clear" w:color="000000" w:fill="CCC0D9" w:themeFill="accent4" w:themeFillTint="66"/>
            <w:noWrap/>
            <w:vAlign w:val="bottom"/>
            <w:hideMark/>
          </w:tcPr>
          <w:p w:rsidR="005637A5" w:rsidRPr="00F63179" w:rsidRDefault="005637A5" w:rsidP="005E156E">
            <w:pPr>
              <w:ind w:right="-52"/>
              <w:jc w:val="right"/>
              <w:rPr>
                <w:rFonts w:ascii="Calibri" w:hAnsi="Calibri" w:cs="Calibri"/>
                <w:b/>
                <w:bCs/>
                <w:i/>
                <w:iCs/>
                <w:color w:val="000000"/>
                <w:sz w:val="18"/>
                <w:szCs w:val="18"/>
              </w:rPr>
            </w:pPr>
            <w:r w:rsidRPr="00F63179">
              <w:rPr>
                <w:rFonts w:ascii="Calibri" w:hAnsi="Calibri" w:cs="Calibri"/>
                <w:b/>
                <w:bCs/>
                <w:i/>
                <w:iCs/>
                <w:color w:val="000000"/>
                <w:sz w:val="18"/>
                <w:szCs w:val="18"/>
              </w:rPr>
              <w:t xml:space="preserve"> -$203,118 </w:t>
            </w:r>
          </w:p>
        </w:tc>
      </w:tr>
      <w:tr w:rsidR="005637A5" w:rsidTr="005E156E">
        <w:trPr>
          <w:trHeight w:val="312"/>
        </w:trPr>
        <w:tc>
          <w:tcPr>
            <w:tcW w:w="2080" w:type="dxa"/>
            <w:tcBorders>
              <w:top w:val="single" w:sz="4" w:space="0" w:color="auto"/>
              <w:left w:val="nil"/>
              <w:bottom w:val="nil"/>
              <w:right w:val="nil"/>
            </w:tcBorders>
            <w:shd w:val="clear" w:color="auto" w:fill="auto"/>
            <w:noWrap/>
            <w:vAlign w:val="bottom"/>
            <w:hideMark/>
          </w:tcPr>
          <w:p w:rsidR="005637A5" w:rsidRDefault="005637A5" w:rsidP="005E156E">
            <w:pPr>
              <w:rPr>
                <w:rFonts w:ascii="Calibri" w:hAnsi="Calibri" w:cs="Calibri"/>
                <w:b/>
                <w:bCs/>
                <w:color w:val="000000"/>
                <w:sz w:val="18"/>
                <w:szCs w:val="18"/>
              </w:rPr>
            </w:pPr>
            <w:r>
              <w:rPr>
                <w:rFonts w:ascii="Calibri" w:hAnsi="Calibri" w:cs="Calibri"/>
                <w:b/>
                <w:bCs/>
                <w:color w:val="000000"/>
                <w:sz w:val="18"/>
                <w:szCs w:val="18"/>
              </w:rPr>
              <w:t>Notes:</w:t>
            </w:r>
          </w:p>
        </w:tc>
        <w:tc>
          <w:tcPr>
            <w:tcW w:w="537" w:type="dxa"/>
            <w:tcBorders>
              <w:top w:val="single" w:sz="4" w:space="0" w:color="auto"/>
              <w:left w:val="nil"/>
              <w:bottom w:val="nil"/>
              <w:right w:val="nil"/>
            </w:tcBorders>
            <w:shd w:val="clear" w:color="auto" w:fill="auto"/>
            <w:noWrap/>
            <w:vAlign w:val="bottom"/>
            <w:hideMark/>
          </w:tcPr>
          <w:p w:rsidR="005637A5" w:rsidRDefault="005637A5" w:rsidP="005E156E">
            <w:pPr>
              <w:rPr>
                <w:rFonts w:ascii="Calibri" w:hAnsi="Calibri" w:cs="Calibri"/>
                <w:color w:val="000000"/>
                <w:sz w:val="18"/>
                <w:szCs w:val="18"/>
              </w:rPr>
            </w:pPr>
          </w:p>
        </w:tc>
        <w:tc>
          <w:tcPr>
            <w:tcW w:w="818" w:type="dxa"/>
            <w:tcBorders>
              <w:top w:val="single" w:sz="4" w:space="0" w:color="auto"/>
              <w:left w:val="nil"/>
              <w:bottom w:val="nil"/>
              <w:right w:val="nil"/>
            </w:tcBorders>
            <w:shd w:val="clear" w:color="auto" w:fill="auto"/>
            <w:noWrap/>
            <w:vAlign w:val="bottom"/>
            <w:hideMark/>
          </w:tcPr>
          <w:p w:rsidR="005637A5" w:rsidRDefault="005637A5" w:rsidP="005E156E">
            <w:pPr>
              <w:rPr>
                <w:rFonts w:ascii="Calibri" w:hAnsi="Calibri" w:cs="Calibri"/>
                <w:color w:val="000000"/>
                <w:sz w:val="18"/>
                <w:szCs w:val="18"/>
              </w:rPr>
            </w:pPr>
          </w:p>
        </w:tc>
        <w:tc>
          <w:tcPr>
            <w:tcW w:w="1170" w:type="dxa"/>
            <w:tcBorders>
              <w:top w:val="single" w:sz="4" w:space="0" w:color="auto"/>
              <w:left w:val="nil"/>
              <w:bottom w:val="nil"/>
              <w:right w:val="nil"/>
            </w:tcBorders>
            <w:shd w:val="clear" w:color="auto" w:fill="auto"/>
            <w:noWrap/>
            <w:vAlign w:val="bottom"/>
            <w:hideMark/>
          </w:tcPr>
          <w:p w:rsidR="005637A5" w:rsidRDefault="005637A5" w:rsidP="005E156E">
            <w:pPr>
              <w:rPr>
                <w:rFonts w:ascii="Calibri" w:hAnsi="Calibri" w:cs="Calibri"/>
                <w:color w:val="000000"/>
                <w:sz w:val="18"/>
                <w:szCs w:val="18"/>
              </w:rPr>
            </w:pPr>
          </w:p>
        </w:tc>
        <w:tc>
          <w:tcPr>
            <w:tcW w:w="1210" w:type="dxa"/>
            <w:tcBorders>
              <w:top w:val="single" w:sz="4" w:space="0" w:color="auto"/>
              <w:left w:val="nil"/>
              <w:bottom w:val="nil"/>
              <w:right w:val="nil"/>
            </w:tcBorders>
            <w:shd w:val="clear" w:color="auto" w:fill="auto"/>
            <w:noWrap/>
            <w:vAlign w:val="bottom"/>
            <w:hideMark/>
          </w:tcPr>
          <w:p w:rsidR="005637A5" w:rsidRDefault="005637A5" w:rsidP="005E156E">
            <w:pPr>
              <w:rPr>
                <w:rFonts w:ascii="Calibri" w:hAnsi="Calibri" w:cs="Calibri"/>
                <w:color w:val="000000"/>
                <w:sz w:val="18"/>
                <w:szCs w:val="18"/>
              </w:rPr>
            </w:pPr>
          </w:p>
        </w:tc>
        <w:tc>
          <w:tcPr>
            <w:tcW w:w="1223" w:type="dxa"/>
            <w:tcBorders>
              <w:top w:val="nil"/>
              <w:left w:val="nil"/>
              <w:bottom w:val="nil"/>
              <w:right w:val="nil"/>
            </w:tcBorders>
            <w:shd w:val="clear" w:color="auto" w:fill="auto"/>
            <w:noWrap/>
            <w:vAlign w:val="bottom"/>
            <w:hideMark/>
          </w:tcPr>
          <w:p w:rsidR="005637A5" w:rsidRDefault="005637A5" w:rsidP="005E156E">
            <w:pPr>
              <w:rPr>
                <w:rFonts w:ascii="Calibri" w:hAnsi="Calibri" w:cs="Calibri"/>
                <w:color w:val="000000"/>
                <w:sz w:val="18"/>
                <w:szCs w:val="18"/>
              </w:rPr>
            </w:pPr>
          </w:p>
        </w:tc>
        <w:tc>
          <w:tcPr>
            <w:tcW w:w="1347" w:type="dxa"/>
            <w:tcBorders>
              <w:top w:val="nil"/>
              <w:left w:val="nil"/>
              <w:bottom w:val="nil"/>
              <w:right w:val="nil"/>
            </w:tcBorders>
            <w:shd w:val="clear" w:color="auto" w:fill="auto"/>
            <w:noWrap/>
            <w:vAlign w:val="bottom"/>
            <w:hideMark/>
          </w:tcPr>
          <w:p w:rsidR="005637A5" w:rsidRDefault="005637A5" w:rsidP="005E156E">
            <w:pPr>
              <w:rPr>
                <w:rFonts w:ascii="Calibri" w:hAnsi="Calibri" w:cs="Calibri"/>
                <w:color w:val="000000"/>
                <w:sz w:val="18"/>
                <w:szCs w:val="18"/>
              </w:rPr>
            </w:pPr>
          </w:p>
        </w:tc>
        <w:tc>
          <w:tcPr>
            <w:tcW w:w="1316" w:type="dxa"/>
            <w:tcBorders>
              <w:top w:val="nil"/>
              <w:left w:val="nil"/>
              <w:bottom w:val="nil"/>
              <w:right w:val="nil"/>
            </w:tcBorders>
            <w:shd w:val="clear" w:color="auto" w:fill="auto"/>
            <w:noWrap/>
            <w:vAlign w:val="bottom"/>
            <w:hideMark/>
          </w:tcPr>
          <w:p w:rsidR="005637A5" w:rsidRDefault="005637A5" w:rsidP="005E156E">
            <w:pPr>
              <w:rPr>
                <w:rFonts w:ascii="Calibri" w:hAnsi="Calibri" w:cs="Calibri"/>
                <w:color w:val="000000"/>
                <w:sz w:val="18"/>
                <w:szCs w:val="18"/>
              </w:rPr>
            </w:pPr>
          </w:p>
        </w:tc>
      </w:tr>
      <w:tr w:rsidR="005637A5" w:rsidTr="005E156E">
        <w:trPr>
          <w:trHeight w:val="324"/>
        </w:trPr>
        <w:tc>
          <w:tcPr>
            <w:tcW w:w="8385" w:type="dxa"/>
            <w:gridSpan w:val="7"/>
            <w:tcBorders>
              <w:top w:val="nil"/>
              <w:left w:val="nil"/>
              <w:bottom w:val="nil"/>
              <w:right w:val="nil"/>
            </w:tcBorders>
            <w:shd w:val="clear" w:color="auto" w:fill="auto"/>
            <w:noWrap/>
            <w:vAlign w:val="bottom"/>
            <w:hideMark/>
          </w:tcPr>
          <w:p w:rsidR="005637A5" w:rsidRDefault="005637A5" w:rsidP="005E156E">
            <w:pPr>
              <w:rPr>
                <w:rFonts w:ascii="Calibri" w:hAnsi="Calibri" w:cs="Calibri"/>
                <w:i/>
                <w:iCs/>
                <w:color w:val="000000"/>
                <w:sz w:val="18"/>
                <w:szCs w:val="18"/>
              </w:rPr>
            </w:pPr>
            <w:r>
              <w:rPr>
                <w:rFonts w:ascii="Calibri" w:hAnsi="Calibri" w:cs="Calibri"/>
                <w:i/>
                <w:iCs/>
                <w:color w:val="000000"/>
                <w:sz w:val="18"/>
                <w:szCs w:val="18"/>
                <w:vertAlign w:val="superscript"/>
              </w:rPr>
              <w:t>1</w:t>
            </w:r>
            <w:r>
              <w:rPr>
                <w:rFonts w:ascii="Calibri" w:hAnsi="Calibri" w:cs="Calibri"/>
                <w:i/>
                <w:iCs/>
                <w:color w:val="000000"/>
                <w:sz w:val="18"/>
                <w:szCs w:val="18"/>
              </w:rPr>
              <w:t>Only 1 DFM has a paramedic certificate. Amount is 1/4 so the other calculations work correctly</w:t>
            </w:r>
          </w:p>
        </w:tc>
        <w:tc>
          <w:tcPr>
            <w:tcW w:w="1316" w:type="dxa"/>
            <w:tcBorders>
              <w:top w:val="nil"/>
              <w:left w:val="nil"/>
              <w:bottom w:val="nil"/>
              <w:right w:val="nil"/>
            </w:tcBorders>
            <w:shd w:val="clear" w:color="auto" w:fill="auto"/>
            <w:noWrap/>
            <w:vAlign w:val="bottom"/>
            <w:hideMark/>
          </w:tcPr>
          <w:p w:rsidR="005637A5" w:rsidRDefault="005637A5" w:rsidP="005E156E">
            <w:pPr>
              <w:rPr>
                <w:rFonts w:ascii="Calibri" w:hAnsi="Calibri" w:cs="Calibri"/>
                <w:color w:val="000000"/>
                <w:sz w:val="18"/>
                <w:szCs w:val="18"/>
              </w:rPr>
            </w:pPr>
          </w:p>
        </w:tc>
      </w:tr>
      <w:tr w:rsidR="005637A5" w:rsidTr="005E156E">
        <w:trPr>
          <w:trHeight w:val="324"/>
        </w:trPr>
        <w:tc>
          <w:tcPr>
            <w:tcW w:w="4605" w:type="dxa"/>
            <w:gridSpan w:val="4"/>
            <w:tcBorders>
              <w:top w:val="nil"/>
              <w:left w:val="nil"/>
              <w:bottom w:val="nil"/>
              <w:right w:val="nil"/>
            </w:tcBorders>
            <w:shd w:val="clear" w:color="auto" w:fill="auto"/>
            <w:noWrap/>
            <w:vAlign w:val="bottom"/>
            <w:hideMark/>
          </w:tcPr>
          <w:p w:rsidR="005637A5" w:rsidRDefault="005637A5" w:rsidP="005E156E">
            <w:pPr>
              <w:rPr>
                <w:rFonts w:ascii="Calibri" w:hAnsi="Calibri" w:cs="Calibri"/>
                <w:i/>
                <w:iCs/>
                <w:color w:val="000000"/>
                <w:sz w:val="18"/>
                <w:szCs w:val="18"/>
              </w:rPr>
            </w:pPr>
            <w:r>
              <w:rPr>
                <w:rFonts w:ascii="Calibri" w:hAnsi="Calibri" w:cs="Calibri"/>
                <w:i/>
                <w:iCs/>
                <w:color w:val="000000"/>
                <w:sz w:val="18"/>
                <w:szCs w:val="18"/>
                <w:vertAlign w:val="superscript"/>
              </w:rPr>
              <w:t>2</w:t>
            </w:r>
            <w:r>
              <w:rPr>
                <w:rFonts w:ascii="Calibri" w:hAnsi="Calibri" w:cs="Calibri"/>
                <w:i/>
                <w:iCs/>
                <w:color w:val="000000"/>
                <w:sz w:val="18"/>
                <w:szCs w:val="18"/>
              </w:rPr>
              <w:t>Eugene's EMS Training Coordinator position for comparison</w:t>
            </w:r>
          </w:p>
        </w:tc>
        <w:tc>
          <w:tcPr>
            <w:tcW w:w="1210" w:type="dxa"/>
            <w:tcBorders>
              <w:top w:val="nil"/>
              <w:left w:val="nil"/>
              <w:bottom w:val="nil"/>
              <w:right w:val="nil"/>
            </w:tcBorders>
            <w:shd w:val="clear" w:color="auto" w:fill="auto"/>
            <w:noWrap/>
            <w:vAlign w:val="bottom"/>
            <w:hideMark/>
          </w:tcPr>
          <w:p w:rsidR="005637A5" w:rsidRDefault="005637A5" w:rsidP="005E156E">
            <w:pPr>
              <w:rPr>
                <w:rFonts w:ascii="Calibri" w:hAnsi="Calibri" w:cs="Calibri"/>
                <w:color w:val="000000"/>
                <w:sz w:val="18"/>
                <w:szCs w:val="18"/>
              </w:rPr>
            </w:pPr>
          </w:p>
        </w:tc>
        <w:tc>
          <w:tcPr>
            <w:tcW w:w="1223" w:type="dxa"/>
            <w:tcBorders>
              <w:top w:val="nil"/>
              <w:left w:val="nil"/>
              <w:bottom w:val="nil"/>
              <w:right w:val="nil"/>
            </w:tcBorders>
            <w:shd w:val="clear" w:color="auto" w:fill="auto"/>
            <w:noWrap/>
            <w:vAlign w:val="bottom"/>
            <w:hideMark/>
          </w:tcPr>
          <w:p w:rsidR="005637A5" w:rsidRDefault="005637A5" w:rsidP="005E156E">
            <w:pPr>
              <w:rPr>
                <w:rFonts w:ascii="Calibri" w:hAnsi="Calibri" w:cs="Calibri"/>
                <w:color w:val="000000"/>
                <w:sz w:val="18"/>
                <w:szCs w:val="18"/>
              </w:rPr>
            </w:pPr>
          </w:p>
        </w:tc>
        <w:tc>
          <w:tcPr>
            <w:tcW w:w="1347" w:type="dxa"/>
            <w:tcBorders>
              <w:top w:val="nil"/>
              <w:left w:val="nil"/>
              <w:bottom w:val="nil"/>
              <w:right w:val="nil"/>
            </w:tcBorders>
            <w:shd w:val="clear" w:color="auto" w:fill="auto"/>
            <w:noWrap/>
            <w:vAlign w:val="bottom"/>
            <w:hideMark/>
          </w:tcPr>
          <w:p w:rsidR="005637A5" w:rsidRDefault="005637A5" w:rsidP="005E156E">
            <w:pPr>
              <w:rPr>
                <w:rFonts w:ascii="Calibri" w:hAnsi="Calibri" w:cs="Calibri"/>
                <w:color w:val="000000"/>
                <w:sz w:val="18"/>
                <w:szCs w:val="18"/>
              </w:rPr>
            </w:pPr>
          </w:p>
        </w:tc>
        <w:tc>
          <w:tcPr>
            <w:tcW w:w="1316" w:type="dxa"/>
            <w:tcBorders>
              <w:top w:val="nil"/>
              <w:left w:val="nil"/>
              <w:bottom w:val="nil"/>
              <w:right w:val="nil"/>
            </w:tcBorders>
            <w:shd w:val="clear" w:color="auto" w:fill="auto"/>
            <w:noWrap/>
            <w:vAlign w:val="bottom"/>
            <w:hideMark/>
          </w:tcPr>
          <w:p w:rsidR="005637A5" w:rsidRDefault="005637A5" w:rsidP="005E156E">
            <w:pPr>
              <w:rPr>
                <w:rFonts w:ascii="Calibri" w:hAnsi="Calibri" w:cs="Calibri"/>
                <w:b/>
                <w:bCs/>
                <w:i/>
                <w:iCs/>
                <w:color w:val="000000"/>
                <w:sz w:val="18"/>
                <w:szCs w:val="18"/>
              </w:rPr>
            </w:pPr>
          </w:p>
        </w:tc>
      </w:tr>
      <w:tr w:rsidR="005637A5" w:rsidTr="005E156E">
        <w:trPr>
          <w:trHeight w:val="312"/>
        </w:trPr>
        <w:tc>
          <w:tcPr>
            <w:tcW w:w="7038" w:type="dxa"/>
            <w:gridSpan w:val="6"/>
            <w:tcBorders>
              <w:top w:val="nil"/>
              <w:left w:val="nil"/>
              <w:bottom w:val="nil"/>
              <w:right w:val="nil"/>
            </w:tcBorders>
            <w:shd w:val="clear" w:color="auto" w:fill="auto"/>
            <w:noWrap/>
            <w:vAlign w:val="bottom"/>
            <w:hideMark/>
          </w:tcPr>
          <w:p w:rsidR="005637A5" w:rsidRDefault="005637A5" w:rsidP="005E156E">
            <w:pPr>
              <w:rPr>
                <w:rFonts w:ascii="Calibri" w:hAnsi="Calibri" w:cs="Calibri"/>
                <w:i/>
                <w:iCs/>
                <w:color w:val="000000"/>
                <w:sz w:val="18"/>
                <w:szCs w:val="18"/>
              </w:rPr>
            </w:pPr>
            <w:r>
              <w:rPr>
                <w:rFonts w:ascii="Calibri" w:hAnsi="Calibri" w:cs="Calibri"/>
                <w:i/>
                <w:iCs/>
                <w:color w:val="000000"/>
                <w:sz w:val="18"/>
                <w:szCs w:val="18"/>
                <w:vertAlign w:val="superscript"/>
              </w:rPr>
              <w:t>3</w:t>
            </w:r>
            <w:r>
              <w:rPr>
                <w:rFonts w:ascii="Calibri" w:hAnsi="Calibri" w:cs="Calibri"/>
                <w:i/>
                <w:iCs/>
                <w:color w:val="000000"/>
                <w:sz w:val="18"/>
                <w:szCs w:val="18"/>
              </w:rPr>
              <w:t xml:space="preserve">Using Eugene Wages inflated by </w:t>
            </w:r>
            <w:r w:rsidR="00DC60CB">
              <w:rPr>
                <w:rFonts w:ascii="Calibri" w:hAnsi="Calibri" w:cs="Calibri"/>
                <w:i/>
                <w:iCs/>
                <w:color w:val="000000"/>
                <w:sz w:val="18"/>
                <w:szCs w:val="18"/>
              </w:rPr>
              <w:t>6% for EE PERS pick-up and Springfield</w:t>
            </w:r>
            <w:r>
              <w:rPr>
                <w:rFonts w:ascii="Calibri" w:hAnsi="Calibri" w:cs="Calibri"/>
                <w:i/>
                <w:iCs/>
                <w:color w:val="000000"/>
                <w:sz w:val="18"/>
                <w:szCs w:val="18"/>
              </w:rPr>
              <w:t xml:space="preserve"> Fringe Rate of .2254 </w:t>
            </w:r>
          </w:p>
        </w:tc>
        <w:tc>
          <w:tcPr>
            <w:tcW w:w="1347" w:type="dxa"/>
            <w:tcBorders>
              <w:top w:val="nil"/>
              <w:left w:val="nil"/>
              <w:bottom w:val="nil"/>
              <w:right w:val="nil"/>
            </w:tcBorders>
            <w:shd w:val="clear" w:color="auto" w:fill="auto"/>
            <w:noWrap/>
            <w:vAlign w:val="bottom"/>
            <w:hideMark/>
          </w:tcPr>
          <w:p w:rsidR="005637A5" w:rsidRDefault="005637A5" w:rsidP="005E156E">
            <w:pPr>
              <w:rPr>
                <w:rFonts w:ascii="Calibri" w:hAnsi="Calibri" w:cs="Calibri"/>
                <w:color w:val="000000"/>
                <w:sz w:val="18"/>
                <w:szCs w:val="18"/>
              </w:rPr>
            </w:pPr>
          </w:p>
        </w:tc>
        <w:tc>
          <w:tcPr>
            <w:tcW w:w="1316" w:type="dxa"/>
            <w:tcBorders>
              <w:top w:val="nil"/>
              <w:left w:val="nil"/>
              <w:bottom w:val="nil"/>
              <w:right w:val="nil"/>
            </w:tcBorders>
            <w:shd w:val="clear" w:color="auto" w:fill="auto"/>
            <w:noWrap/>
            <w:vAlign w:val="bottom"/>
            <w:hideMark/>
          </w:tcPr>
          <w:p w:rsidR="005637A5" w:rsidRDefault="005637A5" w:rsidP="005E156E">
            <w:pPr>
              <w:rPr>
                <w:rFonts w:ascii="Calibri" w:hAnsi="Calibri" w:cs="Calibri"/>
                <w:color w:val="000000"/>
                <w:sz w:val="18"/>
                <w:szCs w:val="18"/>
              </w:rPr>
            </w:pPr>
          </w:p>
        </w:tc>
      </w:tr>
      <w:tr w:rsidR="005637A5" w:rsidTr="005E156E">
        <w:trPr>
          <w:trHeight w:val="540"/>
        </w:trPr>
        <w:tc>
          <w:tcPr>
            <w:tcW w:w="8385" w:type="dxa"/>
            <w:gridSpan w:val="7"/>
            <w:tcBorders>
              <w:top w:val="nil"/>
              <w:left w:val="nil"/>
              <w:bottom w:val="nil"/>
              <w:right w:val="nil"/>
            </w:tcBorders>
            <w:shd w:val="clear" w:color="auto" w:fill="auto"/>
            <w:vAlign w:val="bottom"/>
            <w:hideMark/>
          </w:tcPr>
          <w:p w:rsidR="005637A5" w:rsidRDefault="005637A5" w:rsidP="005E156E">
            <w:pPr>
              <w:rPr>
                <w:rFonts w:ascii="Calibri" w:hAnsi="Calibri" w:cs="Calibri"/>
                <w:color w:val="000000"/>
                <w:sz w:val="18"/>
                <w:szCs w:val="18"/>
              </w:rPr>
            </w:pPr>
            <w:r>
              <w:rPr>
                <w:rFonts w:ascii="Calibri" w:hAnsi="Calibri" w:cs="Calibri"/>
                <w:color w:val="000000"/>
                <w:sz w:val="18"/>
                <w:szCs w:val="18"/>
                <w:vertAlign w:val="superscript"/>
              </w:rPr>
              <w:t>4</w:t>
            </w:r>
            <w:r>
              <w:rPr>
                <w:rFonts w:ascii="Calibri" w:hAnsi="Calibri" w:cs="Calibri"/>
                <w:color w:val="000000"/>
                <w:sz w:val="18"/>
                <w:szCs w:val="18"/>
              </w:rPr>
              <w:t xml:space="preserve"> Kelly day assumes reduction in annual h</w:t>
            </w:r>
            <w:r w:rsidR="00DC60CB">
              <w:rPr>
                <w:rFonts w:ascii="Calibri" w:hAnsi="Calibri" w:cs="Calibri"/>
                <w:color w:val="000000"/>
                <w:sz w:val="18"/>
                <w:szCs w:val="18"/>
              </w:rPr>
              <w:t>ou</w:t>
            </w:r>
            <w:r>
              <w:rPr>
                <w:rFonts w:ascii="Calibri" w:hAnsi="Calibri" w:cs="Calibri"/>
                <w:color w:val="000000"/>
                <w:sz w:val="18"/>
                <w:szCs w:val="18"/>
              </w:rPr>
              <w:t>r</w:t>
            </w:r>
            <w:r w:rsidR="00DC60CB">
              <w:rPr>
                <w:rFonts w:ascii="Calibri" w:hAnsi="Calibri" w:cs="Calibri"/>
                <w:color w:val="000000"/>
                <w:sz w:val="18"/>
                <w:szCs w:val="18"/>
              </w:rPr>
              <w:t>s worked</w:t>
            </w:r>
            <w:r>
              <w:rPr>
                <w:rFonts w:ascii="Calibri" w:hAnsi="Calibri" w:cs="Calibri"/>
                <w:color w:val="000000"/>
                <w:sz w:val="18"/>
                <w:szCs w:val="18"/>
              </w:rPr>
              <w:t xml:space="preserve"> resulting in increased OT pay, reduction of 5th person off slot, and change in FLSA period</w:t>
            </w:r>
          </w:p>
        </w:tc>
        <w:tc>
          <w:tcPr>
            <w:tcW w:w="1316" w:type="dxa"/>
            <w:tcBorders>
              <w:top w:val="nil"/>
              <w:left w:val="nil"/>
              <w:bottom w:val="nil"/>
              <w:right w:val="nil"/>
            </w:tcBorders>
            <w:shd w:val="clear" w:color="auto" w:fill="auto"/>
            <w:noWrap/>
            <w:vAlign w:val="bottom"/>
            <w:hideMark/>
          </w:tcPr>
          <w:p w:rsidR="005637A5" w:rsidRDefault="005637A5" w:rsidP="005E156E">
            <w:pPr>
              <w:rPr>
                <w:rFonts w:ascii="Calibri" w:hAnsi="Calibri" w:cs="Calibri"/>
                <w:color w:val="000000"/>
                <w:sz w:val="18"/>
                <w:szCs w:val="18"/>
              </w:rPr>
            </w:pPr>
          </w:p>
        </w:tc>
      </w:tr>
      <w:tr w:rsidR="005637A5" w:rsidTr="005E156E">
        <w:trPr>
          <w:trHeight w:val="312"/>
        </w:trPr>
        <w:tc>
          <w:tcPr>
            <w:tcW w:w="7038" w:type="dxa"/>
            <w:gridSpan w:val="6"/>
            <w:tcBorders>
              <w:top w:val="nil"/>
              <w:left w:val="nil"/>
              <w:bottom w:val="nil"/>
              <w:right w:val="nil"/>
            </w:tcBorders>
            <w:shd w:val="clear" w:color="auto" w:fill="auto"/>
            <w:noWrap/>
            <w:vAlign w:val="bottom"/>
            <w:hideMark/>
          </w:tcPr>
          <w:p w:rsidR="005637A5" w:rsidRDefault="005637A5" w:rsidP="005E156E">
            <w:pPr>
              <w:rPr>
                <w:rFonts w:ascii="Calibri" w:hAnsi="Calibri" w:cs="Calibri"/>
                <w:color w:val="000000"/>
                <w:sz w:val="18"/>
                <w:szCs w:val="18"/>
              </w:rPr>
            </w:pPr>
            <w:r>
              <w:rPr>
                <w:rFonts w:ascii="Calibri" w:hAnsi="Calibri" w:cs="Calibri"/>
                <w:color w:val="000000"/>
                <w:sz w:val="18"/>
                <w:szCs w:val="18"/>
                <w:vertAlign w:val="superscript"/>
              </w:rPr>
              <w:t>5</w:t>
            </w:r>
            <w:r>
              <w:rPr>
                <w:rFonts w:ascii="Calibri" w:hAnsi="Calibri" w:cs="Calibri"/>
                <w:color w:val="000000"/>
                <w:sz w:val="18"/>
                <w:szCs w:val="18"/>
              </w:rPr>
              <w:t xml:space="preserve"> Medic Unit Pay (3 units, 24/365, plus 120 extras hours for late call or other OT)</w:t>
            </w:r>
          </w:p>
        </w:tc>
        <w:tc>
          <w:tcPr>
            <w:tcW w:w="1347" w:type="dxa"/>
            <w:tcBorders>
              <w:top w:val="nil"/>
              <w:left w:val="nil"/>
              <w:bottom w:val="nil"/>
              <w:right w:val="nil"/>
            </w:tcBorders>
            <w:shd w:val="clear" w:color="auto" w:fill="auto"/>
            <w:noWrap/>
            <w:vAlign w:val="bottom"/>
            <w:hideMark/>
          </w:tcPr>
          <w:p w:rsidR="005637A5" w:rsidRDefault="005637A5" w:rsidP="005E156E">
            <w:pPr>
              <w:rPr>
                <w:rFonts w:ascii="Calibri" w:hAnsi="Calibri" w:cs="Calibri"/>
                <w:color w:val="000000"/>
                <w:sz w:val="18"/>
                <w:szCs w:val="18"/>
              </w:rPr>
            </w:pPr>
          </w:p>
        </w:tc>
        <w:tc>
          <w:tcPr>
            <w:tcW w:w="1316" w:type="dxa"/>
            <w:tcBorders>
              <w:top w:val="nil"/>
              <w:left w:val="nil"/>
              <w:bottom w:val="nil"/>
              <w:right w:val="nil"/>
            </w:tcBorders>
            <w:shd w:val="clear" w:color="auto" w:fill="auto"/>
            <w:noWrap/>
            <w:vAlign w:val="bottom"/>
            <w:hideMark/>
          </w:tcPr>
          <w:p w:rsidR="005637A5" w:rsidRDefault="005637A5" w:rsidP="005E156E">
            <w:pPr>
              <w:rPr>
                <w:rFonts w:ascii="Calibri" w:hAnsi="Calibri" w:cs="Calibri"/>
                <w:color w:val="000000"/>
                <w:sz w:val="18"/>
                <w:szCs w:val="18"/>
              </w:rPr>
            </w:pPr>
          </w:p>
        </w:tc>
      </w:tr>
    </w:tbl>
    <w:p w:rsidR="004F1CBD" w:rsidRPr="00C8284D" w:rsidRDefault="004F1CBD" w:rsidP="00623DAA">
      <w:pPr>
        <w:tabs>
          <w:tab w:val="left" w:pos="1170"/>
        </w:tabs>
        <w:rPr>
          <w:rFonts w:ascii="Arial" w:hAnsi="Arial" w:cs="Arial"/>
          <w:sz w:val="22"/>
          <w:szCs w:val="22"/>
        </w:rPr>
      </w:pPr>
    </w:p>
    <w:sectPr w:rsidR="004F1CBD" w:rsidRPr="00C8284D" w:rsidSect="00E92718">
      <w:pgSz w:w="12240" w:h="15840"/>
      <w:pgMar w:top="720" w:right="1080" w:bottom="1008"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601" w:rsidRDefault="001F2601">
      <w:r>
        <w:separator/>
      </w:r>
    </w:p>
  </w:endnote>
  <w:endnote w:type="continuationSeparator" w:id="0">
    <w:p w:rsidR="001F2601" w:rsidRDefault="001F2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601" w:rsidRDefault="001F2601">
      <w:r>
        <w:separator/>
      </w:r>
    </w:p>
  </w:footnote>
  <w:footnote w:type="continuationSeparator" w:id="0">
    <w:p w:rsidR="001F2601" w:rsidRDefault="001F2601">
      <w:r>
        <w:continuationSeparator/>
      </w:r>
    </w:p>
  </w:footnote>
  <w:footnote w:id="1">
    <w:p w:rsidR="00AF6F92" w:rsidRDefault="00AF6F92">
      <w:pPr>
        <w:pStyle w:val="FootnoteText"/>
      </w:pPr>
      <w:r>
        <w:rPr>
          <w:rStyle w:val="FootnoteReference"/>
        </w:rPr>
        <w:footnoteRef/>
      </w:r>
      <w:r>
        <w:t xml:space="preserve"> FY13 projected savings do not include proposed Eugene fire company closure.</w:t>
      </w:r>
    </w:p>
  </w:footnote>
  <w:footnote w:id="2">
    <w:p w:rsidR="00AF6F92" w:rsidRDefault="00AF6F92">
      <w:pPr>
        <w:pStyle w:val="FootnoteText"/>
      </w:pPr>
      <w:r>
        <w:rPr>
          <w:rStyle w:val="FootnoteReference"/>
        </w:rPr>
        <w:footnoteRef/>
      </w:r>
      <w:r>
        <w:t xml:space="preserve"> Savings presented for FY12 build on savings achieved in FY11.</w:t>
      </w:r>
    </w:p>
  </w:footnote>
  <w:footnote w:id="3">
    <w:p w:rsidR="00AF6F92" w:rsidRDefault="00AF6F92">
      <w:pPr>
        <w:pStyle w:val="FootnoteText"/>
      </w:pPr>
      <w:r>
        <w:rPr>
          <w:rStyle w:val="FootnoteReference"/>
        </w:rPr>
        <w:footnoteRef/>
      </w:r>
      <w:r>
        <w:t xml:space="preserve"> Savings presented for FY13 build on savings achieved in FY11 and FY12.</w:t>
      </w:r>
    </w:p>
  </w:footnote>
  <w:footnote w:id="4">
    <w:p w:rsidR="00AF6F92" w:rsidRDefault="00AF6F92">
      <w:pPr>
        <w:pStyle w:val="FootnoteText"/>
      </w:pPr>
      <w:r>
        <w:rPr>
          <w:rStyle w:val="FootnoteReference"/>
        </w:rPr>
        <w:footnoteRef/>
      </w:r>
      <w:r>
        <w:t xml:space="preserve"> Springfield 3.25% cost gap does not take into account any wage increase in contract for FY12 which is open and under negotiation.</w:t>
      </w:r>
    </w:p>
  </w:footnote>
  <w:footnote w:id="5">
    <w:p w:rsidR="00AF6F92" w:rsidRDefault="00AF6F92" w:rsidP="003024B3">
      <w:pPr>
        <w:pStyle w:val="FootnoteText"/>
      </w:pPr>
      <w:r>
        <w:rPr>
          <w:rStyle w:val="FootnoteReference"/>
        </w:rPr>
        <w:footnoteRef/>
      </w:r>
      <w:r>
        <w:t xml:space="preserve"> Population estimates provided by Portland State University, College of Urban and Public Affairs Population Research Center for 2010.</w:t>
      </w:r>
    </w:p>
  </w:footnote>
  <w:footnote w:id="6">
    <w:p w:rsidR="00AF6F92" w:rsidRDefault="00AF6F92">
      <w:pPr>
        <w:pStyle w:val="FootnoteText"/>
      </w:pPr>
      <w:r>
        <w:rPr>
          <w:rStyle w:val="FootnoteReference"/>
        </w:rPr>
        <w:footnoteRef/>
      </w:r>
      <w:r>
        <w:t xml:space="preserve"> ORS 243.746</w:t>
      </w:r>
    </w:p>
  </w:footnote>
  <w:footnote w:id="7">
    <w:p w:rsidR="00AF6F92" w:rsidRDefault="00AF6F92">
      <w:pPr>
        <w:pStyle w:val="FootnoteText"/>
      </w:pPr>
      <w:r>
        <w:rPr>
          <w:rStyle w:val="FootnoteReference"/>
        </w:rPr>
        <w:footnoteRef/>
      </w:r>
      <w:r>
        <w:t xml:space="preserve"> Brown, Arbitrator Nancy, May 11, 2000, IAFF Local 3564 and the City of Grants Pass, OR; Lankford, Arbitrator Howell, October 25, 1999, IAFF Local 2406 and the City of North Bend, OR.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324"/>
    <w:rsid w:val="000000B8"/>
    <w:rsid w:val="00001340"/>
    <w:rsid w:val="00003D82"/>
    <w:rsid w:val="00006AC8"/>
    <w:rsid w:val="0000767C"/>
    <w:rsid w:val="00011EE9"/>
    <w:rsid w:val="00012D64"/>
    <w:rsid w:val="00013F84"/>
    <w:rsid w:val="00017CF3"/>
    <w:rsid w:val="00022F46"/>
    <w:rsid w:val="00026BA4"/>
    <w:rsid w:val="00027E90"/>
    <w:rsid w:val="00031233"/>
    <w:rsid w:val="00031E9F"/>
    <w:rsid w:val="0003253A"/>
    <w:rsid w:val="00033281"/>
    <w:rsid w:val="00033417"/>
    <w:rsid w:val="0003377D"/>
    <w:rsid w:val="00034DD5"/>
    <w:rsid w:val="00037D5D"/>
    <w:rsid w:val="00051B47"/>
    <w:rsid w:val="00051BCB"/>
    <w:rsid w:val="00052EC6"/>
    <w:rsid w:val="000544F6"/>
    <w:rsid w:val="00054693"/>
    <w:rsid w:val="00057193"/>
    <w:rsid w:val="00063575"/>
    <w:rsid w:val="00065E0F"/>
    <w:rsid w:val="00071676"/>
    <w:rsid w:val="00072DA6"/>
    <w:rsid w:val="0007435C"/>
    <w:rsid w:val="000750CC"/>
    <w:rsid w:val="00080157"/>
    <w:rsid w:val="000806EE"/>
    <w:rsid w:val="00080A08"/>
    <w:rsid w:val="000819FC"/>
    <w:rsid w:val="00081FC8"/>
    <w:rsid w:val="000830C7"/>
    <w:rsid w:val="00084252"/>
    <w:rsid w:val="000857E2"/>
    <w:rsid w:val="00086342"/>
    <w:rsid w:val="0008655A"/>
    <w:rsid w:val="000979F2"/>
    <w:rsid w:val="000A0496"/>
    <w:rsid w:val="000A0D2A"/>
    <w:rsid w:val="000A30A6"/>
    <w:rsid w:val="000A3E97"/>
    <w:rsid w:val="000A40C0"/>
    <w:rsid w:val="000A4DBB"/>
    <w:rsid w:val="000B0524"/>
    <w:rsid w:val="000B07D8"/>
    <w:rsid w:val="000B191C"/>
    <w:rsid w:val="000B218C"/>
    <w:rsid w:val="000B2BBB"/>
    <w:rsid w:val="000B592F"/>
    <w:rsid w:val="000B5D2C"/>
    <w:rsid w:val="000B71FA"/>
    <w:rsid w:val="000C19B8"/>
    <w:rsid w:val="000C2476"/>
    <w:rsid w:val="000C4357"/>
    <w:rsid w:val="000C5B4F"/>
    <w:rsid w:val="000C64ED"/>
    <w:rsid w:val="000C67C7"/>
    <w:rsid w:val="000C710E"/>
    <w:rsid w:val="000D40C3"/>
    <w:rsid w:val="000D62AE"/>
    <w:rsid w:val="000D735A"/>
    <w:rsid w:val="000E2120"/>
    <w:rsid w:val="000E2D57"/>
    <w:rsid w:val="000E4C05"/>
    <w:rsid w:val="000E59BB"/>
    <w:rsid w:val="000E7E51"/>
    <w:rsid w:val="000E7E6B"/>
    <w:rsid w:val="000F0339"/>
    <w:rsid w:val="000F2992"/>
    <w:rsid w:val="000F6F5A"/>
    <w:rsid w:val="000F712A"/>
    <w:rsid w:val="00102B7D"/>
    <w:rsid w:val="001106B7"/>
    <w:rsid w:val="00111419"/>
    <w:rsid w:val="0011150D"/>
    <w:rsid w:val="0011191E"/>
    <w:rsid w:val="00113B47"/>
    <w:rsid w:val="0011437D"/>
    <w:rsid w:val="00114FAA"/>
    <w:rsid w:val="00116159"/>
    <w:rsid w:val="0011720F"/>
    <w:rsid w:val="001230EA"/>
    <w:rsid w:val="00124ACF"/>
    <w:rsid w:val="00130506"/>
    <w:rsid w:val="00131867"/>
    <w:rsid w:val="00131C1F"/>
    <w:rsid w:val="001401F6"/>
    <w:rsid w:val="00144103"/>
    <w:rsid w:val="00152456"/>
    <w:rsid w:val="00153DB5"/>
    <w:rsid w:val="001543E9"/>
    <w:rsid w:val="0015787B"/>
    <w:rsid w:val="00157B05"/>
    <w:rsid w:val="001639AF"/>
    <w:rsid w:val="001640A4"/>
    <w:rsid w:val="0016476A"/>
    <w:rsid w:val="00170054"/>
    <w:rsid w:val="00170C38"/>
    <w:rsid w:val="00170FFF"/>
    <w:rsid w:val="00171536"/>
    <w:rsid w:val="00172481"/>
    <w:rsid w:val="00172B6B"/>
    <w:rsid w:val="00176976"/>
    <w:rsid w:val="00181DC1"/>
    <w:rsid w:val="00183279"/>
    <w:rsid w:val="00187326"/>
    <w:rsid w:val="00187F8A"/>
    <w:rsid w:val="00192D12"/>
    <w:rsid w:val="001930CC"/>
    <w:rsid w:val="001932FC"/>
    <w:rsid w:val="00195CB4"/>
    <w:rsid w:val="0019687E"/>
    <w:rsid w:val="001968DC"/>
    <w:rsid w:val="001A0B45"/>
    <w:rsid w:val="001A25BC"/>
    <w:rsid w:val="001A2A7B"/>
    <w:rsid w:val="001A2F04"/>
    <w:rsid w:val="001A4FB2"/>
    <w:rsid w:val="001A5428"/>
    <w:rsid w:val="001A7E54"/>
    <w:rsid w:val="001B0BDE"/>
    <w:rsid w:val="001B304E"/>
    <w:rsid w:val="001B3A77"/>
    <w:rsid w:val="001B6AEE"/>
    <w:rsid w:val="001B7A41"/>
    <w:rsid w:val="001C10FC"/>
    <w:rsid w:val="001C3090"/>
    <w:rsid w:val="001C3C0A"/>
    <w:rsid w:val="001C4B8B"/>
    <w:rsid w:val="001C648F"/>
    <w:rsid w:val="001C6D7A"/>
    <w:rsid w:val="001D6663"/>
    <w:rsid w:val="001D66F5"/>
    <w:rsid w:val="001E0EBC"/>
    <w:rsid w:val="001E245F"/>
    <w:rsid w:val="001E2737"/>
    <w:rsid w:val="001E535C"/>
    <w:rsid w:val="001E62BE"/>
    <w:rsid w:val="001F19BD"/>
    <w:rsid w:val="001F2601"/>
    <w:rsid w:val="001F5D05"/>
    <w:rsid w:val="001F6658"/>
    <w:rsid w:val="001F6B7A"/>
    <w:rsid w:val="001F7E92"/>
    <w:rsid w:val="0020063D"/>
    <w:rsid w:val="00201B87"/>
    <w:rsid w:val="002032EB"/>
    <w:rsid w:val="00204559"/>
    <w:rsid w:val="0020543D"/>
    <w:rsid w:val="002066EE"/>
    <w:rsid w:val="00207739"/>
    <w:rsid w:val="002103EF"/>
    <w:rsid w:val="0021079A"/>
    <w:rsid w:val="00212D26"/>
    <w:rsid w:val="002202AF"/>
    <w:rsid w:val="00223972"/>
    <w:rsid w:val="00224FA1"/>
    <w:rsid w:val="00227758"/>
    <w:rsid w:val="002277A0"/>
    <w:rsid w:val="00230A9A"/>
    <w:rsid w:val="00230CB9"/>
    <w:rsid w:val="00243AC4"/>
    <w:rsid w:val="0024414E"/>
    <w:rsid w:val="0024511F"/>
    <w:rsid w:val="00247155"/>
    <w:rsid w:val="00250193"/>
    <w:rsid w:val="002514A9"/>
    <w:rsid w:val="00252611"/>
    <w:rsid w:val="002629A1"/>
    <w:rsid w:val="00264038"/>
    <w:rsid w:val="00264641"/>
    <w:rsid w:val="00264759"/>
    <w:rsid w:val="00266C59"/>
    <w:rsid w:val="00266D6F"/>
    <w:rsid w:val="0026725A"/>
    <w:rsid w:val="00271C58"/>
    <w:rsid w:val="00276F35"/>
    <w:rsid w:val="00277255"/>
    <w:rsid w:val="00280324"/>
    <w:rsid w:val="00282200"/>
    <w:rsid w:val="00295787"/>
    <w:rsid w:val="00296991"/>
    <w:rsid w:val="00296D9E"/>
    <w:rsid w:val="002A664C"/>
    <w:rsid w:val="002A6BB6"/>
    <w:rsid w:val="002B19E9"/>
    <w:rsid w:val="002B1BCE"/>
    <w:rsid w:val="002B3CA7"/>
    <w:rsid w:val="002B5391"/>
    <w:rsid w:val="002B6F8D"/>
    <w:rsid w:val="002C0B1B"/>
    <w:rsid w:val="002C242C"/>
    <w:rsid w:val="002C4059"/>
    <w:rsid w:val="002C61E3"/>
    <w:rsid w:val="002D2CCF"/>
    <w:rsid w:val="002D3C65"/>
    <w:rsid w:val="002E0B1D"/>
    <w:rsid w:val="002E4AA1"/>
    <w:rsid w:val="002E4F6C"/>
    <w:rsid w:val="002E74E7"/>
    <w:rsid w:val="002F07DA"/>
    <w:rsid w:val="002F4DB4"/>
    <w:rsid w:val="002F50C4"/>
    <w:rsid w:val="00301C33"/>
    <w:rsid w:val="003024B3"/>
    <w:rsid w:val="003024F0"/>
    <w:rsid w:val="00303058"/>
    <w:rsid w:val="003043DA"/>
    <w:rsid w:val="00304D31"/>
    <w:rsid w:val="003061B0"/>
    <w:rsid w:val="0030706B"/>
    <w:rsid w:val="00311457"/>
    <w:rsid w:val="00311810"/>
    <w:rsid w:val="00314255"/>
    <w:rsid w:val="00315F04"/>
    <w:rsid w:val="00321855"/>
    <w:rsid w:val="0032255A"/>
    <w:rsid w:val="00322B11"/>
    <w:rsid w:val="00322DFA"/>
    <w:rsid w:val="00322F48"/>
    <w:rsid w:val="003258A1"/>
    <w:rsid w:val="00325CA9"/>
    <w:rsid w:val="00336A5C"/>
    <w:rsid w:val="00337A2E"/>
    <w:rsid w:val="0034127E"/>
    <w:rsid w:val="0034139E"/>
    <w:rsid w:val="00341ADE"/>
    <w:rsid w:val="003429ED"/>
    <w:rsid w:val="00343A8C"/>
    <w:rsid w:val="00351AFC"/>
    <w:rsid w:val="00353600"/>
    <w:rsid w:val="003540A2"/>
    <w:rsid w:val="00361278"/>
    <w:rsid w:val="003652B8"/>
    <w:rsid w:val="00365A7C"/>
    <w:rsid w:val="00373F67"/>
    <w:rsid w:val="00374168"/>
    <w:rsid w:val="00374C9F"/>
    <w:rsid w:val="00374CAF"/>
    <w:rsid w:val="00377FF0"/>
    <w:rsid w:val="00380AE7"/>
    <w:rsid w:val="00381C85"/>
    <w:rsid w:val="00382D0E"/>
    <w:rsid w:val="00385375"/>
    <w:rsid w:val="00387652"/>
    <w:rsid w:val="00391355"/>
    <w:rsid w:val="00392552"/>
    <w:rsid w:val="0039416E"/>
    <w:rsid w:val="003952D3"/>
    <w:rsid w:val="003967BF"/>
    <w:rsid w:val="00397F33"/>
    <w:rsid w:val="003A23FD"/>
    <w:rsid w:val="003A25A6"/>
    <w:rsid w:val="003A316F"/>
    <w:rsid w:val="003A5CDF"/>
    <w:rsid w:val="003C0895"/>
    <w:rsid w:val="003C52E7"/>
    <w:rsid w:val="003C58CA"/>
    <w:rsid w:val="003C7973"/>
    <w:rsid w:val="003D2259"/>
    <w:rsid w:val="003D445B"/>
    <w:rsid w:val="003D4583"/>
    <w:rsid w:val="003D6D60"/>
    <w:rsid w:val="003E04BD"/>
    <w:rsid w:val="003E55DB"/>
    <w:rsid w:val="003F1964"/>
    <w:rsid w:val="003F3AB3"/>
    <w:rsid w:val="003F4457"/>
    <w:rsid w:val="003F6652"/>
    <w:rsid w:val="003F77F8"/>
    <w:rsid w:val="0040196E"/>
    <w:rsid w:val="00402D1E"/>
    <w:rsid w:val="00405668"/>
    <w:rsid w:val="00411189"/>
    <w:rsid w:val="004127C6"/>
    <w:rsid w:val="00413D8D"/>
    <w:rsid w:val="004141BF"/>
    <w:rsid w:val="004142A9"/>
    <w:rsid w:val="0041451F"/>
    <w:rsid w:val="00427D59"/>
    <w:rsid w:val="00427F6C"/>
    <w:rsid w:val="00431855"/>
    <w:rsid w:val="00433313"/>
    <w:rsid w:val="00434F6E"/>
    <w:rsid w:val="00436297"/>
    <w:rsid w:val="00437E5E"/>
    <w:rsid w:val="00441AC7"/>
    <w:rsid w:val="004447B0"/>
    <w:rsid w:val="004455F7"/>
    <w:rsid w:val="0044635E"/>
    <w:rsid w:val="0044722F"/>
    <w:rsid w:val="00447986"/>
    <w:rsid w:val="0045510C"/>
    <w:rsid w:val="00456F3C"/>
    <w:rsid w:val="00461326"/>
    <w:rsid w:val="004614DE"/>
    <w:rsid w:val="00461C54"/>
    <w:rsid w:val="004678F9"/>
    <w:rsid w:val="00470BF3"/>
    <w:rsid w:val="00474D64"/>
    <w:rsid w:val="00475998"/>
    <w:rsid w:val="004803F1"/>
    <w:rsid w:val="00483C1A"/>
    <w:rsid w:val="00484A15"/>
    <w:rsid w:val="00485ED5"/>
    <w:rsid w:val="00486CA8"/>
    <w:rsid w:val="004911F5"/>
    <w:rsid w:val="004930BF"/>
    <w:rsid w:val="004943F9"/>
    <w:rsid w:val="00495FE7"/>
    <w:rsid w:val="00497864"/>
    <w:rsid w:val="00497BBD"/>
    <w:rsid w:val="004A20A3"/>
    <w:rsid w:val="004A38D9"/>
    <w:rsid w:val="004A3FEB"/>
    <w:rsid w:val="004A551F"/>
    <w:rsid w:val="004A62EF"/>
    <w:rsid w:val="004A7BD9"/>
    <w:rsid w:val="004B1234"/>
    <w:rsid w:val="004B7C4C"/>
    <w:rsid w:val="004C1BE1"/>
    <w:rsid w:val="004C42F8"/>
    <w:rsid w:val="004C524A"/>
    <w:rsid w:val="004D4E0F"/>
    <w:rsid w:val="004E02CE"/>
    <w:rsid w:val="004E36DA"/>
    <w:rsid w:val="004E4706"/>
    <w:rsid w:val="004E49CF"/>
    <w:rsid w:val="004F1CBD"/>
    <w:rsid w:val="004F5681"/>
    <w:rsid w:val="004F5F47"/>
    <w:rsid w:val="004F69B2"/>
    <w:rsid w:val="004F7325"/>
    <w:rsid w:val="00501822"/>
    <w:rsid w:val="00507D7D"/>
    <w:rsid w:val="00510B6A"/>
    <w:rsid w:val="00513D33"/>
    <w:rsid w:val="0051525F"/>
    <w:rsid w:val="00523C3E"/>
    <w:rsid w:val="00525C9D"/>
    <w:rsid w:val="00533C85"/>
    <w:rsid w:val="00534A81"/>
    <w:rsid w:val="0053680E"/>
    <w:rsid w:val="005407A8"/>
    <w:rsid w:val="0054130F"/>
    <w:rsid w:val="00542AFB"/>
    <w:rsid w:val="00547BEB"/>
    <w:rsid w:val="00562317"/>
    <w:rsid w:val="00562DC4"/>
    <w:rsid w:val="005637A5"/>
    <w:rsid w:val="0056455B"/>
    <w:rsid w:val="00567110"/>
    <w:rsid w:val="00567726"/>
    <w:rsid w:val="00571DD9"/>
    <w:rsid w:val="00573E02"/>
    <w:rsid w:val="00574887"/>
    <w:rsid w:val="00574E24"/>
    <w:rsid w:val="005754B1"/>
    <w:rsid w:val="0057661F"/>
    <w:rsid w:val="00580DC2"/>
    <w:rsid w:val="00581A0C"/>
    <w:rsid w:val="00582DFA"/>
    <w:rsid w:val="00585169"/>
    <w:rsid w:val="00593089"/>
    <w:rsid w:val="00595441"/>
    <w:rsid w:val="00596FA9"/>
    <w:rsid w:val="005970D8"/>
    <w:rsid w:val="005A3036"/>
    <w:rsid w:val="005A3AB7"/>
    <w:rsid w:val="005A4EAE"/>
    <w:rsid w:val="005B1039"/>
    <w:rsid w:val="005C310F"/>
    <w:rsid w:val="005C5886"/>
    <w:rsid w:val="005C61C8"/>
    <w:rsid w:val="005C7008"/>
    <w:rsid w:val="005C7129"/>
    <w:rsid w:val="005C7342"/>
    <w:rsid w:val="005D277B"/>
    <w:rsid w:val="005E0A4A"/>
    <w:rsid w:val="005E156E"/>
    <w:rsid w:val="005E284D"/>
    <w:rsid w:val="005E504A"/>
    <w:rsid w:val="005E631B"/>
    <w:rsid w:val="005E72F0"/>
    <w:rsid w:val="005F19FD"/>
    <w:rsid w:val="005F29DA"/>
    <w:rsid w:val="005F4080"/>
    <w:rsid w:val="0060320F"/>
    <w:rsid w:val="00606D93"/>
    <w:rsid w:val="00606E09"/>
    <w:rsid w:val="00611A5E"/>
    <w:rsid w:val="006150C2"/>
    <w:rsid w:val="00615EA0"/>
    <w:rsid w:val="00622F8C"/>
    <w:rsid w:val="00623DAA"/>
    <w:rsid w:val="00626FD9"/>
    <w:rsid w:val="00627E5C"/>
    <w:rsid w:val="00631110"/>
    <w:rsid w:val="00631652"/>
    <w:rsid w:val="006318FC"/>
    <w:rsid w:val="00632D3B"/>
    <w:rsid w:val="00635205"/>
    <w:rsid w:val="00641EA5"/>
    <w:rsid w:val="00642A9D"/>
    <w:rsid w:val="006432C0"/>
    <w:rsid w:val="00644656"/>
    <w:rsid w:val="0064678C"/>
    <w:rsid w:val="00647EB0"/>
    <w:rsid w:val="0065085E"/>
    <w:rsid w:val="00657642"/>
    <w:rsid w:val="00657B6B"/>
    <w:rsid w:val="006712AD"/>
    <w:rsid w:val="00672596"/>
    <w:rsid w:val="0067623D"/>
    <w:rsid w:val="00681053"/>
    <w:rsid w:val="00681AA6"/>
    <w:rsid w:val="00687B15"/>
    <w:rsid w:val="006909B5"/>
    <w:rsid w:val="006914D5"/>
    <w:rsid w:val="006934AC"/>
    <w:rsid w:val="00693DD8"/>
    <w:rsid w:val="006950D9"/>
    <w:rsid w:val="006A0F36"/>
    <w:rsid w:val="006A22A8"/>
    <w:rsid w:val="006A2CCF"/>
    <w:rsid w:val="006A5185"/>
    <w:rsid w:val="006A597D"/>
    <w:rsid w:val="006A60D1"/>
    <w:rsid w:val="006B0481"/>
    <w:rsid w:val="006B04D7"/>
    <w:rsid w:val="006B07F0"/>
    <w:rsid w:val="006B0B30"/>
    <w:rsid w:val="006B10CF"/>
    <w:rsid w:val="006B1548"/>
    <w:rsid w:val="006B2266"/>
    <w:rsid w:val="006B4479"/>
    <w:rsid w:val="006B543D"/>
    <w:rsid w:val="006B592A"/>
    <w:rsid w:val="006B67FE"/>
    <w:rsid w:val="006C1397"/>
    <w:rsid w:val="006C3219"/>
    <w:rsid w:val="006C36D3"/>
    <w:rsid w:val="006C3CD2"/>
    <w:rsid w:val="006D02B2"/>
    <w:rsid w:val="006D275B"/>
    <w:rsid w:val="006D31A4"/>
    <w:rsid w:val="006D3CFC"/>
    <w:rsid w:val="006D48DE"/>
    <w:rsid w:val="006D5F4E"/>
    <w:rsid w:val="006E60AF"/>
    <w:rsid w:val="006E6A31"/>
    <w:rsid w:val="006E6D14"/>
    <w:rsid w:val="006F1120"/>
    <w:rsid w:val="006F1520"/>
    <w:rsid w:val="006F4B18"/>
    <w:rsid w:val="00704C1D"/>
    <w:rsid w:val="00706033"/>
    <w:rsid w:val="007062B6"/>
    <w:rsid w:val="007063FE"/>
    <w:rsid w:val="00706CCB"/>
    <w:rsid w:val="00710E3C"/>
    <w:rsid w:val="0071155A"/>
    <w:rsid w:val="00712F1A"/>
    <w:rsid w:val="0071455E"/>
    <w:rsid w:val="00715844"/>
    <w:rsid w:val="007179A0"/>
    <w:rsid w:val="00720D96"/>
    <w:rsid w:val="007224DF"/>
    <w:rsid w:val="00722839"/>
    <w:rsid w:val="00723BD2"/>
    <w:rsid w:val="007246B1"/>
    <w:rsid w:val="0072606E"/>
    <w:rsid w:val="00726DE9"/>
    <w:rsid w:val="00735C53"/>
    <w:rsid w:val="007370C3"/>
    <w:rsid w:val="00737C3C"/>
    <w:rsid w:val="00740455"/>
    <w:rsid w:val="00742349"/>
    <w:rsid w:val="00751D77"/>
    <w:rsid w:val="00752584"/>
    <w:rsid w:val="0075381F"/>
    <w:rsid w:val="007545E3"/>
    <w:rsid w:val="007546FA"/>
    <w:rsid w:val="0076412B"/>
    <w:rsid w:val="00773724"/>
    <w:rsid w:val="0077522C"/>
    <w:rsid w:val="00776DD6"/>
    <w:rsid w:val="00777695"/>
    <w:rsid w:val="00780037"/>
    <w:rsid w:val="007818AE"/>
    <w:rsid w:val="00783DBD"/>
    <w:rsid w:val="00786BB8"/>
    <w:rsid w:val="0078764C"/>
    <w:rsid w:val="0079465E"/>
    <w:rsid w:val="007949A1"/>
    <w:rsid w:val="007964A6"/>
    <w:rsid w:val="00797A7D"/>
    <w:rsid w:val="007A3738"/>
    <w:rsid w:val="007A6F20"/>
    <w:rsid w:val="007B1EBE"/>
    <w:rsid w:val="007B5EBC"/>
    <w:rsid w:val="007B7980"/>
    <w:rsid w:val="007C0F40"/>
    <w:rsid w:val="007C387D"/>
    <w:rsid w:val="007C40F3"/>
    <w:rsid w:val="007C4408"/>
    <w:rsid w:val="007C4484"/>
    <w:rsid w:val="007C6121"/>
    <w:rsid w:val="007D279D"/>
    <w:rsid w:val="007D3F89"/>
    <w:rsid w:val="007E0E33"/>
    <w:rsid w:val="007E4887"/>
    <w:rsid w:val="007E7365"/>
    <w:rsid w:val="007F3504"/>
    <w:rsid w:val="007F4857"/>
    <w:rsid w:val="007F4C95"/>
    <w:rsid w:val="008023FD"/>
    <w:rsid w:val="00802FFC"/>
    <w:rsid w:val="00806294"/>
    <w:rsid w:val="00807846"/>
    <w:rsid w:val="0081017D"/>
    <w:rsid w:val="00811239"/>
    <w:rsid w:val="008122FB"/>
    <w:rsid w:val="00813589"/>
    <w:rsid w:val="00813D35"/>
    <w:rsid w:val="0081485A"/>
    <w:rsid w:val="008157A4"/>
    <w:rsid w:val="008166E0"/>
    <w:rsid w:val="0081748D"/>
    <w:rsid w:val="00820415"/>
    <w:rsid w:val="00820AB6"/>
    <w:rsid w:val="00821FE8"/>
    <w:rsid w:val="00823C8F"/>
    <w:rsid w:val="00824941"/>
    <w:rsid w:val="00824A3F"/>
    <w:rsid w:val="00824FE5"/>
    <w:rsid w:val="00825D09"/>
    <w:rsid w:val="00825D92"/>
    <w:rsid w:val="00831848"/>
    <w:rsid w:val="00832351"/>
    <w:rsid w:val="00834678"/>
    <w:rsid w:val="00835EE6"/>
    <w:rsid w:val="00837908"/>
    <w:rsid w:val="00837CB8"/>
    <w:rsid w:val="0084057B"/>
    <w:rsid w:val="00841ACF"/>
    <w:rsid w:val="00841E46"/>
    <w:rsid w:val="008479FC"/>
    <w:rsid w:val="00847CDE"/>
    <w:rsid w:val="00847F51"/>
    <w:rsid w:val="00853C16"/>
    <w:rsid w:val="00855ED5"/>
    <w:rsid w:val="008579F5"/>
    <w:rsid w:val="00860076"/>
    <w:rsid w:val="008600D0"/>
    <w:rsid w:val="00860462"/>
    <w:rsid w:val="00864B30"/>
    <w:rsid w:val="008653FB"/>
    <w:rsid w:val="00873CF7"/>
    <w:rsid w:val="00874972"/>
    <w:rsid w:val="008762EE"/>
    <w:rsid w:val="00881551"/>
    <w:rsid w:val="0088356F"/>
    <w:rsid w:val="008900B6"/>
    <w:rsid w:val="00890B05"/>
    <w:rsid w:val="00893E40"/>
    <w:rsid w:val="00895538"/>
    <w:rsid w:val="00896363"/>
    <w:rsid w:val="008A2286"/>
    <w:rsid w:val="008A2DC1"/>
    <w:rsid w:val="008A4883"/>
    <w:rsid w:val="008A6D04"/>
    <w:rsid w:val="008A7E77"/>
    <w:rsid w:val="008B1A67"/>
    <w:rsid w:val="008B226F"/>
    <w:rsid w:val="008B2305"/>
    <w:rsid w:val="008B66BF"/>
    <w:rsid w:val="008C2239"/>
    <w:rsid w:val="008C2F81"/>
    <w:rsid w:val="008C5FFF"/>
    <w:rsid w:val="008C6D41"/>
    <w:rsid w:val="008C6EEA"/>
    <w:rsid w:val="008D21D7"/>
    <w:rsid w:val="008D2E6A"/>
    <w:rsid w:val="008D3831"/>
    <w:rsid w:val="008D44CE"/>
    <w:rsid w:val="008D6DC5"/>
    <w:rsid w:val="008E4381"/>
    <w:rsid w:val="008E5B0A"/>
    <w:rsid w:val="008E6762"/>
    <w:rsid w:val="008E6FCF"/>
    <w:rsid w:val="008F0139"/>
    <w:rsid w:val="008F076A"/>
    <w:rsid w:val="008F0812"/>
    <w:rsid w:val="008F335B"/>
    <w:rsid w:val="008F734C"/>
    <w:rsid w:val="00901AAA"/>
    <w:rsid w:val="00901B2B"/>
    <w:rsid w:val="0090256E"/>
    <w:rsid w:val="00906414"/>
    <w:rsid w:val="00906C9B"/>
    <w:rsid w:val="00907545"/>
    <w:rsid w:val="00907D39"/>
    <w:rsid w:val="009168B4"/>
    <w:rsid w:val="00916FCF"/>
    <w:rsid w:val="009173EC"/>
    <w:rsid w:val="0092030F"/>
    <w:rsid w:val="00921935"/>
    <w:rsid w:val="00921FEE"/>
    <w:rsid w:val="00922715"/>
    <w:rsid w:val="0093225B"/>
    <w:rsid w:val="00935A82"/>
    <w:rsid w:val="00940AE8"/>
    <w:rsid w:val="0094145D"/>
    <w:rsid w:val="00942EE4"/>
    <w:rsid w:val="00943694"/>
    <w:rsid w:val="00944555"/>
    <w:rsid w:val="00946EE6"/>
    <w:rsid w:val="00950552"/>
    <w:rsid w:val="009525D8"/>
    <w:rsid w:val="009527EA"/>
    <w:rsid w:val="00953D49"/>
    <w:rsid w:val="00953F6A"/>
    <w:rsid w:val="00954582"/>
    <w:rsid w:val="00960776"/>
    <w:rsid w:val="00964742"/>
    <w:rsid w:val="00964B17"/>
    <w:rsid w:val="00965944"/>
    <w:rsid w:val="00967160"/>
    <w:rsid w:val="00967E33"/>
    <w:rsid w:val="00967FB0"/>
    <w:rsid w:val="009710A5"/>
    <w:rsid w:val="00974339"/>
    <w:rsid w:val="009812B7"/>
    <w:rsid w:val="009820AB"/>
    <w:rsid w:val="00984581"/>
    <w:rsid w:val="009852D0"/>
    <w:rsid w:val="00990083"/>
    <w:rsid w:val="00992D00"/>
    <w:rsid w:val="00993547"/>
    <w:rsid w:val="009979D4"/>
    <w:rsid w:val="009A0604"/>
    <w:rsid w:val="009A1A99"/>
    <w:rsid w:val="009A1B37"/>
    <w:rsid w:val="009A2269"/>
    <w:rsid w:val="009A2ADB"/>
    <w:rsid w:val="009A458F"/>
    <w:rsid w:val="009A498B"/>
    <w:rsid w:val="009A73FB"/>
    <w:rsid w:val="009B3652"/>
    <w:rsid w:val="009B66FA"/>
    <w:rsid w:val="009C166F"/>
    <w:rsid w:val="009C41B4"/>
    <w:rsid w:val="009D0445"/>
    <w:rsid w:val="009D1BB1"/>
    <w:rsid w:val="009D1F2B"/>
    <w:rsid w:val="009D3F06"/>
    <w:rsid w:val="009D5031"/>
    <w:rsid w:val="009D5650"/>
    <w:rsid w:val="009E0AB5"/>
    <w:rsid w:val="009E2E97"/>
    <w:rsid w:val="009E2ED3"/>
    <w:rsid w:val="009E44F3"/>
    <w:rsid w:val="009E5276"/>
    <w:rsid w:val="009E6841"/>
    <w:rsid w:val="009F1CC9"/>
    <w:rsid w:val="009F21AD"/>
    <w:rsid w:val="009F2284"/>
    <w:rsid w:val="009F4844"/>
    <w:rsid w:val="00A0095C"/>
    <w:rsid w:val="00A05C6C"/>
    <w:rsid w:val="00A11262"/>
    <w:rsid w:val="00A12B65"/>
    <w:rsid w:val="00A14959"/>
    <w:rsid w:val="00A21AE3"/>
    <w:rsid w:val="00A222FB"/>
    <w:rsid w:val="00A23CD5"/>
    <w:rsid w:val="00A268FA"/>
    <w:rsid w:val="00A3077C"/>
    <w:rsid w:val="00A33227"/>
    <w:rsid w:val="00A360DA"/>
    <w:rsid w:val="00A42BBD"/>
    <w:rsid w:val="00A43DBD"/>
    <w:rsid w:val="00A44B21"/>
    <w:rsid w:val="00A477A2"/>
    <w:rsid w:val="00A5128D"/>
    <w:rsid w:val="00A51EB5"/>
    <w:rsid w:val="00A52119"/>
    <w:rsid w:val="00A53EBC"/>
    <w:rsid w:val="00A701CF"/>
    <w:rsid w:val="00A7046C"/>
    <w:rsid w:val="00A73FBB"/>
    <w:rsid w:val="00A74293"/>
    <w:rsid w:val="00A74D45"/>
    <w:rsid w:val="00A764E6"/>
    <w:rsid w:val="00A77693"/>
    <w:rsid w:val="00A80095"/>
    <w:rsid w:val="00A82537"/>
    <w:rsid w:val="00A83112"/>
    <w:rsid w:val="00A84DB8"/>
    <w:rsid w:val="00A9709A"/>
    <w:rsid w:val="00A97F13"/>
    <w:rsid w:val="00AA554C"/>
    <w:rsid w:val="00AA7044"/>
    <w:rsid w:val="00AA7B35"/>
    <w:rsid w:val="00AB14DF"/>
    <w:rsid w:val="00AC42A0"/>
    <w:rsid w:val="00AC5582"/>
    <w:rsid w:val="00AD34E5"/>
    <w:rsid w:val="00AD7398"/>
    <w:rsid w:val="00AE104F"/>
    <w:rsid w:val="00AE1166"/>
    <w:rsid w:val="00AE1FA6"/>
    <w:rsid w:val="00AE4D77"/>
    <w:rsid w:val="00AE51F5"/>
    <w:rsid w:val="00AE6403"/>
    <w:rsid w:val="00AE7473"/>
    <w:rsid w:val="00AE7D65"/>
    <w:rsid w:val="00AF6F92"/>
    <w:rsid w:val="00B019D6"/>
    <w:rsid w:val="00B01EA5"/>
    <w:rsid w:val="00B055FD"/>
    <w:rsid w:val="00B07262"/>
    <w:rsid w:val="00B243FF"/>
    <w:rsid w:val="00B330E3"/>
    <w:rsid w:val="00B3726E"/>
    <w:rsid w:val="00B402E3"/>
    <w:rsid w:val="00B41760"/>
    <w:rsid w:val="00B43423"/>
    <w:rsid w:val="00B457B8"/>
    <w:rsid w:val="00B47D05"/>
    <w:rsid w:val="00B56589"/>
    <w:rsid w:val="00B57A35"/>
    <w:rsid w:val="00B6057A"/>
    <w:rsid w:val="00B60B1E"/>
    <w:rsid w:val="00B62594"/>
    <w:rsid w:val="00B678A1"/>
    <w:rsid w:val="00B706DA"/>
    <w:rsid w:val="00B71828"/>
    <w:rsid w:val="00B74AB7"/>
    <w:rsid w:val="00B761FD"/>
    <w:rsid w:val="00B806B6"/>
    <w:rsid w:val="00B84D5D"/>
    <w:rsid w:val="00B86572"/>
    <w:rsid w:val="00B90D2A"/>
    <w:rsid w:val="00B92476"/>
    <w:rsid w:val="00B9519E"/>
    <w:rsid w:val="00B9546D"/>
    <w:rsid w:val="00B957AB"/>
    <w:rsid w:val="00B96280"/>
    <w:rsid w:val="00BA089C"/>
    <w:rsid w:val="00BA1D03"/>
    <w:rsid w:val="00BA4216"/>
    <w:rsid w:val="00BA6030"/>
    <w:rsid w:val="00BB27CB"/>
    <w:rsid w:val="00BB3D2D"/>
    <w:rsid w:val="00BB4E16"/>
    <w:rsid w:val="00BC6031"/>
    <w:rsid w:val="00BC7538"/>
    <w:rsid w:val="00BD053F"/>
    <w:rsid w:val="00BD2A24"/>
    <w:rsid w:val="00BD7986"/>
    <w:rsid w:val="00BE03FE"/>
    <w:rsid w:val="00BE206A"/>
    <w:rsid w:val="00BE2FB8"/>
    <w:rsid w:val="00BE4C74"/>
    <w:rsid w:val="00BE4CA0"/>
    <w:rsid w:val="00BE5BB2"/>
    <w:rsid w:val="00BE5F9F"/>
    <w:rsid w:val="00BE61A2"/>
    <w:rsid w:val="00BE6984"/>
    <w:rsid w:val="00BE6F5B"/>
    <w:rsid w:val="00BF246E"/>
    <w:rsid w:val="00BF38C8"/>
    <w:rsid w:val="00BF3E6D"/>
    <w:rsid w:val="00BF4AEB"/>
    <w:rsid w:val="00BF548C"/>
    <w:rsid w:val="00BF6A54"/>
    <w:rsid w:val="00C043C5"/>
    <w:rsid w:val="00C05296"/>
    <w:rsid w:val="00C05DC3"/>
    <w:rsid w:val="00C10AD8"/>
    <w:rsid w:val="00C12D2E"/>
    <w:rsid w:val="00C171D5"/>
    <w:rsid w:val="00C17610"/>
    <w:rsid w:val="00C2132F"/>
    <w:rsid w:val="00C23DD5"/>
    <w:rsid w:val="00C32776"/>
    <w:rsid w:val="00C4283A"/>
    <w:rsid w:val="00C445F6"/>
    <w:rsid w:val="00C54E77"/>
    <w:rsid w:val="00C60DD0"/>
    <w:rsid w:val="00C6318E"/>
    <w:rsid w:val="00C71BF7"/>
    <w:rsid w:val="00C72BA7"/>
    <w:rsid w:val="00C81095"/>
    <w:rsid w:val="00C81D4D"/>
    <w:rsid w:val="00C8284D"/>
    <w:rsid w:val="00C837A7"/>
    <w:rsid w:val="00C83E4D"/>
    <w:rsid w:val="00C93C38"/>
    <w:rsid w:val="00C9411F"/>
    <w:rsid w:val="00CA0020"/>
    <w:rsid w:val="00CA0C57"/>
    <w:rsid w:val="00CA7811"/>
    <w:rsid w:val="00CB4572"/>
    <w:rsid w:val="00CB4FCF"/>
    <w:rsid w:val="00CC05A7"/>
    <w:rsid w:val="00CC2FB2"/>
    <w:rsid w:val="00CC44DF"/>
    <w:rsid w:val="00CC5EF5"/>
    <w:rsid w:val="00CD19C5"/>
    <w:rsid w:val="00CD5722"/>
    <w:rsid w:val="00CE1D7F"/>
    <w:rsid w:val="00CE3315"/>
    <w:rsid w:val="00CE365E"/>
    <w:rsid w:val="00CE3D4B"/>
    <w:rsid w:val="00CE4D02"/>
    <w:rsid w:val="00CE69C6"/>
    <w:rsid w:val="00CF19BB"/>
    <w:rsid w:val="00CF393B"/>
    <w:rsid w:val="00CF6945"/>
    <w:rsid w:val="00D0031E"/>
    <w:rsid w:val="00D02B01"/>
    <w:rsid w:val="00D068BE"/>
    <w:rsid w:val="00D125D6"/>
    <w:rsid w:val="00D1375C"/>
    <w:rsid w:val="00D13C00"/>
    <w:rsid w:val="00D1613A"/>
    <w:rsid w:val="00D16911"/>
    <w:rsid w:val="00D23DCA"/>
    <w:rsid w:val="00D253F8"/>
    <w:rsid w:val="00D37AB0"/>
    <w:rsid w:val="00D40DCD"/>
    <w:rsid w:val="00D43818"/>
    <w:rsid w:val="00D46B0B"/>
    <w:rsid w:val="00D475B7"/>
    <w:rsid w:val="00D50D4D"/>
    <w:rsid w:val="00D50E72"/>
    <w:rsid w:val="00D50F4A"/>
    <w:rsid w:val="00D5438E"/>
    <w:rsid w:val="00D55717"/>
    <w:rsid w:val="00D5664B"/>
    <w:rsid w:val="00D56E1C"/>
    <w:rsid w:val="00D603DB"/>
    <w:rsid w:val="00D613AB"/>
    <w:rsid w:val="00D6226F"/>
    <w:rsid w:val="00D64E32"/>
    <w:rsid w:val="00D66746"/>
    <w:rsid w:val="00D714BA"/>
    <w:rsid w:val="00D71D35"/>
    <w:rsid w:val="00D726CB"/>
    <w:rsid w:val="00D7439F"/>
    <w:rsid w:val="00D74917"/>
    <w:rsid w:val="00D778DF"/>
    <w:rsid w:val="00D82B3E"/>
    <w:rsid w:val="00D857FC"/>
    <w:rsid w:val="00D86FBD"/>
    <w:rsid w:val="00D90467"/>
    <w:rsid w:val="00DA2B88"/>
    <w:rsid w:val="00DA4003"/>
    <w:rsid w:val="00DA55C1"/>
    <w:rsid w:val="00DB2ACD"/>
    <w:rsid w:val="00DB60AB"/>
    <w:rsid w:val="00DB7289"/>
    <w:rsid w:val="00DB7CEC"/>
    <w:rsid w:val="00DC60CB"/>
    <w:rsid w:val="00DC7D96"/>
    <w:rsid w:val="00DD0896"/>
    <w:rsid w:val="00DD1361"/>
    <w:rsid w:val="00DD15AE"/>
    <w:rsid w:val="00DD2233"/>
    <w:rsid w:val="00DD3C38"/>
    <w:rsid w:val="00DD48AF"/>
    <w:rsid w:val="00DD7B95"/>
    <w:rsid w:val="00DE034D"/>
    <w:rsid w:val="00DE53FC"/>
    <w:rsid w:val="00DE6C88"/>
    <w:rsid w:val="00DE7607"/>
    <w:rsid w:val="00DF0119"/>
    <w:rsid w:val="00DF1B30"/>
    <w:rsid w:val="00DF2072"/>
    <w:rsid w:val="00DF2469"/>
    <w:rsid w:val="00DF7580"/>
    <w:rsid w:val="00E0554F"/>
    <w:rsid w:val="00E108FC"/>
    <w:rsid w:val="00E12D74"/>
    <w:rsid w:val="00E13501"/>
    <w:rsid w:val="00E13797"/>
    <w:rsid w:val="00E14FA0"/>
    <w:rsid w:val="00E15A5B"/>
    <w:rsid w:val="00E16477"/>
    <w:rsid w:val="00E17CD8"/>
    <w:rsid w:val="00E2135D"/>
    <w:rsid w:val="00E23925"/>
    <w:rsid w:val="00E25385"/>
    <w:rsid w:val="00E269B9"/>
    <w:rsid w:val="00E27BA8"/>
    <w:rsid w:val="00E27C2D"/>
    <w:rsid w:val="00E300FB"/>
    <w:rsid w:val="00E3167E"/>
    <w:rsid w:val="00E32D7E"/>
    <w:rsid w:val="00E3393F"/>
    <w:rsid w:val="00E41CB5"/>
    <w:rsid w:val="00E42CA7"/>
    <w:rsid w:val="00E4320A"/>
    <w:rsid w:val="00E43949"/>
    <w:rsid w:val="00E44AF9"/>
    <w:rsid w:val="00E53E70"/>
    <w:rsid w:val="00E54CB2"/>
    <w:rsid w:val="00E57FBB"/>
    <w:rsid w:val="00E60118"/>
    <w:rsid w:val="00E637B9"/>
    <w:rsid w:val="00E64AA5"/>
    <w:rsid w:val="00E67182"/>
    <w:rsid w:val="00E72258"/>
    <w:rsid w:val="00E72833"/>
    <w:rsid w:val="00E73A5A"/>
    <w:rsid w:val="00E73EC3"/>
    <w:rsid w:val="00E75462"/>
    <w:rsid w:val="00E759D6"/>
    <w:rsid w:val="00E813AE"/>
    <w:rsid w:val="00E82AC2"/>
    <w:rsid w:val="00E83AF6"/>
    <w:rsid w:val="00E83E64"/>
    <w:rsid w:val="00E86484"/>
    <w:rsid w:val="00E86909"/>
    <w:rsid w:val="00E86AB0"/>
    <w:rsid w:val="00E92718"/>
    <w:rsid w:val="00E945B0"/>
    <w:rsid w:val="00E961CD"/>
    <w:rsid w:val="00EA0B36"/>
    <w:rsid w:val="00EA1A99"/>
    <w:rsid w:val="00EA1BFD"/>
    <w:rsid w:val="00EA44D1"/>
    <w:rsid w:val="00EB050A"/>
    <w:rsid w:val="00EB12EA"/>
    <w:rsid w:val="00EB2C29"/>
    <w:rsid w:val="00EB55DE"/>
    <w:rsid w:val="00EC0622"/>
    <w:rsid w:val="00EC1960"/>
    <w:rsid w:val="00EC3D77"/>
    <w:rsid w:val="00EC4A33"/>
    <w:rsid w:val="00ED2263"/>
    <w:rsid w:val="00ED622E"/>
    <w:rsid w:val="00ED6370"/>
    <w:rsid w:val="00ED680D"/>
    <w:rsid w:val="00ED7639"/>
    <w:rsid w:val="00EF1037"/>
    <w:rsid w:val="00EF5DC8"/>
    <w:rsid w:val="00EF7293"/>
    <w:rsid w:val="00F07D9D"/>
    <w:rsid w:val="00F106A7"/>
    <w:rsid w:val="00F1113D"/>
    <w:rsid w:val="00F12E3F"/>
    <w:rsid w:val="00F17101"/>
    <w:rsid w:val="00F21652"/>
    <w:rsid w:val="00F25909"/>
    <w:rsid w:val="00F32C14"/>
    <w:rsid w:val="00F346CB"/>
    <w:rsid w:val="00F3497E"/>
    <w:rsid w:val="00F36B43"/>
    <w:rsid w:val="00F4079E"/>
    <w:rsid w:val="00F40F54"/>
    <w:rsid w:val="00F413E5"/>
    <w:rsid w:val="00F43097"/>
    <w:rsid w:val="00F434A0"/>
    <w:rsid w:val="00F44619"/>
    <w:rsid w:val="00F45249"/>
    <w:rsid w:val="00F5065D"/>
    <w:rsid w:val="00F52BB9"/>
    <w:rsid w:val="00F55341"/>
    <w:rsid w:val="00F55A3D"/>
    <w:rsid w:val="00F57795"/>
    <w:rsid w:val="00F57F58"/>
    <w:rsid w:val="00F629EA"/>
    <w:rsid w:val="00F635FF"/>
    <w:rsid w:val="00F65709"/>
    <w:rsid w:val="00F66F90"/>
    <w:rsid w:val="00F67C54"/>
    <w:rsid w:val="00F7298E"/>
    <w:rsid w:val="00F767CA"/>
    <w:rsid w:val="00F80F01"/>
    <w:rsid w:val="00F83D4A"/>
    <w:rsid w:val="00F866A8"/>
    <w:rsid w:val="00F86860"/>
    <w:rsid w:val="00F87CB9"/>
    <w:rsid w:val="00F926F9"/>
    <w:rsid w:val="00F9660C"/>
    <w:rsid w:val="00FA303F"/>
    <w:rsid w:val="00FA3132"/>
    <w:rsid w:val="00FA6EAD"/>
    <w:rsid w:val="00FA706D"/>
    <w:rsid w:val="00FB43CE"/>
    <w:rsid w:val="00FB6A57"/>
    <w:rsid w:val="00FB72B9"/>
    <w:rsid w:val="00FB7E18"/>
    <w:rsid w:val="00FC04CA"/>
    <w:rsid w:val="00FC0DEA"/>
    <w:rsid w:val="00FC55D5"/>
    <w:rsid w:val="00FC6A25"/>
    <w:rsid w:val="00FD040B"/>
    <w:rsid w:val="00FD1613"/>
    <w:rsid w:val="00FD3F30"/>
    <w:rsid w:val="00FE3AD8"/>
    <w:rsid w:val="00FE3D81"/>
    <w:rsid w:val="00FF0537"/>
    <w:rsid w:val="00FF6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635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E7365"/>
    <w:pPr>
      <w:tabs>
        <w:tab w:val="center" w:pos="4320"/>
        <w:tab w:val="right" w:pos="8640"/>
      </w:tabs>
    </w:pPr>
  </w:style>
  <w:style w:type="character" w:customStyle="1" w:styleId="HeaderChar">
    <w:name w:val="Header Char"/>
    <w:basedOn w:val="DefaultParagraphFont"/>
    <w:link w:val="Header"/>
    <w:uiPriority w:val="99"/>
    <w:semiHidden/>
    <w:locked/>
    <w:rsid w:val="00FB72B9"/>
    <w:rPr>
      <w:rFonts w:cs="Times New Roman"/>
      <w:sz w:val="24"/>
      <w:szCs w:val="24"/>
    </w:rPr>
  </w:style>
  <w:style w:type="paragraph" w:styleId="Footer">
    <w:name w:val="footer"/>
    <w:basedOn w:val="Normal"/>
    <w:link w:val="FooterChar"/>
    <w:uiPriority w:val="99"/>
    <w:rsid w:val="007E7365"/>
    <w:pPr>
      <w:tabs>
        <w:tab w:val="center" w:pos="4320"/>
        <w:tab w:val="right" w:pos="8640"/>
      </w:tabs>
    </w:pPr>
  </w:style>
  <w:style w:type="character" w:customStyle="1" w:styleId="FooterChar">
    <w:name w:val="Footer Char"/>
    <w:basedOn w:val="DefaultParagraphFont"/>
    <w:link w:val="Footer"/>
    <w:uiPriority w:val="99"/>
    <w:semiHidden/>
    <w:locked/>
    <w:rsid w:val="00FB72B9"/>
    <w:rPr>
      <w:rFonts w:cs="Times New Roman"/>
      <w:sz w:val="24"/>
      <w:szCs w:val="24"/>
    </w:rPr>
  </w:style>
  <w:style w:type="table" w:styleId="TableGrid">
    <w:name w:val="Table Grid"/>
    <w:basedOn w:val="TableNormal"/>
    <w:uiPriority w:val="59"/>
    <w:rsid w:val="007E73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B019D6"/>
    <w:rPr>
      <w:rFonts w:ascii="Tahoma" w:hAnsi="Tahoma" w:cs="Tahoma"/>
      <w:sz w:val="16"/>
      <w:szCs w:val="16"/>
    </w:rPr>
  </w:style>
  <w:style w:type="character" w:customStyle="1" w:styleId="BalloonTextChar">
    <w:name w:val="Balloon Text Char"/>
    <w:basedOn w:val="DefaultParagraphFont"/>
    <w:link w:val="BalloonText"/>
    <w:uiPriority w:val="99"/>
    <w:locked/>
    <w:rsid w:val="00B019D6"/>
    <w:rPr>
      <w:rFonts w:ascii="Tahoma" w:hAnsi="Tahoma" w:cs="Tahoma"/>
      <w:sz w:val="16"/>
      <w:szCs w:val="16"/>
    </w:rPr>
  </w:style>
  <w:style w:type="paragraph" w:styleId="NormalWeb">
    <w:name w:val="Normal (Web)"/>
    <w:basedOn w:val="Normal"/>
    <w:uiPriority w:val="99"/>
    <w:rsid w:val="00CC44DF"/>
    <w:pPr>
      <w:spacing w:before="100" w:beforeAutospacing="1" w:after="100" w:afterAutospacing="1"/>
    </w:pPr>
  </w:style>
  <w:style w:type="paragraph" w:styleId="ListParagraph">
    <w:name w:val="List Paragraph"/>
    <w:basedOn w:val="Normal"/>
    <w:uiPriority w:val="34"/>
    <w:qFormat/>
    <w:rsid w:val="008E6762"/>
    <w:pPr>
      <w:spacing w:before="100" w:beforeAutospacing="1" w:after="100" w:afterAutospacing="1"/>
    </w:pPr>
    <w:rPr>
      <w:rFonts w:eastAsiaTheme="minorHAnsi"/>
    </w:rPr>
  </w:style>
  <w:style w:type="paragraph" w:styleId="FootnoteText">
    <w:name w:val="footnote text"/>
    <w:basedOn w:val="Normal"/>
    <w:link w:val="FootnoteTextChar"/>
    <w:rsid w:val="009A2269"/>
    <w:rPr>
      <w:sz w:val="20"/>
      <w:szCs w:val="20"/>
    </w:rPr>
  </w:style>
  <w:style w:type="character" w:customStyle="1" w:styleId="FootnoteTextChar">
    <w:name w:val="Footnote Text Char"/>
    <w:basedOn w:val="DefaultParagraphFont"/>
    <w:link w:val="FootnoteText"/>
    <w:rsid w:val="009A2269"/>
  </w:style>
  <w:style w:type="character" w:styleId="FootnoteReference">
    <w:name w:val="footnote reference"/>
    <w:basedOn w:val="DefaultParagraphFont"/>
    <w:rsid w:val="009A226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635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E7365"/>
    <w:pPr>
      <w:tabs>
        <w:tab w:val="center" w:pos="4320"/>
        <w:tab w:val="right" w:pos="8640"/>
      </w:tabs>
    </w:pPr>
  </w:style>
  <w:style w:type="character" w:customStyle="1" w:styleId="HeaderChar">
    <w:name w:val="Header Char"/>
    <w:basedOn w:val="DefaultParagraphFont"/>
    <w:link w:val="Header"/>
    <w:uiPriority w:val="99"/>
    <w:semiHidden/>
    <w:locked/>
    <w:rsid w:val="00FB72B9"/>
    <w:rPr>
      <w:rFonts w:cs="Times New Roman"/>
      <w:sz w:val="24"/>
      <w:szCs w:val="24"/>
    </w:rPr>
  </w:style>
  <w:style w:type="paragraph" w:styleId="Footer">
    <w:name w:val="footer"/>
    <w:basedOn w:val="Normal"/>
    <w:link w:val="FooterChar"/>
    <w:uiPriority w:val="99"/>
    <w:rsid w:val="007E7365"/>
    <w:pPr>
      <w:tabs>
        <w:tab w:val="center" w:pos="4320"/>
        <w:tab w:val="right" w:pos="8640"/>
      </w:tabs>
    </w:pPr>
  </w:style>
  <w:style w:type="character" w:customStyle="1" w:styleId="FooterChar">
    <w:name w:val="Footer Char"/>
    <w:basedOn w:val="DefaultParagraphFont"/>
    <w:link w:val="Footer"/>
    <w:uiPriority w:val="99"/>
    <w:semiHidden/>
    <w:locked/>
    <w:rsid w:val="00FB72B9"/>
    <w:rPr>
      <w:rFonts w:cs="Times New Roman"/>
      <w:sz w:val="24"/>
      <w:szCs w:val="24"/>
    </w:rPr>
  </w:style>
  <w:style w:type="table" w:styleId="TableGrid">
    <w:name w:val="Table Grid"/>
    <w:basedOn w:val="TableNormal"/>
    <w:uiPriority w:val="59"/>
    <w:rsid w:val="007E73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B019D6"/>
    <w:rPr>
      <w:rFonts w:ascii="Tahoma" w:hAnsi="Tahoma" w:cs="Tahoma"/>
      <w:sz w:val="16"/>
      <w:szCs w:val="16"/>
    </w:rPr>
  </w:style>
  <w:style w:type="character" w:customStyle="1" w:styleId="BalloonTextChar">
    <w:name w:val="Balloon Text Char"/>
    <w:basedOn w:val="DefaultParagraphFont"/>
    <w:link w:val="BalloonText"/>
    <w:uiPriority w:val="99"/>
    <w:locked/>
    <w:rsid w:val="00B019D6"/>
    <w:rPr>
      <w:rFonts w:ascii="Tahoma" w:hAnsi="Tahoma" w:cs="Tahoma"/>
      <w:sz w:val="16"/>
      <w:szCs w:val="16"/>
    </w:rPr>
  </w:style>
  <w:style w:type="paragraph" w:styleId="NormalWeb">
    <w:name w:val="Normal (Web)"/>
    <w:basedOn w:val="Normal"/>
    <w:uiPriority w:val="99"/>
    <w:rsid w:val="00CC44DF"/>
    <w:pPr>
      <w:spacing w:before="100" w:beforeAutospacing="1" w:after="100" w:afterAutospacing="1"/>
    </w:pPr>
  </w:style>
  <w:style w:type="paragraph" w:styleId="ListParagraph">
    <w:name w:val="List Paragraph"/>
    <w:basedOn w:val="Normal"/>
    <w:uiPriority w:val="34"/>
    <w:qFormat/>
    <w:rsid w:val="008E6762"/>
    <w:pPr>
      <w:spacing w:before="100" w:beforeAutospacing="1" w:after="100" w:afterAutospacing="1"/>
    </w:pPr>
    <w:rPr>
      <w:rFonts w:eastAsiaTheme="minorHAnsi"/>
    </w:rPr>
  </w:style>
  <w:style w:type="paragraph" w:styleId="FootnoteText">
    <w:name w:val="footnote text"/>
    <w:basedOn w:val="Normal"/>
    <w:link w:val="FootnoteTextChar"/>
    <w:rsid w:val="009A2269"/>
    <w:rPr>
      <w:sz w:val="20"/>
      <w:szCs w:val="20"/>
    </w:rPr>
  </w:style>
  <w:style w:type="character" w:customStyle="1" w:styleId="FootnoteTextChar">
    <w:name w:val="Footnote Text Char"/>
    <w:basedOn w:val="DefaultParagraphFont"/>
    <w:link w:val="FootnoteText"/>
    <w:rsid w:val="009A2269"/>
  </w:style>
  <w:style w:type="character" w:styleId="FootnoteReference">
    <w:name w:val="footnote reference"/>
    <w:basedOn w:val="DefaultParagraphFont"/>
    <w:rsid w:val="009A22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41358">
      <w:bodyDiv w:val="1"/>
      <w:marLeft w:val="0"/>
      <w:marRight w:val="0"/>
      <w:marTop w:val="0"/>
      <w:marBottom w:val="0"/>
      <w:divBdr>
        <w:top w:val="none" w:sz="0" w:space="0" w:color="auto"/>
        <w:left w:val="none" w:sz="0" w:space="0" w:color="auto"/>
        <w:bottom w:val="none" w:sz="0" w:space="0" w:color="auto"/>
        <w:right w:val="none" w:sz="0" w:space="0" w:color="auto"/>
      </w:divBdr>
    </w:div>
    <w:div w:id="494297214">
      <w:bodyDiv w:val="1"/>
      <w:marLeft w:val="0"/>
      <w:marRight w:val="0"/>
      <w:marTop w:val="0"/>
      <w:marBottom w:val="0"/>
      <w:divBdr>
        <w:top w:val="none" w:sz="0" w:space="0" w:color="auto"/>
        <w:left w:val="none" w:sz="0" w:space="0" w:color="auto"/>
        <w:bottom w:val="none" w:sz="0" w:space="0" w:color="auto"/>
        <w:right w:val="none" w:sz="0" w:space="0" w:color="auto"/>
      </w:divBdr>
    </w:div>
    <w:div w:id="1550872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EFDRBG\Documents\Randy%20Groves\CHIEF~dual%20department%20logo%20MEMO%20color.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1C5EF-826C-4332-9205-06CFDA6A9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CHIEF~dual department logo MEMO color.10</Template>
  <TotalTime>1</TotalTime>
  <Pages>8</Pages>
  <Words>2659</Words>
  <Characters>15159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City of Eugene</Company>
  <LinksUpToDate>false</LinksUpToDate>
  <CharactersWithSpaces>17783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HEATON Bob L</dc:creator>
  <cp:lastModifiedBy>Alex</cp:lastModifiedBy>
  <cp:revision>2</cp:revision>
  <dcterms:created xsi:type="dcterms:W3CDTF">2012-11-27T16:57:00Z</dcterms:created>
  <dcterms:modified xsi:type="dcterms:W3CDTF">2012-11-27T16:57:00Z</dcterms:modified>
</cp:coreProperties>
</file>