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9B13"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FOR IMMEDIATE RELEASE</w:t>
      </w:r>
      <w:r w:rsidRPr="00B91908">
        <w:rPr>
          <w:rFonts w:ascii="Arial" w:eastAsia="Times New Roman" w:hAnsi="Arial" w:cs="Arial"/>
          <w:color w:val="4D4D4D"/>
          <w:kern w:val="0"/>
          <w:sz w:val="21"/>
          <w:szCs w:val="21"/>
          <w14:ligatures w14:val="none"/>
        </w:rPr>
        <w:tab/>
        <w:t>CONTACT:</w:t>
      </w:r>
      <w:r w:rsidRPr="00B91908">
        <w:rPr>
          <w:rFonts w:ascii="Arial" w:eastAsia="Times New Roman" w:hAnsi="Arial" w:cs="Arial"/>
          <w:color w:val="4D4D4D"/>
          <w:kern w:val="0"/>
          <w:sz w:val="21"/>
          <w:szCs w:val="21"/>
          <w14:ligatures w14:val="none"/>
        </w:rPr>
        <w:tab/>
      </w:r>
    </w:p>
    <w:p w14:paraId="12A8FE73" w14:textId="77777777" w:rsidR="00B91908" w:rsidRPr="00B91908" w:rsidRDefault="00B91908" w:rsidP="00B91908">
      <w:pPr>
        <w:rPr>
          <w:rFonts w:ascii="Arial" w:eastAsia="Times New Roman" w:hAnsi="Arial" w:cs="Arial"/>
          <w:color w:val="4D4D4D"/>
          <w:kern w:val="0"/>
          <w:sz w:val="21"/>
          <w:szCs w:val="21"/>
          <w14:ligatures w14:val="none"/>
        </w:rPr>
      </w:pPr>
    </w:p>
    <w:p w14:paraId="78362D62" w14:textId="77777777" w:rsidR="00B91908" w:rsidRPr="00B91908" w:rsidRDefault="00B91908" w:rsidP="00B91908">
      <w:pPr>
        <w:rPr>
          <w:rFonts w:ascii="Arial" w:eastAsia="Times New Roman" w:hAnsi="Arial" w:cs="Arial"/>
          <w:color w:val="4D4D4D"/>
          <w:kern w:val="0"/>
          <w:sz w:val="21"/>
          <w:szCs w:val="21"/>
          <w14:ligatures w14:val="none"/>
        </w:rPr>
      </w:pPr>
    </w:p>
    <w:p w14:paraId="5177FDDD"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 xml:space="preserve">[Name of ICMA Member] Credentialed by </w:t>
      </w:r>
    </w:p>
    <w:p w14:paraId="0352EB78"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 xml:space="preserve">International Local Government Management Organization </w:t>
      </w:r>
    </w:p>
    <w:p w14:paraId="1F200874" w14:textId="77777777" w:rsidR="00B91908" w:rsidRPr="00B91908" w:rsidRDefault="00B91908" w:rsidP="00B91908">
      <w:pPr>
        <w:rPr>
          <w:rFonts w:ascii="Arial" w:eastAsia="Times New Roman" w:hAnsi="Arial" w:cs="Arial"/>
          <w:color w:val="4D4D4D"/>
          <w:kern w:val="0"/>
          <w:sz w:val="21"/>
          <w:szCs w:val="21"/>
          <w14:ligatures w14:val="none"/>
        </w:rPr>
      </w:pPr>
    </w:p>
    <w:p w14:paraId="2AF103EA"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t>WASHINGTON, D.C.</w:t>
      </w:r>
      <w:proofErr w:type="gramStart"/>
      <w:r w:rsidRPr="00B91908">
        <w:rPr>
          <w:rFonts w:ascii="Arial" w:eastAsia="Times New Roman" w:hAnsi="Arial" w:cs="Arial"/>
          <w:color w:val="4D4D4D"/>
          <w:kern w:val="0"/>
          <w:sz w:val="21"/>
          <w:szCs w:val="21"/>
          <w14:ligatures w14:val="none"/>
        </w:rPr>
        <w:t>—[</w:t>
      </w:r>
      <w:proofErr w:type="gramEnd"/>
      <w:r w:rsidRPr="00B91908">
        <w:rPr>
          <w:rFonts w:ascii="Arial" w:eastAsia="Times New Roman" w:hAnsi="Arial" w:cs="Arial"/>
          <w:color w:val="4D4D4D"/>
          <w:kern w:val="0"/>
          <w:sz w:val="21"/>
          <w:szCs w:val="21"/>
          <w14:ligatures w14:val="none"/>
        </w:rPr>
        <w:t>Name of ICMA Member], [Title] of [Jurisdiction], recently received the Credentialed Manager designation from ICMA, the International City/County Management Association. [Mr./Ms.] [Last Name] is one of over 1,700 local government management professionals currently credentialed through the ICMA Voluntary Credentialing Program.</w:t>
      </w:r>
    </w:p>
    <w:p w14:paraId="7B2FF435"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t xml:space="preserve">ICMA’s mission is to advance professional local government through leadership, management, innovation, and ethics and by increasing the proficiency of appointed chief administrative officers, assistant administrators, and other employees who serve local governments and regional entities around the world. The organization’s 13,000 members in 27 countries also include educators, students, and other local government employees. </w:t>
      </w:r>
    </w:p>
    <w:p w14:paraId="79B88B0A"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To receive the prestigious ICMA credential, a member must have significant experience as a senior management executive in local government; have earned a degree, preferably in public administration or a related field; and demonstrated a commitment to high standards of integrity and to lifelong learning and professional development.</w:t>
      </w:r>
    </w:p>
    <w:p w14:paraId="37BAED27"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t>[Insert quote from elected official here if applicable.]</w:t>
      </w:r>
    </w:p>
    <w:p w14:paraId="1928C803"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t>[Name of ICMA Member] is qualified by [length of service?] years of professional local government executive experience. Prior to [his/her] appointment in [insert year here] as [title] of [jurisdiction], [he/she] served as [insert job experience here].</w:t>
      </w:r>
    </w:p>
    <w:p w14:paraId="4C8DE292"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t>Highlights of [Name of ICMA Member]’s ICMA membership include: [insert role and dates on any ICMA committees, task forces, awards, etc. here, if applicable].</w:t>
      </w:r>
    </w:p>
    <w:p w14:paraId="7A39DFD0"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t xml:space="preserve">[Name of ICMA Member] has also made significant contributions to </w:t>
      </w:r>
      <w:proofErr w:type="gramStart"/>
      <w:r w:rsidRPr="00B91908">
        <w:rPr>
          <w:rFonts w:ascii="Arial" w:eastAsia="Times New Roman" w:hAnsi="Arial" w:cs="Arial"/>
          <w:color w:val="4D4D4D"/>
          <w:kern w:val="0"/>
          <w:sz w:val="21"/>
          <w:szCs w:val="21"/>
          <w14:ligatures w14:val="none"/>
        </w:rPr>
        <w:t>a number of</w:t>
      </w:r>
      <w:proofErr w:type="gramEnd"/>
      <w:r w:rsidRPr="00B91908">
        <w:rPr>
          <w:rFonts w:ascii="Arial" w:eastAsia="Times New Roman" w:hAnsi="Arial" w:cs="Arial"/>
          <w:color w:val="4D4D4D"/>
          <w:kern w:val="0"/>
          <w:sz w:val="21"/>
          <w:szCs w:val="21"/>
          <w14:ligatures w14:val="none"/>
        </w:rPr>
        <w:t xml:space="preserve"> other organizations, including: [insert other organizational memberships, role, and dates].</w:t>
      </w:r>
    </w:p>
    <w:p w14:paraId="194C3A88"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t>For more information regarding the ICMA Voluntary Credentialing Program, contact Jenese Jackson at ICMA, 660 North Capitol Street, N.W., #700, Washington, D.C. 20001; jjackson@icma.org; 202-962-3556.</w:t>
      </w:r>
    </w:p>
    <w:p w14:paraId="1C6E3293"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
      </w:r>
    </w:p>
    <w:p w14:paraId="4A96E999"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About ICMA</w:t>
      </w:r>
    </w:p>
    <w:p w14:paraId="1A8C7544"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ICMA, the International City/County Management Association, advances professional local government worldwide. The organization’s mission is to advance professional local government through leadership, management, innovation, and ethics.</w:t>
      </w:r>
    </w:p>
    <w:p w14:paraId="197B6DA6" w14:textId="77777777" w:rsidR="00B91908" w:rsidRPr="00B91908" w:rsidRDefault="00B91908" w:rsidP="00B91908">
      <w:pPr>
        <w:rPr>
          <w:rFonts w:ascii="Arial" w:eastAsia="Times New Roman" w:hAnsi="Arial" w:cs="Arial"/>
          <w:color w:val="4D4D4D"/>
          <w:kern w:val="0"/>
          <w:sz w:val="21"/>
          <w:szCs w:val="21"/>
          <w14:ligatures w14:val="none"/>
        </w:rPr>
      </w:pPr>
    </w:p>
    <w:p w14:paraId="2F2A38C5" w14:textId="77777777" w:rsidR="00B91908" w:rsidRPr="00B91908" w:rsidRDefault="00B91908" w:rsidP="00B91908">
      <w:pPr>
        <w:rPr>
          <w:rFonts w:ascii="Arial" w:eastAsia="Times New Roman" w:hAnsi="Arial" w:cs="Arial"/>
          <w:color w:val="4D4D4D"/>
          <w:kern w:val="0"/>
          <w:sz w:val="21"/>
          <w:szCs w:val="21"/>
          <w14:ligatures w14:val="none"/>
        </w:rPr>
      </w:pPr>
      <w:r w:rsidRPr="00B91908">
        <w:rPr>
          <w:rFonts w:ascii="Arial" w:eastAsia="Times New Roman" w:hAnsi="Arial" w:cs="Arial"/>
          <w:color w:val="4D4D4D"/>
          <w:kern w:val="0"/>
          <w:sz w:val="21"/>
          <w:szCs w:val="21"/>
          <w14:ligatures w14:val="none"/>
        </w:rPr>
        <w:t xml:space="preserve">ICMA identifies leading practices to address the needs of local governments and professionals serving communities globally. We provide services, research, publications, data and information, peer and results-oriented assistance, and training and professional development to thousands of </w:t>
      </w:r>
      <w:proofErr w:type="gramStart"/>
      <w:r w:rsidRPr="00B91908">
        <w:rPr>
          <w:rFonts w:ascii="Arial" w:eastAsia="Times New Roman" w:hAnsi="Arial" w:cs="Arial"/>
          <w:color w:val="4D4D4D"/>
          <w:kern w:val="0"/>
          <w:sz w:val="21"/>
          <w:szCs w:val="21"/>
          <w14:ligatures w14:val="none"/>
        </w:rPr>
        <w:t>city</w:t>
      </w:r>
      <w:proofErr w:type="gramEnd"/>
      <w:r w:rsidRPr="00B91908">
        <w:rPr>
          <w:rFonts w:ascii="Arial" w:eastAsia="Times New Roman" w:hAnsi="Arial" w:cs="Arial"/>
          <w:color w:val="4D4D4D"/>
          <w:kern w:val="0"/>
          <w:sz w:val="21"/>
          <w:szCs w:val="21"/>
          <w14:ligatures w14:val="none"/>
        </w:rPr>
        <w:t>, town, and county leaders and other individuals and organizations throughout the world. The management decisions made by ICMA's members affect millions of people living in thousands of communities, ranging in size from small towns to large metropolitan areas.</w:t>
      </w:r>
    </w:p>
    <w:p w14:paraId="01D0B1A4" w14:textId="77777777" w:rsidR="00B91908" w:rsidRPr="00B91908" w:rsidRDefault="00B91908" w:rsidP="00B91908">
      <w:pPr>
        <w:rPr>
          <w:rFonts w:ascii="Arial" w:eastAsia="Times New Roman" w:hAnsi="Arial" w:cs="Arial"/>
          <w:color w:val="4D4D4D"/>
          <w:kern w:val="0"/>
          <w:sz w:val="21"/>
          <w:szCs w:val="21"/>
          <w14:ligatures w14:val="none"/>
        </w:rPr>
      </w:pPr>
    </w:p>
    <w:p w14:paraId="5AB20DB0" w14:textId="6361E719" w:rsidR="009F1105" w:rsidRPr="00B91908" w:rsidRDefault="009F1105" w:rsidP="00B91908"/>
    <w:sectPr w:rsidR="009F1105" w:rsidRPr="00B91908" w:rsidSect="007641B7">
      <w:headerReference w:type="default" r:id="rId9"/>
      <w:footerReference w:type="default" r:id="rId10"/>
      <w:headerReference w:type="first" r:id="rId11"/>
      <w:footerReference w:type="first" r:id="rId12"/>
      <w:pgSz w:w="12240" w:h="15840"/>
      <w:pgMar w:top="2160" w:right="1008"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E465" w14:textId="77777777" w:rsidR="006202F3" w:rsidRDefault="006202F3" w:rsidP="00C06D6A">
      <w:pPr>
        <w:spacing w:after="0" w:line="240" w:lineRule="auto"/>
      </w:pPr>
      <w:r>
        <w:separator/>
      </w:r>
    </w:p>
  </w:endnote>
  <w:endnote w:type="continuationSeparator" w:id="0">
    <w:p w14:paraId="7B2BFD20" w14:textId="77777777" w:rsidR="006202F3" w:rsidRDefault="006202F3" w:rsidP="00C0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4530" w14:textId="3E8FACAA" w:rsidR="00C06D6A" w:rsidRDefault="00C06D6A">
    <w:pPr>
      <w:pStyle w:val="Footer"/>
    </w:pPr>
  </w:p>
  <w:p w14:paraId="58F14553" w14:textId="28DFCA81" w:rsidR="00C06D6A" w:rsidRDefault="00E8762D">
    <w:pPr>
      <w:pStyle w:val="Footer"/>
    </w:pPr>
    <w:r>
      <w:rPr>
        <w:noProof/>
      </w:rPr>
      <mc:AlternateContent>
        <mc:Choice Requires="wps">
          <w:drawing>
            <wp:anchor distT="0" distB="0" distL="114300" distR="114300" simplePos="0" relativeHeight="251659264" behindDoc="0" locked="0" layoutInCell="1" allowOverlap="1" wp14:anchorId="3E6632F9" wp14:editId="107DCA49">
              <wp:simplePos x="0" y="0"/>
              <wp:positionH relativeFrom="column">
                <wp:posOffset>-551180</wp:posOffset>
              </wp:positionH>
              <wp:positionV relativeFrom="paragraph">
                <wp:posOffset>478155</wp:posOffset>
              </wp:positionV>
              <wp:extent cx="7759700" cy="173990"/>
              <wp:effectExtent l="0" t="0" r="0" b="3810"/>
              <wp:wrapNone/>
              <wp:docPr id="1643730539" name="Rectangle 2"/>
              <wp:cNvGraphicFramePr/>
              <a:graphic xmlns:a="http://schemas.openxmlformats.org/drawingml/2006/main">
                <a:graphicData uri="http://schemas.microsoft.com/office/word/2010/wordprocessingShape">
                  <wps:wsp>
                    <wps:cNvSpPr/>
                    <wps:spPr>
                      <a:xfrm>
                        <a:off x="0" y="0"/>
                        <a:ext cx="7759700" cy="173990"/>
                      </a:xfrm>
                      <a:prstGeom prst="rect">
                        <a:avLst/>
                      </a:prstGeom>
                      <a:solidFill>
                        <a:srgbClr val="1C82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B239" id="Rectangle 2" o:spid="_x0000_s1026" style="position:absolute;margin-left:-43.4pt;margin-top:37.65pt;width:611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" fillcolor="#1c82b8" stroked="f" strokeweight="1.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E9C5" w14:textId="755A5C6C" w:rsidR="007641B7" w:rsidRDefault="007641B7">
    <w:pPr>
      <w:pStyle w:val="Footer"/>
    </w:pPr>
    <w:r>
      <w:rPr>
        <w:noProof/>
      </w:rPr>
      <mc:AlternateContent>
        <mc:Choice Requires="wps">
          <w:drawing>
            <wp:anchor distT="0" distB="0" distL="114300" distR="114300" simplePos="0" relativeHeight="251663360" behindDoc="0" locked="0" layoutInCell="1" allowOverlap="1" wp14:anchorId="26989F2F" wp14:editId="3B6F350E">
              <wp:simplePos x="0" y="0"/>
              <wp:positionH relativeFrom="page">
                <wp:align>right</wp:align>
              </wp:positionH>
              <wp:positionV relativeFrom="paragraph">
                <wp:posOffset>466725</wp:posOffset>
              </wp:positionV>
              <wp:extent cx="7759700" cy="173990"/>
              <wp:effectExtent l="0" t="0" r="0" b="0"/>
              <wp:wrapNone/>
              <wp:docPr id="196784760" name="Rectangle 2"/>
              <wp:cNvGraphicFramePr/>
              <a:graphic xmlns:a="http://schemas.openxmlformats.org/drawingml/2006/main">
                <a:graphicData uri="http://schemas.microsoft.com/office/word/2010/wordprocessingShape">
                  <wps:wsp>
                    <wps:cNvSpPr/>
                    <wps:spPr>
                      <a:xfrm>
                        <a:off x="0" y="0"/>
                        <a:ext cx="7759700" cy="173990"/>
                      </a:xfrm>
                      <a:prstGeom prst="rect">
                        <a:avLst/>
                      </a:prstGeom>
                      <a:solidFill>
                        <a:srgbClr val="1C82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A1B42" id="Rectangle 2" o:spid="_x0000_s1026" style="position:absolute;margin-left:559.8pt;margin-top:36.75pt;width:611pt;height:13.7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" fillcolor="#1c82b8" stroked="f"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D99B" w14:textId="77777777" w:rsidR="006202F3" w:rsidRDefault="006202F3" w:rsidP="00C06D6A">
      <w:pPr>
        <w:spacing w:after="0" w:line="240" w:lineRule="auto"/>
      </w:pPr>
      <w:r>
        <w:separator/>
      </w:r>
    </w:p>
  </w:footnote>
  <w:footnote w:type="continuationSeparator" w:id="0">
    <w:p w14:paraId="741F8D4C" w14:textId="77777777" w:rsidR="006202F3" w:rsidRDefault="006202F3" w:rsidP="00C06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229E" w14:textId="71B5CA5C" w:rsidR="00C06D6A" w:rsidRDefault="007641B7" w:rsidP="001F74E5">
    <w:pPr>
      <w:pStyle w:val="Header"/>
      <w:tabs>
        <w:tab w:val="clear" w:pos="4680"/>
        <w:tab w:val="clear" w:pos="9360"/>
        <w:tab w:val="left" w:pos="3705"/>
      </w:tabs>
    </w:pPr>
    <w:r>
      <w:rPr>
        <w:noProof/>
      </w:rPr>
      <w:drawing>
        <wp:anchor distT="0" distB="0" distL="114300" distR="114300" simplePos="0" relativeHeight="251664384" behindDoc="1" locked="0" layoutInCell="1" allowOverlap="1" wp14:anchorId="66211059" wp14:editId="4036F376">
          <wp:simplePos x="0" y="0"/>
          <wp:positionH relativeFrom="margin">
            <wp:align>center</wp:align>
          </wp:positionH>
          <wp:positionV relativeFrom="page">
            <wp:posOffset>0</wp:posOffset>
          </wp:positionV>
          <wp:extent cx="7830019" cy="1384300"/>
          <wp:effectExtent l="0" t="0" r="6350" b="0"/>
          <wp:wrapNone/>
          <wp:docPr id="610187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87072" name="Picture 610187072"/>
                  <pic:cNvPicPr/>
                </pic:nvPicPr>
                <pic:blipFill>
                  <a:blip r:embed="rId1">
                    <a:extLst>
                      <a:ext uri="{28A0092B-C50C-407E-A947-70E740481C1C}">
                        <a14:useLocalDpi xmlns:a14="http://schemas.microsoft.com/office/drawing/2010/main" val="0"/>
                      </a:ext>
                    </a:extLst>
                  </a:blip>
                  <a:stretch>
                    <a:fillRect/>
                  </a:stretch>
                </pic:blipFill>
                <pic:spPr>
                  <a:xfrm>
                    <a:off x="0" y="0"/>
                    <a:ext cx="7830019" cy="1384300"/>
                  </a:xfrm>
                  <a:prstGeom prst="rect">
                    <a:avLst/>
                  </a:prstGeom>
                </pic:spPr>
              </pic:pic>
            </a:graphicData>
          </a:graphic>
          <wp14:sizeRelH relativeFrom="margin">
            <wp14:pctWidth>0</wp14:pctWidth>
          </wp14:sizeRelH>
          <wp14:sizeRelV relativeFrom="margin">
            <wp14:pctHeight>0</wp14:pctHeight>
          </wp14:sizeRelV>
        </wp:anchor>
      </w:drawing>
    </w:r>
    <w:r w:rsidR="001F74E5">
      <w:tab/>
    </w:r>
  </w:p>
  <w:p w14:paraId="154360D7" w14:textId="77777777" w:rsidR="00C06D6A" w:rsidRDefault="00C06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4DB3" w14:textId="5AA64238" w:rsidR="007641B7" w:rsidRDefault="008E0178">
    <w:pPr>
      <w:pStyle w:val="Header"/>
    </w:pPr>
    <w:r>
      <w:rPr>
        <w:noProof/>
      </w:rPr>
      <w:drawing>
        <wp:anchor distT="0" distB="0" distL="114300" distR="114300" simplePos="0" relativeHeight="251665408" behindDoc="1" locked="0" layoutInCell="1" allowOverlap="1" wp14:anchorId="37475076" wp14:editId="53DBA704">
          <wp:simplePos x="0" y="0"/>
          <wp:positionH relativeFrom="column">
            <wp:posOffset>-556423</wp:posOffset>
          </wp:positionH>
          <wp:positionV relativeFrom="page">
            <wp:posOffset>0</wp:posOffset>
          </wp:positionV>
          <wp:extent cx="7759700" cy="1369622"/>
          <wp:effectExtent l="0" t="0" r="0" b="2540"/>
          <wp:wrapNone/>
          <wp:docPr id="44470786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07868" name="Picture 3"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9700" cy="13696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6A"/>
    <w:rsid w:val="0010251C"/>
    <w:rsid w:val="00103574"/>
    <w:rsid w:val="00182A6A"/>
    <w:rsid w:val="001F74E5"/>
    <w:rsid w:val="0022550F"/>
    <w:rsid w:val="0036016C"/>
    <w:rsid w:val="003D5B17"/>
    <w:rsid w:val="004173FB"/>
    <w:rsid w:val="00561024"/>
    <w:rsid w:val="006202F3"/>
    <w:rsid w:val="006415D9"/>
    <w:rsid w:val="00661FC2"/>
    <w:rsid w:val="00702EBB"/>
    <w:rsid w:val="007641B7"/>
    <w:rsid w:val="0078289E"/>
    <w:rsid w:val="008005DE"/>
    <w:rsid w:val="008073D3"/>
    <w:rsid w:val="00896486"/>
    <w:rsid w:val="008C60AC"/>
    <w:rsid w:val="008E0178"/>
    <w:rsid w:val="00916F6B"/>
    <w:rsid w:val="009834FA"/>
    <w:rsid w:val="009A2C15"/>
    <w:rsid w:val="009F1105"/>
    <w:rsid w:val="00A263A3"/>
    <w:rsid w:val="00A4689B"/>
    <w:rsid w:val="00A70A8E"/>
    <w:rsid w:val="00A85FEE"/>
    <w:rsid w:val="00B575FA"/>
    <w:rsid w:val="00B91908"/>
    <w:rsid w:val="00BE6A41"/>
    <w:rsid w:val="00C06D6A"/>
    <w:rsid w:val="00C46CAB"/>
    <w:rsid w:val="00C87C6F"/>
    <w:rsid w:val="00CA125D"/>
    <w:rsid w:val="00CC0AC7"/>
    <w:rsid w:val="00CD5C0F"/>
    <w:rsid w:val="00D43076"/>
    <w:rsid w:val="00E2553B"/>
    <w:rsid w:val="00E75245"/>
    <w:rsid w:val="00E8762D"/>
    <w:rsid w:val="00EA1ACA"/>
    <w:rsid w:val="00EA4F61"/>
    <w:rsid w:val="00EE7D2B"/>
    <w:rsid w:val="00F6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EE9A"/>
  <w15:chartTrackingRefBased/>
  <w15:docId w15:val="{0FF6853A-BD35-4AE2-828B-72678AAB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D6A"/>
    <w:rPr>
      <w:rFonts w:eastAsiaTheme="majorEastAsia" w:cstheme="majorBidi"/>
      <w:color w:val="272727" w:themeColor="text1" w:themeTint="D8"/>
    </w:rPr>
  </w:style>
  <w:style w:type="paragraph" w:styleId="Title">
    <w:name w:val="Title"/>
    <w:basedOn w:val="Normal"/>
    <w:next w:val="Normal"/>
    <w:link w:val="TitleChar"/>
    <w:uiPriority w:val="10"/>
    <w:qFormat/>
    <w:rsid w:val="00C06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D6A"/>
    <w:pPr>
      <w:spacing w:before="160"/>
      <w:jc w:val="center"/>
    </w:pPr>
    <w:rPr>
      <w:i/>
      <w:iCs/>
      <w:color w:val="404040" w:themeColor="text1" w:themeTint="BF"/>
    </w:rPr>
  </w:style>
  <w:style w:type="character" w:customStyle="1" w:styleId="QuoteChar">
    <w:name w:val="Quote Char"/>
    <w:basedOn w:val="DefaultParagraphFont"/>
    <w:link w:val="Quote"/>
    <w:uiPriority w:val="29"/>
    <w:rsid w:val="00C06D6A"/>
    <w:rPr>
      <w:i/>
      <w:iCs/>
      <w:color w:val="404040" w:themeColor="text1" w:themeTint="BF"/>
    </w:rPr>
  </w:style>
  <w:style w:type="paragraph" w:styleId="ListParagraph">
    <w:name w:val="List Paragraph"/>
    <w:basedOn w:val="Normal"/>
    <w:uiPriority w:val="34"/>
    <w:qFormat/>
    <w:rsid w:val="00C06D6A"/>
    <w:pPr>
      <w:ind w:left="720"/>
      <w:contextualSpacing/>
    </w:pPr>
  </w:style>
  <w:style w:type="character" w:styleId="IntenseEmphasis">
    <w:name w:val="Intense Emphasis"/>
    <w:basedOn w:val="DefaultParagraphFont"/>
    <w:uiPriority w:val="21"/>
    <w:qFormat/>
    <w:rsid w:val="00C06D6A"/>
    <w:rPr>
      <w:i/>
      <w:iCs/>
      <w:color w:val="0F4761" w:themeColor="accent1" w:themeShade="BF"/>
    </w:rPr>
  </w:style>
  <w:style w:type="paragraph" w:styleId="IntenseQuote">
    <w:name w:val="Intense Quote"/>
    <w:basedOn w:val="Normal"/>
    <w:next w:val="Normal"/>
    <w:link w:val="IntenseQuoteChar"/>
    <w:uiPriority w:val="30"/>
    <w:qFormat/>
    <w:rsid w:val="00C06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D6A"/>
    <w:rPr>
      <w:i/>
      <w:iCs/>
      <w:color w:val="0F4761" w:themeColor="accent1" w:themeShade="BF"/>
    </w:rPr>
  </w:style>
  <w:style w:type="character" w:styleId="IntenseReference">
    <w:name w:val="Intense Reference"/>
    <w:basedOn w:val="DefaultParagraphFont"/>
    <w:uiPriority w:val="32"/>
    <w:qFormat/>
    <w:rsid w:val="00C06D6A"/>
    <w:rPr>
      <w:b/>
      <w:bCs/>
      <w:smallCaps/>
      <w:color w:val="0F4761" w:themeColor="accent1" w:themeShade="BF"/>
      <w:spacing w:val="5"/>
    </w:rPr>
  </w:style>
  <w:style w:type="paragraph" w:styleId="Header">
    <w:name w:val="header"/>
    <w:basedOn w:val="Normal"/>
    <w:link w:val="HeaderChar"/>
    <w:uiPriority w:val="99"/>
    <w:unhideWhenUsed/>
    <w:rsid w:val="00C06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D6A"/>
  </w:style>
  <w:style w:type="paragraph" w:styleId="Footer">
    <w:name w:val="footer"/>
    <w:basedOn w:val="Normal"/>
    <w:link w:val="FooterChar"/>
    <w:uiPriority w:val="99"/>
    <w:unhideWhenUsed/>
    <w:rsid w:val="00C06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D6A"/>
  </w:style>
  <w:style w:type="paragraph" w:styleId="NormalWeb">
    <w:name w:val="Normal (Web)"/>
    <w:basedOn w:val="Normal"/>
    <w:uiPriority w:val="99"/>
    <w:semiHidden/>
    <w:unhideWhenUsed/>
    <w:rsid w:val="00E876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C534586D1B347AAFEC02C9E763AE3" ma:contentTypeVersion="16" ma:contentTypeDescription="Create a new document." ma:contentTypeScope="" ma:versionID="744554f4acf0f4631c23af3ab34da9ad">
  <xsd:schema xmlns:xsd="http://www.w3.org/2001/XMLSchema" xmlns:xs="http://www.w3.org/2001/XMLSchema" xmlns:p="http://schemas.microsoft.com/office/2006/metadata/properties" xmlns:ns1="http://schemas.microsoft.com/sharepoint/v3" xmlns:ns2="c7a0c1b0-6cfd-46fa-a72b-3b33342aa67a" xmlns:ns3="2b03622c-df81-4295-bffa-b76f23cfa4dd" targetNamespace="http://schemas.microsoft.com/office/2006/metadata/properties" ma:root="true" ma:fieldsID="47a36d242289240ffaf1538e8660a7cb" ns1:_="" ns2:_="" ns3:_="">
    <xsd:import namespace="http://schemas.microsoft.com/sharepoint/v3"/>
    <xsd:import namespace="c7a0c1b0-6cfd-46fa-a72b-3b33342aa67a"/>
    <xsd:import namespace="2b03622c-df81-4295-bffa-b76f23cfa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0c1b0-6cfd-46fa-a72b-3b33342a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2d73b94-0eba-4d43-b2d8-ac573da019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3622c-df81-4295-bffa-b76f23cfa4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22fdd60-512c-4846-84f8-bcaad8deb88d}" ma:internalName="TaxCatchAll" ma:showField="CatchAllData" ma:web="2b03622c-df81-4295-bffa-b76f23cfa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03622c-df81-4295-bffa-b76f23cfa4dd" xsi:nil="true"/>
    <lcf76f155ced4ddcb4097134ff3c332f xmlns="c7a0c1b0-6cfd-46fa-a72b-3b33342aa67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933E8B-ECB9-4440-B5E5-F07588EB2D1B}">
  <ds:schemaRefs>
    <ds:schemaRef ds:uri="http://schemas.microsoft.com/sharepoint/v3/contenttype/forms"/>
  </ds:schemaRefs>
</ds:datastoreItem>
</file>

<file path=customXml/itemProps2.xml><?xml version="1.0" encoding="utf-8"?>
<ds:datastoreItem xmlns:ds="http://schemas.openxmlformats.org/officeDocument/2006/customXml" ds:itemID="{C239E2A8-EF5B-4C3C-BAC7-53507B95488A}"/>
</file>

<file path=customXml/itemProps3.xml><?xml version="1.0" encoding="utf-8"?>
<ds:datastoreItem xmlns:ds="http://schemas.openxmlformats.org/officeDocument/2006/customXml" ds:itemID="{84D46FD9-3A6B-478E-9443-31E26E5159CC}">
  <ds:schemaRefs>
    <ds:schemaRef ds:uri="http://schemas.microsoft.com/office/2006/metadata/properties"/>
    <ds:schemaRef ds:uri="http://schemas.microsoft.com/office/infopath/2007/PartnerControls"/>
    <ds:schemaRef ds:uri="55994139-9cb4-4c44-adf8-51bcaa4d9bf8"/>
    <ds:schemaRef ds:uri="a8ac7f0e-06e8-4cfd-abb3-3cc618bd545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Kane</dc:creator>
  <cp:keywords/>
  <dc:description/>
  <cp:lastModifiedBy>Jenese Jackson</cp:lastModifiedBy>
  <cp:revision>2</cp:revision>
  <cp:lastPrinted>2026-02-02T14:28:00Z</cp:lastPrinted>
  <dcterms:created xsi:type="dcterms:W3CDTF">2026-05-12T19:56:00Z</dcterms:created>
  <dcterms:modified xsi:type="dcterms:W3CDTF">2026-05-12T19:56:00Z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0x0101003EFC534586D1B347AAFEC02C9E763AE3</vt:lpwstr>
  </property>
  <property fmtid="{D5CDD505-2E9C-101B-9397-08002B2CF9AE}" pid="3" name="Business_x0020_Team">
    <vt:lpwstr/>
  </property>
  <property fmtid="{D5CDD505-2E9C-101B-9397-08002B2CF9AE}" pid="4" name="MediaServiceImageTags">
    <vt:lpwstr/>
  </property>
  <property fmtid="{D5CDD505-2E9C-101B-9397-08002B2CF9AE}" pid="5" name="Global Region/Country">
    <vt:lpwstr/>
  </property>
  <property fmtid="{D5CDD505-2E9C-101B-9397-08002B2CF9AE}" pid="6" name="Business Team">
    <vt:lpwstr/>
  </property>
  <property fmtid="{D5CDD505-2E9C-101B-9397-08002B2CF9AE}" pid="7" name="Topic Tags">
    <vt:lpwstr/>
  </property>
  <property fmtid="{D5CDD505-2E9C-101B-9397-08002B2CF9AE}" pid="8" name="Topic_x0020_Tags">
    <vt:lpwstr/>
  </property>
  <property fmtid="{D5CDD505-2E9C-101B-9397-08002B2CF9AE}" pid="9" name="Global_x0020_Region_x002f_Country">
    <vt:lpwstr/>
  </property>
  <property fmtid="{D5CDD505-2E9C-101B-9397-08002B2CF9AE}" pid="10" name="Freeform Keyword">
    <vt:lpwstr/>
  </property>
  <property fmtid="{D5CDD505-2E9C-101B-9397-08002B2CF9AE}" pid="11" name="Freeform_x0020_Keyword">
    <vt:lpwstr/>
  </property>
  <property fmtid="{D5CDD505-2E9C-101B-9397-08002B2CF9AE}" pid="12" name="docLang">
    <vt:lpwstr>en</vt:lpwstr>
  </property>
  <property fmtid="{D5CDD505-2E9C-101B-9397-08002B2CF9AE}" pid="13" name="GrammarlyDocumentId">
    <vt:lpwstr>2349acd9-9d29-4039-9ea5-96d141f8e5bc</vt:lpwstr>
  </property>
</Properties>
</file>