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8525" w14:textId="670FE4B3" w:rsidR="00280550" w:rsidRDefault="00280550" w:rsidP="001D7D94">
      <w:pPr>
        <w:rPr>
          <w14:ligatures w14:val="none"/>
        </w:rPr>
      </w:pPr>
      <w:r>
        <w:rPr>
          <w:noProof/>
        </w:rPr>
        <w:drawing>
          <wp:inline distT="0" distB="0" distL="0" distR="0" wp14:anchorId="67C59A7D" wp14:editId="275E6C46">
            <wp:extent cx="5657100" cy="926594"/>
            <wp:effectExtent l="0" t="0" r="127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100" cy="92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6A947" w14:textId="77777777" w:rsidR="00280550" w:rsidRDefault="00280550" w:rsidP="001D7D94">
      <w:pPr>
        <w:rPr>
          <w14:ligatures w14:val="none"/>
        </w:rPr>
      </w:pPr>
    </w:p>
    <w:p w14:paraId="3509CEC3" w14:textId="3671BFFA" w:rsidR="001D7D94" w:rsidRPr="001D7D94" w:rsidRDefault="001D7D94" w:rsidP="001D7D94">
      <w:pPr>
        <w:jc w:val="center"/>
        <w:rPr>
          <w:rFonts w:ascii="Lato" w:hAnsi="Lato"/>
          <w:b/>
          <w:bCs/>
          <w:sz w:val="32"/>
          <w:szCs w:val="32"/>
          <w14:ligatures w14:val="none"/>
        </w:rPr>
      </w:pPr>
      <w:r>
        <w:rPr>
          <w:rFonts w:ascii="Lato" w:hAnsi="Lato"/>
          <w:b/>
          <w:bCs/>
          <w:sz w:val="32"/>
          <w:szCs w:val="32"/>
          <w14:ligatures w14:val="none"/>
        </w:rPr>
        <w:t>HOW TO ASSIGN</w:t>
      </w:r>
      <w:r w:rsidR="00890404" w:rsidRPr="001D7D94">
        <w:rPr>
          <w:rFonts w:ascii="Lato" w:hAnsi="Lato"/>
          <w:b/>
          <w:bCs/>
          <w:sz w:val="32"/>
          <w:szCs w:val="32"/>
          <w14:ligatures w14:val="none"/>
        </w:rPr>
        <w:t xml:space="preserve"> MULTIPLE </w:t>
      </w:r>
      <w:r>
        <w:rPr>
          <w:rFonts w:ascii="Lato" w:hAnsi="Lato"/>
          <w:b/>
          <w:bCs/>
          <w:sz w:val="32"/>
          <w:szCs w:val="32"/>
          <w14:ligatures w14:val="none"/>
        </w:rPr>
        <w:t xml:space="preserve">COURSE </w:t>
      </w:r>
      <w:r w:rsidR="00890404" w:rsidRPr="001D7D94">
        <w:rPr>
          <w:rFonts w:ascii="Lato" w:hAnsi="Lato"/>
          <w:b/>
          <w:bCs/>
          <w:sz w:val="32"/>
          <w:szCs w:val="32"/>
          <w14:ligatures w14:val="none"/>
        </w:rPr>
        <w:t>LICENSE</w:t>
      </w:r>
      <w:r>
        <w:rPr>
          <w:rFonts w:ascii="Lato" w:hAnsi="Lato"/>
          <w:b/>
          <w:bCs/>
          <w:sz w:val="32"/>
          <w:szCs w:val="32"/>
          <w14:ligatures w14:val="none"/>
        </w:rPr>
        <w:t>S</w:t>
      </w:r>
    </w:p>
    <w:p w14:paraId="7FC7E844" w14:textId="77777777" w:rsidR="001D7D94" w:rsidRDefault="001D7D94" w:rsidP="001D7D94"/>
    <w:p w14:paraId="0CED9D86" w14:textId="429B6303" w:rsidR="00596193" w:rsidRPr="00596193" w:rsidRDefault="00596193" w:rsidP="001D7D94">
      <w:pPr>
        <w:pStyle w:val="ListParagraph"/>
        <w:numPr>
          <w:ilvl w:val="0"/>
          <w:numId w:val="2"/>
        </w:numPr>
      </w:pPr>
      <w:hyperlink r:id="rId6" w:tooltip="https://icma.org/sites/default/files/2023-03/icma-learning-lab-register-licenses.xlsx" w:history="1">
        <w:r w:rsidRPr="001D7D94">
          <w:rPr>
            <w:color w:val="0000FF"/>
            <w:u w:val="single"/>
          </w:rPr>
          <w:t>Download the registration spreadsheet »</w:t>
        </w:r>
      </w:hyperlink>
      <w:r w:rsidR="00F02374">
        <w:br/>
      </w:r>
    </w:p>
    <w:p w14:paraId="12C0D86D" w14:textId="5E3245CD" w:rsidR="00596193" w:rsidRPr="00596193" w:rsidRDefault="00596193" w:rsidP="001D7D94">
      <w:pPr>
        <w:pStyle w:val="ListParagraph"/>
        <w:numPr>
          <w:ilvl w:val="0"/>
          <w:numId w:val="2"/>
        </w:numPr>
      </w:pPr>
      <w:r w:rsidRPr="00596193">
        <w:t xml:space="preserve">Fill in all visible columns (please do not reveal "hidden" columns). Note: When filling in the State column, please use the two-letter, all-caps abbreviation (ex. Maryland should be MD). For the Address column, you may use your organization’s </w:t>
      </w:r>
      <w:proofErr w:type="gramStart"/>
      <w:r w:rsidRPr="00596193">
        <w:t>main office</w:t>
      </w:r>
      <w:proofErr w:type="gramEnd"/>
      <w:r w:rsidRPr="00596193">
        <w:t xml:space="preserve"> address rather than personal addresses of each registrant.</w:t>
      </w:r>
      <w:r w:rsidR="00F02374">
        <w:br/>
      </w:r>
    </w:p>
    <w:p w14:paraId="0B3B90A9" w14:textId="49ACAFE6" w:rsidR="00596193" w:rsidRPr="00596193" w:rsidRDefault="00596193" w:rsidP="001D7D94">
      <w:pPr>
        <w:pStyle w:val="ListParagraph"/>
        <w:numPr>
          <w:ilvl w:val="0"/>
          <w:numId w:val="2"/>
        </w:numPr>
      </w:pPr>
      <w:r w:rsidRPr="00596193">
        <w:t>Once the list is completed, email list to Julian Lamphear at </w:t>
      </w:r>
      <w:hyperlink r:id="rId7" w:tooltip="mailto:jlamphear@icma.org" w:history="1">
        <w:r w:rsidRPr="001D7D94">
          <w:rPr>
            <w:color w:val="0000FF"/>
            <w:u w:val="single"/>
          </w:rPr>
          <w:t>jlamphear@icma.org</w:t>
        </w:r>
      </w:hyperlink>
      <w:r w:rsidRPr="00596193">
        <w:t> and add the words "</w:t>
      </w:r>
      <w:r w:rsidR="00B633EE">
        <w:t>[NAME OF COURSE]</w:t>
      </w:r>
      <w:r w:rsidRPr="00596193">
        <w:t> Registration for [</w:t>
      </w:r>
      <w:r w:rsidR="00B633EE">
        <w:t>YOUR ORGANIZATION</w:t>
      </w:r>
      <w:r w:rsidRPr="00596193">
        <w:t>]" to the subject line of the email.</w:t>
      </w:r>
      <w:r w:rsidR="00F02374">
        <w:br/>
      </w:r>
    </w:p>
    <w:p w14:paraId="07296CAE" w14:textId="77777777" w:rsidR="00596193" w:rsidRPr="00596193" w:rsidRDefault="00596193" w:rsidP="001D7D94">
      <w:pPr>
        <w:pStyle w:val="ListParagraph"/>
        <w:numPr>
          <w:ilvl w:val="0"/>
          <w:numId w:val="2"/>
        </w:numPr>
      </w:pPr>
      <w:r w:rsidRPr="00596193">
        <w:t xml:space="preserve">Allow three to four business days for processing. When access </w:t>
      </w:r>
      <w:proofErr w:type="gramStart"/>
      <w:r w:rsidRPr="00596193">
        <w:t>is granted</w:t>
      </w:r>
      <w:proofErr w:type="gramEnd"/>
      <w:r w:rsidRPr="00596193">
        <w:t>, your staff members will receive an email with next steps. They will then be able to access their classes by visiting </w:t>
      </w:r>
      <w:hyperlink r:id="rId8" w:tooltip="https://learninglab.icma.org" w:history="1">
        <w:r w:rsidRPr="001D7D94">
          <w:rPr>
            <w:color w:val="0000FF"/>
            <w:u w:val="single"/>
          </w:rPr>
          <w:t>https://learninglab.icma.org</w:t>
        </w:r>
      </w:hyperlink>
      <w:r w:rsidRPr="00596193">
        <w:t> and logging on with their email and the password of </w:t>
      </w:r>
      <w:r w:rsidRPr="001D7D94">
        <w:rPr>
          <w:b/>
          <w:bCs/>
        </w:rPr>
        <w:t>123</w:t>
      </w:r>
      <w:r w:rsidRPr="00596193">
        <w:t>, then navigating to their Dashboard (they will be instructed to reset their password upon login). </w:t>
      </w:r>
      <w:r w:rsidRPr="001D7D94">
        <w:rPr>
          <w:b/>
          <w:bCs/>
        </w:rPr>
        <w:t>NOTE</w:t>
      </w:r>
      <w:r w:rsidRPr="00596193">
        <w:t>: ICMA members and participants who already have accounts on the ICMA website should use their existing login information to access the course.</w:t>
      </w:r>
    </w:p>
    <w:sectPr w:rsidR="00596193" w:rsidRPr="0059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62CD5"/>
    <w:multiLevelType w:val="multilevel"/>
    <w:tmpl w:val="6BF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42171"/>
    <w:multiLevelType w:val="hybridMultilevel"/>
    <w:tmpl w:val="6444F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0560470">
    <w:abstractNumId w:val="0"/>
  </w:num>
  <w:num w:numId="2" w16cid:durableId="7386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93"/>
    <w:rsid w:val="001D7D94"/>
    <w:rsid w:val="00280550"/>
    <w:rsid w:val="00596193"/>
    <w:rsid w:val="00890404"/>
    <w:rsid w:val="00B633EE"/>
    <w:rsid w:val="00BF7777"/>
    <w:rsid w:val="00D06088"/>
    <w:rsid w:val="00F0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A0F7"/>
  <w15:chartTrackingRefBased/>
  <w15:docId w15:val="{16B0EE56-DC36-4C97-83C8-B899B62F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6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6193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961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6193"/>
    <w:rPr>
      <w:b/>
      <w:bCs/>
    </w:rPr>
  </w:style>
  <w:style w:type="paragraph" w:styleId="ListParagraph">
    <w:name w:val="List Paragraph"/>
    <w:basedOn w:val="Normal"/>
    <w:uiPriority w:val="34"/>
    <w:qFormat/>
    <w:rsid w:val="001D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lab.icm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amphear@ic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ma.org/sites/default/files/2023-03/icma-learning-lab-register-licenses.xls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Aronhalt</dc:creator>
  <cp:keywords/>
  <dc:description/>
  <cp:lastModifiedBy>Rick Aronhalt</cp:lastModifiedBy>
  <cp:revision>2</cp:revision>
  <dcterms:created xsi:type="dcterms:W3CDTF">2023-04-27T14:12:00Z</dcterms:created>
  <dcterms:modified xsi:type="dcterms:W3CDTF">2023-04-27T15:52:00Z</dcterms:modified>
</cp:coreProperties>
</file>