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5458D" w14:textId="77777777" w:rsidR="006E675B" w:rsidRDefault="006E675B" w:rsidP="006E675B">
      <w:pPr>
        <w:pStyle w:val="BasicParagraph"/>
        <w:spacing w:after="120"/>
        <w:rPr>
          <w:rFonts w:ascii="Georgia" w:hAnsi="Georgia" w:cs="ArnoPro-Regular"/>
        </w:rPr>
      </w:pPr>
    </w:p>
    <w:p w14:paraId="56B67AEB" w14:textId="77777777" w:rsidR="006E675B" w:rsidRPr="001A3CEE" w:rsidRDefault="006E675B" w:rsidP="006E675B">
      <w:pPr>
        <w:pStyle w:val="BasicParagraph"/>
        <w:spacing w:after="120"/>
        <w:rPr>
          <w:rFonts w:ascii="Georgia" w:hAnsi="Georgia" w:cs="ArnoPro-Regular"/>
        </w:rPr>
      </w:pPr>
      <w:r w:rsidRPr="001A3CEE">
        <w:rPr>
          <w:rFonts w:ascii="Georgia" w:hAnsi="Georgia" w:cs="ArnoPro-Regular"/>
        </w:rPr>
        <w:t xml:space="preserve">REQUEST FOR PROPOSAL </w:t>
      </w:r>
    </w:p>
    <w:p w14:paraId="31966EC0" w14:textId="77777777" w:rsidR="006E675B" w:rsidRPr="001A3CEE" w:rsidRDefault="006E675B" w:rsidP="006E675B">
      <w:pPr>
        <w:pStyle w:val="BasicParagraph"/>
        <w:spacing w:after="120"/>
        <w:rPr>
          <w:rFonts w:ascii="Georgia" w:hAnsi="Georgia" w:cs="ArnoPro-Regular"/>
        </w:rPr>
      </w:pPr>
    </w:p>
    <w:p w14:paraId="73238C5F" w14:textId="27BDD399" w:rsidR="006E675B" w:rsidRPr="0051145E" w:rsidRDefault="006E675B" w:rsidP="006E675B">
      <w:pPr>
        <w:pStyle w:val="BasicParagraph"/>
        <w:spacing w:after="120"/>
        <w:rPr>
          <w:rFonts w:ascii="Georgia" w:hAnsi="Georgia" w:cs="ArnoPro-Regular"/>
        </w:rPr>
      </w:pPr>
      <w:r w:rsidRPr="0051145E">
        <w:rPr>
          <w:rFonts w:ascii="Georgia" w:hAnsi="Georgia" w:cs="ArnoPro-Regular"/>
        </w:rPr>
        <w:t xml:space="preserve">Original Date Issued:   </w:t>
      </w:r>
      <w:r w:rsidR="00DB5D84" w:rsidRPr="0051145E">
        <w:rPr>
          <w:rFonts w:ascii="Georgia" w:hAnsi="Georgia" w:cs="ArnoPro-Regular"/>
        </w:rPr>
        <w:t xml:space="preserve">   </w:t>
      </w:r>
      <w:r w:rsidR="0020061B">
        <w:rPr>
          <w:rFonts w:ascii="Georgia" w:hAnsi="Georgia" w:cs="ArnoPro-Regular"/>
        </w:rPr>
        <w:tab/>
      </w:r>
      <w:r w:rsidR="0051145E" w:rsidRPr="0020061B">
        <w:rPr>
          <w:rFonts w:ascii="Georgia" w:hAnsi="Georgia" w:cs="ArnoPro-Regular"/>
          <w:highlight w:val="yellow"/>
        </w:rPr>
        <w:t xml:space="preserve">Tuesday, </w:t>
      </w:r>
      <w:r w:rsidR="00556B0A">
        <w:rPr>
          <w:rFonts w:ascii="Georgia" w:hAnsi="Georgia" w:cs="ArnoPro-Regular"/>
          <w:highlight w:val="yellow"/>
        </w:rPr>
        <w:t>December 14</w:t>
      </w:r>
      <w:r w:rsidR="0051145E" w:rsidRPr="0020061B">
        <w:rPr>
          <w:rFonts w:ascii="Georgia" w:hAnsi="Georgia" w:cs="ArnoPro-Regular"/>
          <w:highlight w:val="yellow"/>
        </w:rPr>
        <w:t>, 2021</w:t>
      </w:r>
    </w:p>
    <w:p w14:paraId="489C7291" w14:textId="6043879E" w:rsidR="00DB5D84" w:rsidRPr="001A3CEE" w:rsidRDefault="00DB5D84" w:rsidP="006E675B">
      <w:pPr>
        <w:pStyle w:val="BasicParagraph"/>
        <w:spacing w:after="120"/>
        <w:rPr>
          <w:rFonts w:ascii="Georgia" w:hAnsi="Georgia" w:cs="ArnoPro-Regular"/>
        </w:rPr>
      </w:pPr>
      <w:r w:rsidRPr="00DB5D84">
        <w:rPr>
          <w:rFonts w:ascii="Georgia" w:hAnsi="Georgia" w:cs="ArnoPro-Regular"/>
        </w:rPr>
        <w:t>Deadline for Questions:</w:t>
      </w:r>
      <w:r>
        <w:rPr>
          <w:rFonts w:ascii="Georgia" w:hAnsi="Georgia" w:cs="ArnoPro-Regular"/>
        </w:rPr>
        <w:t xml:space="preserve">  </w:t>
      </w:r>
      <w:r w:rsidR="0020061B">
        <w:rPr>
          <w:rFonts w:ascii="Georgia" w:hAnsi="Georgia" w:cs="ArnoPro-Regular"/>
        </w:rPr>
        <w:tab/>
      </w:r>
      <w:r w:rsidR="006334A7">
        <w:rPr>
          <w:rFonts w:ascii="Georgia" w:hAnsi="Georgia" w:cs="ArnoPro-Regular"/>
        </w:rPr>
        <w:t xml:space="preserve">Tuesday, </w:t>
      </w:r>
      <w:r w:rsidR="00556B0A">
        <w:rPr>
          <w:rFonts w:ascii="Georgia" w:hAnsi="Georgia" w:cs="ArnoPro-Regular"/>
        </w:rPr>
        <w:t>December 16</w:t>
      </w:r>
      <w:r w:rsidR="006334A7">
        <w:rPr>
          <w:rFonts w:ascii="Georgia" w:hAnsi="Georgia" w:cs="ArnoPro-Regular"/>
        </w:rPr>
        <w:t>. 5:00pm EST</w:t>
      </w:r>
    </w:p>
    <w:p w14:paraId="35CD036F" w14:textId="79A6FB1C" w:rsidR="006E675B" w:rsidRPr="001A3CEE" w:rsidRDefault="006E675B" w:rsidP="006E675B">
      <w:pPr>
        <w:pStyle w:val="BasicParagraph"/>
        <w:spacing w:after="120"/>
        <w:rPr>
          <w:rFonts w:ascii="Georgia" w:hAnsi="Georgia" w:cs="ArnoPro-Regular"/>
        </w:rPr>
      </w:pPr>
      <w:r w:rsidRPr="001A3CEE">
        <w:rPr>
          <w:rFonts w:ascii="Georgia" w:hAnsi="Georgia" w:cs="ArnoPro-Regular"/>
        </w:rPr>
        <w:t xml:space="preserve">Closing Date:  </w:t>
      </w:r>
      <w:r w:rsidR="00DB5D84">
        <w:rPr>
          <w:rFonts w:ascii="Georgia" w:hAnsi="Georgia" w:cs="ArnoPro-Regular"/>
        </w:rPr>
        <w:tab/>
        <w:t xml:space="preserve">       </w:t>
      </w:r>
      <w:r w:rsidR="0020061B">
        <w:rPr>
          <w:rFonts w:ascii="Georgia" w:hAnsi="Georgia" w:cs="ArnoPro-Regular"/>
        </w:rPr>
        <w:tab/>
      </w:r>
      <w:r w:rsidR="006334A7">
        <w:rPr>
          <w:rFonts w:ascii="Georgia" w:hAnsi="Georgia" w:cs="ArnoPro-Regular"/>
        </w:rPr>
        <w:t xml:space="preserve">Friday, </w:t>
      </w:r>
      <w:r w:rsidR="00E8017B">
        <w:rPr>
          <w:rFonts w:ascii="Georgia" w:hAnsi="Georgia" w:cs="ArnoPro-Regular"/>
        </w:rPr>
        <w:t>January 10</w:t>
      </w:r>
      <w:r w:rsidR="006334A7">
        <w:rPr>
          <w:rFonts w:ascii="Georgia" w:hAnsi="Georgia" w:cs="ArnoPro-Regular"/>
        </w:rPr>
        <w:t>, 2021. 5:00pm EST</w:t>
      </w:r>
    </w:p>
    <w:p w14:paraId="3383765A" w14:textId="3A8C1689" w:rsidR="003C053C" w:rsidRPr="003C053C" w:rsidRDefault="003C053C" w:rsidP="006E675B">
      <w:pPr>
        <w:pStyle w:val="BasicParagraph"/>
        <w:spacing w:after="120"/>
        <w:rPr>
          <w:rFonts w:ascii="Georgia" w:hAnsi="Georgia" w:cs="ArnoPro-Regular"/>
          <w:b/>
        </w:rPr>
      </w:pPr>
      <w:r>
        <w:rPr>
          <w:rFonts w:ascii="Georgia" w:hAnsi="Georgia" w:cs="ArnoPro-Regular"/>
        </w:rPr>
        <w:t>Anticipated Award Date:</w:t>
      </w:r>
      <w:r>
        <w:rPr>
          <w:rFonts w:ascii="Georgia" w:hAnsi="Georgia" w:cs="ArnoPro-Regular"/>
        </w:rPr>
        <w:tab/>
      </w:r>
      <w:r w:rsidR="006334A7">
        <w:rPr>
          <w:rFonts w:ascii="Georgia" w:hAnsi="Georgia" w:cs="ArnoPro-Regular"/>
        </w:rPr>
        <w:t xml:space="preserve">Monday, </w:t>
      </w:r>
      <w:r w:rsidR="00556B0A">
        <w:rPr>
          <w:rFonts w:ascii="Georgia" w:hAnsi="Georgia" w:cs="ArnoPro-Regular"/>
        </w:rPr>
        <w:t xml:space="preserve">January </w:t>
      </w:r>
      <w:r w:rsidR="00E8017B">
        <w:rPr>
          <w:rFonts w:ascii="Georgia" w:hAnsi="Georgia" w:cs="ArnoPro-Regular"/>
        </w:rPr>
        <w:t>24</w:t>
      </w:r>
      <w:r w:rsidR="006334A7">
        <w:rPr>
          <w:rFonts w:ascii="Georgia" w:hAnsi="Georgia" w:cs="ArnoPro-Regular"/>
        </w:rPr>
        <w:t>, 202</w:t>
      </w:r>
      <w:r w:rsidR="00556B0A">
        <w:rPr>
          <w:rFonts w:ascii="Georgia" w:hAnsi="Georgia" w:cs="ArnoPro-Regular"/>
        </w:rPr>
        <w:t>2</w:t>
      </w:r>
      <w:r w:rsidR="006334A7">
        <w:rPr>
          <w:rFonts w:ascii="Georgia" w:hAnsi="Georgia" w:cs="ArnoPro-Regular"/>
        </w:rPr>
        <w:t>.  5:00pm EST</w:t>
      </w:r>
    </w:p>
    <w:p w14:paraId="54F48082" w14:textId="168DBE45" w:rsidR="006E675B" w:rsidRPr="001A3CEE" w:rsidRDefault="006E675B" w:rsidP="006E675B">
      <w:pPr>
        <w:rPr>
          <w:rFonts w:ascii="Georgia" w:hAnsi="Georgia" w:cs="Times New Roman"/>
        </w:rPr>
      </w:pPr>
      <w:r w:rsidRPr="001A3CEE">
        <w:rPr>
          <w:rFonts w:ascii="Georgia" w:eastAsia="Times New Roman" w:hAnsi="Georgia" w:cs="Times New Roman"/>
        </w:rPr>
        <w:t>Subject:</w:t>
      </w:r>
      <w:r w:rsidRPr="001A3CEE">
        <w:rPr>
          <w:rFonts w:ascii="Georgia" w:eastAsia="Times New Roman" w:hAnsi="Georgia" w:cs="Times New Roman"/>
        </w:rPr>
        <w:tab/>
      </w:r>
      <w:r w:rsidRPr="001A3CEE">
        <w:rPr>
          <w:rFonts w:ascii="Georgia" w:eastAsia="Times New Roman" w:hAnsi="Georgia" w:cs="Times New Roman"/>
          <w:b/>
        </w:rPr>
        <w:t>Request for Proposal No</w:t>
      </w:r>
      <w:r w:rsidRPr="001A3CEE">
        <w:rPr>
          <w:rFonts w:ascii="Georgia" w:eastAsia="Times New Roman" w:hAnsi="Georgia" w:cs="Times New Roman"/>
        </w:rPr>
        <w:t xml:space="preserve">. </w:t>
      </w:r>
      <w:r w:rsidR="006334A7" w:rsidRPr="009C5CEC">
        <w:rPr>
          <w:rFonts w:ascii="Georgia" w:eastAsia="Times New Roman" w:hAnsi="Georgia" w:cs="Times New Roman"/>
          <w:b/>
        </w:rPr>
        <w:t>ICMA/EPA Region 4 TAB/2021</w:t>
      </w:r>
      <w:r w:rsidR="006334A7">
        <w:rPr>
          <w:rFonts w:ascii="Georgia" w:eastAsia="Times New Roman" w:hAnsi="Georgia" w:cs="Times New Roman"/>
          <w:b/>
        </w:rPr>
        <w:t xml:space="preserve"> - 2026</w:t>
      </w:r>
      <w:r w:rsidRPr="001A3CEE">
        <w:rPr>
          <w:rFonts w:ascii="Georgia" w:hAnsi="Georgia" w:cs="Times New Roman"/>
        </w:rPr>
        <w:tab/>
      </w:r>
      <w:r w:rsidRPr="001A3CEE">
        <w:rPr>
          <w:rFonts w:ascii="Georgia" w:hAnsi="Georgia" w:cs="Times New Roman"/>
        </w:rPr>
        <w:tab/>
      </w:r>
    </w:p>
    <w:p w14:paraId="5A2B2F2B" w14:textId="77777777" w:rsidR="0051145E" w:rsidRDefault="0051145E" w:rsidP="006E675B">
      <w:pPr>
        <w:jc w:val="both"/>
        <w:rPr>
          <w:rFonts w:ascii="Georgia" w:hAnsi="Georgia" w:cs="Times New Roman"/>
        </w:rPr>
      </w:pPr>
    </w:p>
    <w:p w14:paraId="42F2D85D" w14:textId="14852896" w:rsidR="006E675B" w:rsidRPr="001A3CEE" w:rsidRDefault="006E675B" w:rsidP="006E675B">
      <w:pPr>
        <w:jc w:val="both"/>
        <w:rPr>
          <w:rFonts w:ascii="Georgia" w:hAnsi="Georgia"/>
        </w:rPr>
      </w:pPr>
      <w:r w:rsidRPr="001A3CEE">
        <w:rPr>
          <w:rFonts w:ascii="Georgia" w:hAnsi="Georgia" w:cs="Times New Roman"/>
        </w:rPr>
        <w:t xml:space="preserve">The International </w:t>
      </w:r>
      <w:r w:rsidR="009B0A0F">
        <w:rPr>
          <w:rFonts w:ascii="Georgia" w:hAnsi="Georgia" w:cs="Times New Roman"/>
        </w:rPr>
        <w:t>City/</w:t>
      </w:r>
      <w:r w:rsidRPr="001A3CEE">
        <w:rPr>
          <w:rFonts w:ascii="Georgia" w:hAnsi="Georgia" w:cs="Times New Roman"/>
        </w:rPr>
        <w:t xml:space="preserve">County Management Association (ICMA) </w:t>
      </w:r>
      <w:r w:rsidR="00877AC6">
        <w:rPr>
          <w:rFonts w:ascii="Georgia" w:hAnsi="Georgia" w:cs="Times New Roman"/>
        </w:rPr>
        <w:t>seeks</w:t>
      </w:r>
      <w:r w:rsidRPr="001A3CEE">
        <w:rPr>
          <w:rFonts w:ascii="Georgia" w:hAnsi="Georgia" w:cs="Times New Roman"/>
        </w:rPr>
        <w:t xml:space="preserve"> proposals from eligible Respondents for professional services for ICMA in Washington, D.C.  ICMA anticipates awarding </w:t>
      </w:r>
      <w:r w:rsidR="00556B0A">
        <w:rPr>
          <w:rFonts w:ascii="Georgia" w:hAnsi="Georgia" w:cs="Times New Roman"/>
        </w:rPr>
        <w:t>three</w:t>
      </w:r>
      <w:r w:rsidRPr="001A3CEE">
        <w:rPr>
          <w:rFonts w:ascii="Georgia" w:hAnsi="Georgia" w:cs="Times New Roman"/>
        </w:rPr>
        <w:t xml:space="preserve"> (</w:t>
      </w:r>
      <w:r w:rsidR="00556B0A">
        <w:rPr>
          <w:rFonts w:ascii="Georgia" w:hAnsi="Georgia" w:cs="Times New Roman"/>
        </w:rPr>
        <w:t>3</w:t>
      </w:r>
      <w:proofErr w:type="gramStart"/>
      <w:r w:rsidRPr="001A3CEE">
        <w:rPr>
          <w:rFonts w:ascii="Georgia" w:hAnsi="Georgia" w:cs="Times New Roman"/>
        </w:rPr>
        <w:t xml:space="preserve">) </w:t>
      </w:r>
      <w:r w:rsidR="00556B0A">
        <w:rPr>
          <w:rFonts w:ascii="Georgia" w:hAnsi="Georgia" w:cs="Times New Roman"/>
        </w:rPr>
        <w:t xml:space="preserve"> to</w:t>
      </w:r>
      <w:proofErr w:type="gramEnd"/>
      <w:r w:rsidR="00556B0A">
        <w:rPr>
          <w:rFonts w:ascii="Georgia" w:hAnsi="Georgia" w:cs="Times New Roman"/>
        </w:rPr>
        <w:t xml:space="preserve"> six (6) </w:t>
      </w:r>
      <w:r w:rsidRPr="001A3CEE">
        <w:rPr>
          <w:rFonts w:ascii="Georgia" w:hAnsi="Georgia" w:cs="Times New Roman"/>
        </w:rPr>
        <w:t>single award</w:t>
      </w:r>
      <w:r w:rsidR="00556B0A">
        <w:rPr>
          <w:rFonts w:ascii="Georgia" w:hAnsi="Georgia" w:cs="Times New Roman"/>
        </w:rPr>
        <w:t>s</w:t>
      </w:r>
      <w:r w:rsidRPr="001A3CEE">
        <w:rPr>
          <w:rFonts w:ascii="Georgia" w:hAnsi="Georgia" w:cs="Times New Roman"/>
        </w:rPr>
        <w:t xml:space="preserve"> a result of this solicitation. ICMA reserves the right to award more or fewer awards than anticipated above.</w:t>
      </w:r>
    </w:p>
    <w:p w14:paraId="79633927" w14:textId="1D6DF6F9" w:rsidR="006E675B" w:rsidRPr="001A3CEE" w:rsidRDefault="006E675B" w:rsidP="006E675B">
      <w:pPr>
        <w:spacing w:before="100" w:beforeAutospacing="1" w:after="100" w:afterAutospacing="1"/>
        <w:jc w:val="both"/>
        <w:rPr>
          <w:rFonts w:ascii="Georgia" w:hAnsi="Georgia" w:cs="Times New Roman"/>
        </w:rPr>
      </w:pPr>
      <w:r w:rsidRPr="001A3CEE">
        <w:rPr>
          <w:rFonts w:ascii="Georgia" w:hAnsi="Georgia" w:cs="Times New Roman"/>
        </w:rPr>
        <w:t xml:space="preserve">Technical questions concerning this solicitation should be directed to the </w:t>
      </w:r>
      <w:r w:rsidRPr="0051145E">
        <w:rPr>
          <w:rFonts w:ascii="Georgia" w:hAnsi="Georgia" w:cs="Times New Roman"/>
        </w:rPr>
        <w:t xml:space="preserve">ICMA </w:t>
      </w:r>
      <w:r w:rsidR="006334A7">
        <w:rPr>
          <w:rFonts w:ascii="Georgia" w:hAnsi="Georgia" w:cs="Times New Roman"/>
        </w:rPr>
        <w:t xml:space="preserve">Senior Program Manager, Clark Henry, </w:t>
      </w:r>
      <w:hyperlink r:id="rId8" w:history="1">
        <w:r w:rsidR="00B4404E" w:rsidRPr="002326EF">
          <w:rPr>
            <w:rStyle w:val="Hyperlink"/>
            <w:rFonts w:ascii="Georgia" w:hAnsi="Georgia" w:cs="Times New Roman"/>
          </w:rPr>
          <w:t>chenry@icma.org</w:t>
        </w:r>
      </w:hyperlink>
      <w:r w:rsidRPr="001A3CEE">
        <w:rPr>
          <w:rFonts w:ascii="Georgia" w:hAnsi="Georgia" w:cs="Times New Roman"/>
        </w:rPr>
        <w:t>.</w:t>
      </w:r>
      <w:r w:rsidR="00B4404E">
        <w:rPr>
          <w:rFonts w:ascii="Georgia" w:hAnsi="Georgia" w:cs="Times New Roman"/>
        </w:rPr>
        <w:t xml:space="preserve"> </w:t>
      </w:r>
      <w:r w:rsidRPr="001A3CEE">
        <w:rPr>
          <w:rFonts w:ascii="Georgia" w:hAnsi="Georgia" w:cs="Times New Roman"/>
        </w:rPr>
        <w:t xml:space="preserve">All contractual questions relating to this solicitation must be submitted to Representative, Grants and Contracts Administration at </w:t>
      </w:r>
      <w:hyperlink r:id="rId9" w:history="1">
        <w:r w:rsidRPr="001A3CEE">
          <w:rPr>
            <w:rFonts w:ascii="Georgia" w:hAnsi="Georgia" w:cs="Times New Roman"/>
            <w:color w:val="0000FF" w:themeColor="hyperlink"/>
            <w:u w:val="single"/>
          </w:rPr>
          <w:t>workwithus@icma.org</w:t>
        </w:r>
      </w:hyperlink>
      <w:r w:rsidRPr="001A3CEE">
        <w:rPr>
          <w:rFonts w:ascii="Georgia" w:hAnsi="Georgia" w:cs="Times New Roman"/>
        </w:rPr>
        <w:t xml:space="preserve">. </w:t>
      </w:r>
    </w:p>
    <w:p w14:paraId="6E949768" w14:textId="15AF0CCE"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All communications must include the solicitation title, </w:t>
      </w:r>
      <w:r w:rsidR="006334A7" w:rsidRPr="009C5CEC">
        <w:rPr>
          <w:rFonts w:ascii="Georgia" w:eastAsia="Times New Roman" w:hAnsi="Georgia" w:cs="Times New Roman"/>
          <w:b/>
        </w:rPr>
        <w:t>ICMA/EPA Region 4 TAB/2021</w:t>
      </w:r>
      <w:r w:rsidR="006334A7">
        <w:rPr>
          <w:rFonts w:ascii="Georgia" w:eastAsia="Times New Roman" w:hAnsi="Georgia" w:cs="Times New Roman"/>
          <w:b/>
        </w:rPr>
        <w:t xml:space="preserve"> - 202</w:t>
      </w:r>
      <w:r w:rsidR="006334A7" w:rsidRPr="009C5CEC">
        <w:rPr>
          <w:rFonts w:ascii="Georgia" w:eastAsia="Times New Roman" w:hAnsi="Georgia" w:cs="Times New Roman"/>
          <w:b/>
        </w:rPr>
        <w:t>6</w:t>
      </w:r>
      <w:r w:rsidRPr="009C5CEC">
        <w:rPr>
          <w:rFonts w:ascii="Georgia" w:hAnsi="Georgia" w:cs="ArnoPro-Regular"/>
        </w:rPr>
        <w:t>,</w:t>
      </w:r>
      <w:r w:rsidRPr="001A3CEE">
        <w:rPr>
          <w:rFonts w:ascii="Georgia" w:hAnsi="Georgia" w:cs="ArnoPro-Regular"/>
        </w:rPr>
        <w:t xml:space="preserve"> in the subject line.</w:t>
      </w:r>
    </w:p>
    <w:p w14:paraId="558175EE"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No communication intended to influence this procurement is permitted except by contacting the designated contacts above.  Contacting anyone other than the designated contacts (either directly by the Respondent or indirectly through a lobbyist or other person acting on the respondent’s behalf) in an attempt to influence this procurement</w:t>
      </w:r>
      <w:proofErr w:type="gramStart"/>
      <w:r w:rsidRPr="001A3CEE">
        <w:rPr>
          <w:rFonts w:ascii="Georgia" w:hAnsi="Georgia" w:cs="ArnoPro-Regular"/>
        </w:rPr>
        <w:t>:  (</w:t>
      </w:r>
      <w:proofErr w:type="gramEnd"/>
      <w:r w:rsidRPr="001A3CEE">
        <w:rPr>
          <w:rFonts w:ascii="Georgia" w:hAnsi="Georgia" w:cs="ArnoPro-Regular"/>
        </w:rPr>
        <w:t xml:space="preserve">1) may result in a Respondent being deemed a non-responsive Respondent, and (2) may result in the Respondent </w:t>
      </w:r>
      <w:r>
        <w:rPr>
          <w:rFonts w:ascii="Georgia" w:hAnsi="Georgia" w:cs="ArnoPro-Regular"/>
        </w:rPr>
        <w:t xml:space="preserve">not being awarded a contract.  </w:t>
      </w:r>
    </w:p>
    <w:p w14:paraId="6295FCC2" w14:textId="77777777"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 xml:space="preserve">This solicitation in no way obligates ICMA to award a contract nor does it commit ICMA to pay any cost incurred in the preparation </w:t>
      </w:r>
      <w:r>
        <w:rPr>
          <w:rFonts w:ascii="Georgia" w:hAnsi="Georgia" w:cs="ArnoPro-Regular"/>
        </w:rPr>
        <w:t xml:space="preserve">and submission of a proposal.  </w:t>
      </w:r>
    </w:p>
    <w:p w14:paraId="59A067CB" w14:textId="45BD60C8" w:rsidR="006E675B" w:rsidRPr="001A3CEE" w:rsidRDefault="006E675B" w:rsidP="006E675B">
      <w:pPr>
        <w:pStyle w:val="BasicParagraph"/>
        <w:spacing w:after="120" w:line="240" w:lineRule="auto"/>
        <w:jc w:val="both"/>
        <w:rPr>
          <w:rFonts w:ascii="Georgia" w:hAnsi="Georgia" w:cs="ArnoPro-Regular"/>
        </w:rPr>
      </w:pPr>
      <w:r w:rsidRPr="001A3CEE">
        <w:rPr>
          <w:rFonts w:ascii="Georgia" w:hAnsi="Georgia" w:cs="ArnoPro-Regular"/>
        </w:rPr>
        <w:t>ICMA bears no responsibility for data errors resulting from transmi</w:t>
      </w:r>
      <w:r>
        <w:rPr>
          <w:rFonts w:ascii="Georgia" w:hAnsi="Georgia" w:cs="ArnoPro-Regular"/>
        </w:rPr>
        <w:t xml:space="preserve">ssion or conversion processes. </w:t>
      </w:r>
      <w:r w:rsidRPr="001A3CEE">
        <w:rPr>
          <w:rFonts w:ascii="Georgia" w:hAnsi="Georgia" w:cs="ArnoPro-Regular"/>
        </w:rPr>
        <w:t>ICMA appreciates your responsiveness and look forward to a mutually bene</w:t>
      </w:r>
      <w:r>
        <w:rPr>
          <w:rFonts w:ascii="Georgia" w:hAnsi="Georgia" w:cs="ArnoPro-Regular"/>
        </w:rPr>
        <w:t xml:space="preserve">ficial business relationship.  </w:t>
      </w:r>
    </w:p>
    <w:p w14:paraId="79BAC6FC" w14:textId="1AA9C98D" w:rsidR="006E675B" w:rsidRDefault="006E675B" w:rsidP="006E675B">
      <w:pPr>
        <w:pStyle w:val="BasicParagraph"/>
        <w:spacing w:after="120" w:line="240" w:lineRule="auto"/>
        <w:ind w:left="4320" w:firstLine="720"/>
        <w:jc w:val="both"/>
        <w:rPr>
          <w:rFonts w:ascii="Georgia" w:hAnsi="Georgia" w:cs="ArnoPro-Regular"/>
        </w:rPr>
      </w:pPr>
      <w:r w:rsidRPr="001A3CEE">
        <w:rPr>
          <w:rFonts w:ascii="Georgia" w:hAnsi="Georgia" w:cs="ArnoPro-Regular"/>
        </w:rPr>
        <w:t>Sincerely,</w:t>
      </w:r>
    </w:p>
    <w:p w14:paraId="7EA5F8A4" w14:textId="58AA2302" w:rsidR="0051145E" w:rsidRPr="001A3CEE" w:rsidRDefault="0051145E" w:rsidP="006E675B">
      <w:pPr>
        <w:pStyle w:val="BasicParagraph"/>
        <w:spacing w:after="120" w:line="240" w:lineRule="auto"/>
        <w:ind w:left="4320" w:firstLine="720"/>
        <w:jc w:val="both"/>
        <w:rPr>
          <w:rFonts w:ascii="Georgia" w:hAnsi="Georgia" w:cs="ArnoPro-Regular"/>
        </w:rPr>
      </w:pPr>
      <w:r>
        <w:rPr>
          <w:rFonts w:ascii="Georgia" w:hAnsi="Georgia" w:cs="ArnoPro-Regular"/>
        </w:rPr>
        <w:t>Clark Henry, Senior Program Manager</w:t>
      </w:r>
    </w:p>
    <w:p w14:paraId="0D70B580" w14:textId="5707C2D6" w:rsidR="006E675B" w:rsidRDefault="006E675B" w:rsidP="006E675B">
      <w:pPr>
        <w:pStyle w:val="BasicParagraph"/>
        <w:spacing w:after="120" w:line="240" w:lineRule="auto"/>
        <w:jc w:val="both"/>
        <w:rPr>
          <w:rFonts w:ascii="Georgia" w:hAnsi="Georgia" w:cs="ArnoPro-Regular"/>
        </w:rPr>
      </w:pPr>
    </w:p>
    <w:p w14:paraId="08D1A823" w14:textId="77777777" w:rsidR="0051145E" w:rsidRDefault="0051145E" w:rsidP="006E675B">
      <w:pPr>
        <w:outlineLvl w:val="0"/>
        <w:rPr>
          <w:rFonts w:ascii="Georgia" w:hAnsi="Georgia" w:cs="Times New Roman"/>
          <w:b/>
          <w:u w:val="single"/>
        </w:rPr>
      </w:pPr>
    </w:p>
    <w:p w14:paraId="2829FB79" w14:textId="77777777" w:rsidR="0051145E" w:rsidRDefault="0051145E" w:rsidP="006E675B">
      <w:pPr>
        <w:outlineLvl w:val="0"/>
        <w:rPr>
          <w:rFonts w:ascii="Georgia" w:hAnsi="Georgia" w:cs="Times New Roman"/>
          <w:b/>
          <w:u w:val="single"/>
        </w:rPr>
      </w:pPr>
    </w:p>
    <w:p w14:paraId="5AE8264C" w14:textId="77777777" w:rsidR="0051145E" w:rsidRDefault="0051145E" w:rsidP="006E675B">
      <w:pPr>
        <w:outlineLvl w:val="0"/>
        <w:rPr>
          <w:rFonts w:ascii="Georgia" w:hAnsi="Georgia" w:cs="Times New Roman"/>
          <w:b/>
          <w:u w:val="single"/>
        </w:rPr>
      </w:pPr>
    </w:p>
    <w:p w14:paraId="57900D2D" w14:textId="17121BA3"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lastRenderedPageBreak/>
        <w:t>PURPOSE</w:t>
      </w:r>
    </w:p>
    <w:p w14:paraId="1DE35E5E"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 xml:space="preserve">ICMA has entered into a cooperative agreement with the Environmental Protection Agency (EPA) as the EPA Region 4 provider for the Technical Assistance to Brownfields Communities (TAB) program. Under this cooperative agreement, ICMA will provide direct technical assistance to communities in the states of Kentucky, Tennessee, North Carolina, South Carolina, Georgia, Florida, Alabama, and Mississippi. </w:t>
      </w:r>
    </w:p>
    <w:p w14:paraId="36A80368" w14:textId="77777777" w:rsidR="009C5CEC" w:rsidRPr="009C5CEC" w:rsidRDefault="009C5CEC" w:rsidP="009C5CEC">
      <w:pPr>
        <w:jc w:val="both"/>
        <w:outlineLvl w:val="0"/>
        <w:rPr>
          <w:rFonts w:ascii="Georgia" w:hAnsi="Georgia" w:cs="Times New Roman"/>
        </w:rPr>
      </w:pPr>
    </w:p>
    <w:p w14:paraId="66977CA7" w14:textId="4E7D019A" w:rsidR="009C5CEC" w:rsidRDefault="009C5CEC" w:rsidP="009C5CEC">
      <w:pPr>
        <w:jc w:val="both"/>
        <w:outlineLvl w:val="0"/>
        <w:rPr>
          <w:rFonts w:ascii="Georgia" w:hAnsi="Georgia" w:cs="Times New Roman"/>
        </w:rPr>
      </w:pPr>
      <w:r w:rsidRPr="009C5CEC">
        <w:rPr>
          <w:rFonts w:ascii="Georgia" w:hAnsi="Georgia" w:cs="Times New Roman"/>
        </w:rPr>
        <w:t>ICMA is seeking subcontracting partners to provide and support the technical assistance. Entities eligible for selection include for profit and nonprofit organizations, individuals, community-based organizations, and academic institutions. Some travel is required. Successful organizations will be those whose qualifications include experience in one or more of the following areas.</w:t>
      </w:r>
    </w:p>
    <w:p w14:paraId="2CB344CB" w14:textId="77777777" w:rsidR="009C5CEC" w:rsidRPr="009C5CEC" w:rsidRDefault="009C5CEC" w:rsidP="009C5CEC">
      <w:pPr>
        <w:jc w:val="both"/>
        <w:outlineLvl w:val="0"/>
        <w:rPr>
          <w:rFonts w:ascii="Georgia" w:hAnsi="Georgia" w:cs="Times New Roman"/>
        </w:rPr>
      </w:pPr>
    </w:p>
    <w:p w14:paraId="5C9604A2"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Brownfield redevelopment</w:t>
      </w:r>
    </w:p>
    <w:p w14:paraId="023C9F42"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Environmental justice issues</w:t>
      </w:r>
    </w:p>
    <w:p w14:paraId="6AB669BC"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Real estate development</w:t>
      </w:r>
    </w:p>
    <w:p w14:paraId="73034B6E"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Environmental Site Assessments and remediation</w:t>
      </w:r>
    </w:p>
    <w:p w14:paraId="6071AEA6"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Local government</w:t>
      </w:r>
    </w:p>
    <w:p w14:paraId="04460188"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 xml:space="preserve">Community organizing </w:t>
      </w:r>
    </w:p>
    <w:p w14:paraId="0CB56F1D"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Nonprofit organization capacity building</w:t>
      </w:r>
    </w:p>
    <w:p w14:paraId="2774618F"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Community development</w:t>
      </w:r>
    </w:p>
    <w:p w14:paraId="36CF835E"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Housing</w:t>
      </w:r>
    </w:p>
    <w:p w14:paraId="51EF6D83"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Economic development</w:t>
      </w:r>
    </w:p>
    <w:p w14:paraId="6949158D" w14:textId="77777777" w:rsidR="009C5CEC" w:rsidRPr="009C5CEC" w:rsidRDefault="009C5CEC" w:rsidP="009C5CEC">
      <w:pPr>
        <w:jc w:val="both"/>
        <w:outlineLvl w:val="0"/>
        <w:rPr>
          <w:rFonts w:ascii="Georgia" w:hAnsi="Georgia" w:cs="Times New Roman"/>
        </w:rPr>
      </w:pPr>
      <w:r w:rsidRPr="009C5CEC">
        <w:rPr>
          <w:rFonts w:ascii="Georgia" w:hAnsi="Georgia" w:cs="Times New Roman"/>
        </w:rPr>
        <w:t>•</w:t>
      </w:r>
      <w:r w:rsidRPr="009C5CEC">
        <w:rPr>
          <w:rFonts w:ascii="Georgia" w:hAnsi="Georgia" w:cs="Times New Roman"/>
        </w:rPr>
        <w:tab/>
        <w:t xml:space="preserve">Finance and financial resources </w:t>
      </w:r>
    </w:p>
    <w:p w14:paraId="7E972FC9" w14:textId="33CCAFB2" w:rsidR="009C5CEC" w:rsidRDefault="009C5CEC" w:rsidP="009C5CEC">
      <w:pPr>
        <w:jc w:val="both"/>
        <w:outlineLvl w:val="0"/>
        <w:rPr>
          <w:rFonts w:ascii="Georgia" w:hAnsi="Georgia" w:cs="Times New Roman"/>
        </w:rPr>
      </w:pPr>
      <w:r w:rsidRPr="009C5CEC">
        <w:rPr>
          <w:rFonts w:ascii="Georgia" w:hAnsi="Georgia" w:cs="Times New Roman"/>
        </w:rPr>
        <w:t>Subcontracting partners selected to support ICMA TAB will conduct one or more of the following tasks in the scope of work.</w:t>
      </w:r>
    </w:p>
    <w:p w14:paraId="25BA9884" w14:textId="255E61CF" w:rsidR="006E675B" w:rsidRPr="001A3CEE" w:rsidRDefault="006E675B" w:rsidP="006E675B">
      <w:pPr>
        <w:outlineLvl w:val="0"/>
        <w:rPr>
          <w:rFonts w:ascii="Georgia" w:hAnsi="Georgia" w:cs="Times New Roman"/>
          <w:b/>
        </w:rPr>
      </w:pPr>
    </w:p>
    <w:p w14:paraId="0279D8AC" w14:textId="1A9FEA7E"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ABOUT ICMA</w:t>
      </w:r>
    </w:p>
    <w:p w14:paraId="0491AF02" w14:textId="77777777" w:rsidR="000D0C7B" w:rsidRP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 xml:space="preserve">ICMA advances professional local government worldwide. Our mission is to advance professional local government through leadership, management, innovation, and ethics. ICMA provides member support, data and information, peer and results-oriented technical assistance, and training and professional development to more than 11,000 ICMA members, city, town, and county experts and other individuals and organizations throughout the world. The management decisions made by ICMA's members affect millions of individuals living in thousands of communities, from small villages and towns to large metropolitan areas. </w:t>
      </w:r>
    </w:p>
    <w:p w14:paraId="21A1CB4C" w14:textId="77777777" w:rsidR="000D0C7B" w:rsidRPr="000D0C7B" w:rsidRDefault="000D0C7B" w:rsidP="000D0C7B">
      <w:pPr>
        <w:jc w:val="both"/>
        <w:outlineLvl w:val="0"/>
        <w:rPr>
          <w:rFonts w:ascii="Georgia" w:hAnsi="Georgia" w:cs="Segoe UI"/>
          <w:color w:val="000000"/>
          <w:shd w:val="clear" w:color="auto" w:fill="FFFFFF"/>
        </w:rPr>
      </w:pPr>
    </w:p>
    <w:p w14:paraId="19BF9EF2" w14:textId="3392CBD0" w:rsidR="000D0C7B" w:rsidRP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t xml:space="preserve">ICMA is a 501(c)(3) nonprofit organization founded in 1914 that offers a wide range of services to its members and the local government community. The organization is an internationally recognized publisher of information resources ranging from textbooks and survey data to topical newsletters and e-publications. ICMA provides technical assistance to local governments in developing and decentralizing countries, helping them to develop professional practices and ethical, transparent governments. The organization performs a wide range of mission-driven grant and contract-funded work both in the U.S. and internationally, which is supported by federal government agencies, foundations, and corporations. </w:t>
      </w:r>
    </w:p>
    <w:p w14:paraId="20F214ED" w14:textId="77777777" w:rsidR="000D0C7B" w:rsidRPr="000D0C7B" w:rsidRDefault="000D0C7B" w:rsidP="000D0C7B">
      <w:pPr>
        <w:jc w:val="both"/>
        <w:outlineLvl w:val="0"/>
        <w:rPr>
          <w:rFonts w:ascii="Georgia" w:hAnsi="Georgia" w:cs="Segoe UI"/>
          <w:color w:val="000000"/>
          <w:shd w:val="clear" w:color="auto" w:fill="FFFFFF"/>
        </w:rPr>
      </w:pPr>
    </w:p>
    <w:p w14:paraId="1CD9BFD1" w14:textId="2B2AB86E" w:rsidR="000D0C7B" w:rsidRDefault="000D0C7B" w:rsidP="000D0C7B">
      <w:pPr>
        <w:jc w:val="both"/>
        <w:outlineLvl w:val="0"/>
        <w:rPr>
          <w:rFonts w:ascii="Georgia" w:hAnsi="Georgia" w:cs="Segoe UI"/>
          <w:color w:val="000000"/>
          <w:shd w:val="clear" w:color="auto" w:fill="FFFFFF"/>
        </w:rPr>
      </w:pPr>
      <w:r w:rsidRPr="000D0C7B">
        <w:rPr>
          <w:rFonts w:ascii="Georgia" w:hAnsi="Georgia" w:cs="Segoe UI"/>
          <w:color w:val="000000"/>
          <w:shd w:val="clear" w:color="auto" w:fill="FFFFFF"/>
        </w:rPr>
        <w:lastRenderedPageBreak/>
        <w:t>For more information regarding ICMA’s programs and services, please go to</w:t>
      </w:r>
      <w:r>
        <w:t xml:space="preserve"> </w:t>
      </w:r>
      <w:hyperlink r:id="rId10" w:history="1">
        <w:r w:rsidRPr="008C2746">
          <w:rPr>
            <w:rStyle w:val="Hyperlink"/>
          </w:rPr>
          <w:t>www.icma.org</w:t>
        </w:r>
      </w:hyperlink>
      <w:r>
        <w:t xml:space="preserve">. </w:t>
      </w:r>
    </w:p>
    <w:p w14:paraId="13428F37" w14:textId="2DFD7AD3" w:rsidR="006D7C49" w:rsidRPr="006D7C49" w:rsidRDefault="006D7C49" w:rsidP="006D7C49">
      <w:pPr>
        <w:outlineLvl w:val="0"/>
        <w:rPr>
          <w:rFonts w:ascii="Georgia" w:hAnsi="Georgia" w:cs="Segoe UI"/>
          <w:color w:val="000000"/>
          <w:shd w:val="clear" w:color="auto" w:fill="FFFFFF"/>
        </w:rPr>
      </w:pPr>
    </w:p>
    <w:p w14:paraId="3CED2723" w14:textId="74C9A285" w:rsidR="006E675B" w:rsidRDefault="006D7C49" w:rsidP="006D7C49">
      <w:pPr>
        <w:outlineLvl w:val="0"/>
        <w:rPr>
          <w:rFonts w:ascii="Georgia" w:hAnsi="Georgia" w:cs="Segoe UI"/>
          <w:color w:val="000000"/>
          <w:shd w:val="clear" w:color="auto" w:fill="FFFFFF"/>
        </w:rPr>
      </w:pPr>
      <w:r w:rsidRPr="006D7C49">
        <w:rPr>
          <w:rFonts w:ascii="Georgia" w:hAnsi="Georgia" w:cs="Segoe UI"/>
          <w:color w:val="000000"/>
          <w:shd w:val="clear" w:color="auto" w:fill="FFFFFF"/>
        </w:rPr>
        <w:t>ICMA’s Dun and Bradstreet number is 072631831</w:t>
      </w:r>
    </w:p>
    <w:p w14:paraId="766CB0EA" w14:textId="77777777" w:rsidR="006D7C49" w:rsidRPr="001A3CEE" w:rsidRDefault="006D7C49" w:rsidP="006D7C49">
      <w:pPr>
        <w:outlineLvl w:val="0"/>
        <w:rPr>
          <w:rFonts w:ascii="Georgia" w:hAnsi="Georgia" w:cs="Times New Roman"/>
          <w:b/>
        </w:rPr>
      </w:pPr>
    </w:p>
    <w:p w14:paraId="710344AD" w14:textId="77777777" w:rsidR="006E675B" w:rsidRPr="001A3CEE" w:rsidRDefault="006E675B" w:rsidP="006E675B">
      <w:pPr>
        <w:outlineLvl w:val="0"/>
        <w:rPr>
          <w:rFonts w:ascii="Georgia" w:hAnsi="Georgia"/>
          <w:b/>
          <w:bCs/>
          <w:color w:val="000000"/>
          <w:u w:val="single"/>
        </w:rPr>
      </w:pPr>
      <w:r w:rsidRPr="001A3CEE">
        <w:rPr>
          <w:rFonts w:ascii="Georgia" w:hAnsi="Georgia"/>
          <w:b/>
          <w:bCs/>
          <w:color w:val="000000"/>
          <w:u w:val="single"/>
        </w:rPr>
        <w:t xml:space="preserve">SCOPE OF WORK </w:t>
      </w:r>
      <w:r w:rsidRPr="001A3CEE">
        <w:rPr>
          <w:rFonts w:ascii="Georgia" w:hAnsi="Georgia"/>
          <w:b/>
          <w:bCs/>
          <w:color w:val="000000"/>
          <w:u w:val="single"/>
        </w:rPr>
        <w:br/>
      </w:r>
    </w:p>
    <w:p w14:paraId="256E8E52" w14:textId="30839616" w:rsidR="006E675B" w:rsidRPr="001A3CEE" w:rsidRDefault="006E675B" w:rsidP="006E675B">
      <w:pPr>
        <w:numPr>
          <w:ilvl w:val="0"/>
          <w:numId w:val="28"/>
        </w:numPr>
        <w:spacing w:after="200" w:line="276" w:lineRule="auto"/>
        <w:contextualSpacing/>
        <w:outlineLvl w:val="0"/>
        <w:rPr>
          <w:rFonts w:ascii="Georgia" w:eastAsiaTheme="minorHAnsi" w:hAnsi="Georgia"/>
          <w:b/>
          <w:bCs/>
          <w:color w:val="000000"/>
          <w:sz w:val="22"/>
          <w:szCs w:val="22"/>
          <w:u w:val="single"/>
        </w:rPr>
      </w:pPr>
      <w:r w:rsidRPr="001A3CEE">
        <w:rPr>
          <w:rFonts w:ascii="Georgia" w:eastAsiaTheme="minorHAnsi" w:hAnsi="Georgia"/>
          <w:b/>
          <w:bCs/>
          <w:color w:val="000000"/>
          <w:sz w:val="22"/>
          <w:szCs w:val="22"/>
          <w:u w:val="single"/>
        </w:rPr>
        <w:t>BACKGROUND</w:t>
      </w:r>
      <w:r w:rsidRPr="001A3CEE">
        <w:rPr>
          <w:rFonts w:ascii="Georgia" w:eastAsiaTheme="minorHAnsi" w:hAnsi="Georgia"/>
          <w:b/>
          <w:bCs/>
          <w:color w:val="000000"/>
          <w:sz w:val="22"/>
          <w:szCs w:val="22"/>
          <w:u w:val="single"/>
        </w:rPr>
        <w:br/>
      </w:r>
      <w:r w:rsidR="00931004" w:rsidRPr="00931004">
        <w:rPr>
          <w:rFonts w:ascii="Georgia" w:hAnsi="Georgia" w:cs="Segoe UI"/>
          <w:color w:val="000000"/>
          <w:shd w:val="clear" w:color="auto" w:fill="FFFFFF"/>
        </w:rPr>
        <w:t>ICMA has entered into a cooperative agreement with the Environmental Protection Agency (EPA) as the EPA Region 4 provider for the Technical Assistance to Brownfields Communities (TAB) program. Under this cooperative agreement, ICMA will provide direct technical assistance to communities in the states of Kentucky, Tennessee, North Carolina, South Carolina, Georgia, Florida, Alabama, and Mississippi.</w:t>
      </w:r>
    </w:p>
    <w:p w14:paraId="1D56A1CE" w14:textId="77777777" w:rsidR="006E675B" w:rsidRPr="001A3CEE" w:rsidRDefault="006E675B" w:rsidP="006E675B">
      <w:pPr>
        <w:outlineLvl w:val="0"/>
        <w:rPr>
          <w:rFonts w:ascii="Georgia" w:hAnsi="Georgia" w:cs="Times New Roman"/>
          <w:b/>
          <w:color w:val="000000"/>
          <w:u w:val="single"/>
        </w:rPr>
      </w:pPr>
    </w:p>
    <w:p w14:paraId="0E9FA00E" w14:textId="20BF0E3B" w:rsidR="006E675B" w:rsidRPr="002579AC" w:rsidRDefault="006E675B" w:rsidP="00F231B4">
      <w:pPr>
        <w:numPr>
          <w:ilvl w:val="0"/>
          <w:numId w:val="28"/>
        </w:numPr>
        <w:spacing w:after="200" w:line="276" w:lineRule="auto"/>
        <w:contextualSpacing/>
        <w:outlineLvl w:val="0"/>
        <w:rPr>
          <w:rFonts w:ascii="Georgia" w:eastAsiaTheme="minorHAnsi" w:hAnsi="Georgia" w:cs="Times New Roman"/>
          <w:b/>
          <w:color w:val="000000"/>
          <w:sz w:val="22"/>
          <w:szCs w:val="22"/>
          <w:u w:val="single"/>
        </w:rPr>
      </w:pPr>
      <w:r w:rsidRPr="002579AC">
        <w:rPr>
          <w:rFonts w:ascii="Georgia" w:eastAsiaTheme="minorHAnsi" w:hAnsi="Georgia" w:cs="Times New Roman"/>
          <w:b/>
          <w:color w:val="000000"/>
          <w:sz w:val="22"/>
          <w:szCs w:val="22"/>
          <w:u w:val="single"/>
        </w:rPr>
        <w:t>DELIVERABLES</w:t>
      </w:r>
      <w:r w:rsidRPr="002579AC">
        <w:rPr>
          <w:rFonts w:ascii="Georgia" w:eastAsiaTheme="minorHAnsi" w:hAnsi="Georgia" w:cs="Times New Roman"/>
          <w:b/>
          <w:color w:val="000000"/>
          <w:sz w:val="22"/>
          <w:szCs w:val="22"/>
          <w:u w:val="single"/>
        </w:rPr>
        <w:br/>
      </w:r>
    </w:p>
    <w:p w14:paraId="3E31C327"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 xml:space="preserve">Provide virtual and in person brownfield education and trainings </w:t>
      </w:r>
    </w:p>
    <w:p w14:paraId="16187887"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Conduct and support community needs assessments to evaluate technical assistance recipients’ capacity to lead brownfield redevelopment.</w:t>
      </w:r>
    </w:p>
    <w:p w14:paraId="43D47FDA"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Provide direct virtual and in person technical assistance to local governments, nonprofit organizations, and other technical assistance recipients.</w:t>
      </w:r>
    </w:p>
    <w:p w14:paraId="4A39997F"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Lead and support public engagement including but not limited to local community organizing, attending virtual and in person meetings, public forums, workshops, strategic meetings with key stakeholders.</w:t>
      </w:r>
    </w:p>
    <w:p w14:paraId="1EC28C08"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Author technical reports, guidance, educational and training materials for public use.</w:t>
      </w:r>
    </w:p>
    <w:p w14:paraId="2882E227" w14:textId="77777777"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Collaborate with other TAB providers on education, training, engagement, technical assistance.</w:t>
      </w:r>
    </w:p>
    <w:p w14:paraId="6DA5D4C9" w14:textId="3BA28495" w:rsidR="00931004" w:rsidRPr="00931004" w:rsidRDefault="00931004" w:rsidP="00931004">
      <w:pPr>
        <w:numPr>
          <w:ilvl w:val="0"/>
          <w:numId w:val="30"/>
        </w:numPr>
        <w:spacing w:after="200" w:line="276" w:lineRule="auto"/>
        <w:contextualSpacing/>
        <w:outlineLvl w:val="0"/>
        <w:rPr>
          <w:rFonts w:ascii="Georgia" w:eastAsiaTheme="minorHAnsi" w:hAnsi="Georgia"/>
          <w:bCs/>
          <w:color w:val="000000"/>
        </w:rPr>
      </w:pPr>
      <w:r w:rsidRPr="00931004">
        <w:rPr>
          <w:rFonts w:ascii="Georgia" w:eastAsiaTheme="minorHAnsi" w:hAnsi="Georgia"/>
          <w:bCs/>
          <w:color w:val="000000"/>
        </w:rPr>
        <w:t>All selected subcontractors will provide ICMA with quarterly progress reports and participate in annual and closeout reporting.</w:t>
      </w:r>
    </w:p>
    <w:p w14:paraId="5438B0EB" w14:textId="77777777" w:rsidR="006E675B" w:rsidRPr="001A3CEE" w:rsidRDefault="006E675B" w:rsidP="006E675B">
      <w:pPr>
        <w:outlineLvl w:val="0"/>
        <w:rPr>
          <w:rFonts w:ascii="Georgia" w:hAnsi="Georgia" w:cs="Times New Roman"/>
          <w:b/>
          <w:color w:val="000000"/>
          <w:u w:val="single"/>
        </w:rPr>
      </w:pPr>
    </w:p>
    <w:p w14:paraId="1DE807BC"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b/>
          <w:spacing w:val="-2"/>
          <w:u w:val="single"/>
        </w:rPr>
      </w:pPr>
      <w:r w:rsidRPr="001A3CEE">
        <w:rPr>
          <w:rFonts w:ascii="Georgia" w:hAnsi="Georgia"/>
          <w:b/>
          <w:spacing w:val="-2"/>
          <w:u w:val="single"/>
        </w:rPr>
        <w:t>SUBMISSION REQUIREMENTS</w:t>
      </w:r>
    </w:p>
    <w:tbl>
      <w:tblPr>
        <w:tblStyle w:val="TableGrid"/>
        <w:tblW w:w="0" w:type="auto"/>
        <w:tblInd w:w="108" w:type="dxa"/>
        <w:tblLayout w:type="fixed"/>
        <w:tblLook w:val="04A0" w:firstRow="1" w:lastRow="0" w:firstColumn="1" w:lastColumn="0" w:noHBand="0" w:noVBand="1"/>
      </w:tblPr>
      <w:tblGrid>
        <w:gridCol w:w="1435"/>
        <w:gridCol w:w="7915"/>
      </w:tblGrid>
      <w:tr w:rsidR="006E675B" w:rsidRPr="001A3CEE" w14:paraId="75594AEB" w14:textId="77777777" w:rsidTr="00B22DF4">
        <w:tc>
          <w:tcPr>
            <w:tcW w:w="1435" w:type="dxa"/>
          </w:tcPr>
          <w:p w14:paraId="697D696C"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Section 1. Company profile:</w:t>
            </w:r>
          </w:p>
          <w:p w14:paraId="0B4241EF"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tc>
        <w:tc>
          <w:tcPr>
            <w:tcW w:w="7915" w:type="dxa"/>
          </w:tcPr>
          <w:p w14:paraId="07E81E4E"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Please limit to no more than two pages. CV’s or resumes will not count toward the page limit. </w:t>
            </w:r>
          </w:p>
          <w:p w14:paraId="6EDF5DD1" w14:textId="4DFA65FE"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 xml:space="preserve">Provide a description of your </w:t>
            </w:r>
            <w:r w:rsidR="00926AD3">
              <w:rPr>
                <w:rFonts w:ascii="Georgia" w:hAnsi="Georgia"/>
                <w:spacing w:val="-2"/>
              </w:rPr>
              <w:t>organization.</w:t>
            </w:r>
          </w:p>
          <w:p w14:paraId="62448211" w14:textId="26D6B50E" w:rsidR="006E675B" w:rsidRPr="001A3CEE" w:rsidRDefault="006E675B" w:rsidP="00926AD3">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p>
          <w:p w14:paraId="793EB2AB" w14:textId="13F2FB9A" w:rsidR="006E675B" w:rsidRPr="001A3CEE" w:rsidRDefault="006E675B" w:rsidP="006E675B">
            <w:pPr>
              <w:numPr>
                <w:ilvl w:val="0"/>
                <w:numId w:val="27"/>
              </w:num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spacing w:after="200" w:line="276" w:lineRule="auto"/>
              <w:contextualSpacing/>
              <w:jc w:val="both"/>
              <w:rPr>
                <w:rFonts w:ascii="Georgia" w:hAnsi="Georgia"/>
                <w:spacing w:val="-2"/>
              </w:rPr>
            </w:pPr>
            <w:r w:rsidRPr="001A3CEE">
              <w:rPr>
                <w:rFonts w:ascii="Georgia" w:hAnsi="Georgia"/>
                <w:spacing w:val="-2"/>
              </w:rPr>
              <w:t xml:space="preserve">CV’s or resumes of key personnel- in a leading paragraph, please indicate </w:t>
            </w:r>
            <w:r w:rsidR="00926AD3">
              <w:rPr>
                <w:rFonts w:ascii="Georgia" w:hAnsi="Georgia"/>
                <w:spacing w:val="-2"/>
              </w:rPr>
              <w:t>qualifications, skills, availability, and location of key personnel</w:t>
            </w:r>
            <w:r w:rsidRPr="001A3CEE">
              <w:rPr>
                <w:rFonts w:ascii="Georgia" w:hAnsi="Georgia"/>
                <w:spacing w:val="-2"/>
              </w:rPr>
              <w:t xml:space="preserve">. </w:t>
            </w:r>
          </w:p>
        </w:tc>
      </w:tr>
      <w:tr w:rsidR="006E675B" w:rsidRPr="001A3CEE" w14:paraId="1A072611" w14:textId="77777777" w:rsidTr="00B22DF4">
        <w:tc>
          <w:tcPr>
            <w:tcW w:w="1435" w:type="dxa"/>
          </w:tcPr>
          <w:p w14:paraId="7D9C22DC"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2: References: </w:t>
            </w:r>
          </w:p>
        </w:tc>
        <w:tc>
          <w:tcPr>
            <w:tcW w:w="7915" w:type="dxa"/>
          </w:tcPr>
          <w:p w14:paraId="69F25E1C" w14:textId="6DD59522" w:rsidR="006E675B" w:rsidRPr="001A3CEE" w:rsidRDefault="006E675B" w:rsidP="00B22DF4">
            <w:pPr>
              <w:rPr>
                <w:rFonts w:ascii="Georgia" w:hAnsi="Georgia"/>
              </w:rPr>
            </w:pPr>
            <w:r w:rsidRPr="001A3CEE">
              <w:rPr>
                <w:rFonts w:ascii="Georgia" w:hAnsi="Georgia"/>
              </w:rPr>
              <w:t xml:space="preserve">A description of </w:t>
            </w:r>
            <w:r w:rsidR="00926AD3">
              <w:rPr>
                <w:rFonts w:ascii="Georgia" w:hAnsi="Georgia"/>
              </w:rPr>
              <w:t xml:space="preserve">your work experience providing services </w:t>
            </w:r>
            <w:proofErr w:type="gramStart"/>
            <w:r w:rsidR="00926AD3">
              <w:rPr>
                <w:rFonts w:ascii="Georgia" w:hAnsi="Georgia"/>
              </w:rPr>
              <w:t>similar to</w:t>
            </w:r>
            <w:proofErr w:type="gramEnd"/>
            <w:r w:rsidR="00926AD3">
              <w:rPr>
                <w:rFonts w:ascii="Georgia" w:hAnsi="Georgia"/>
              </w:rPr>
              <w:t xml:space="preserve"> those requested in this solicitation</w:t>
            </w:r>
            <w:r w:rsidRPr="001A3CEE">
              <w:rPr>
                <w:rFonts w:ascii="Georgia" w:hAnsi="Georgia"/>
              </w:rPr>
              <w:t>, as well as a sample client list indicating the type of services rendered.</w:t>
            </w:r>
          </w:p>
          <w:p w14:paraId="3D9DB660" w14:textId="53B6309F" w:rsidR="006E675B" w:rsidRPr="001A3CEE" w:rsidRDefault="006E675B" w:rsidP="006E675B">
            <w:pPr>
              <w:numPr>
                <w:ilvl w:val="0"/>
                <w:numId w:val="27"/>
              </w:numPr>
              <w:spacing w:after="200" w:line="276" w:lineRule="auto"/>
              <w:contextualSpacing/>
              <w:rPr>
                <w:rFonts w:ascii="Georgia" w:hAnsi="Georgia"/>
              </w:rPr>
            </w:pPr>
            <w:r w:rsidRPr="001A3CEE">
              <w:rPr>
                <w:rFonts w:ascii="Georgia" w:hAnsi="Georgia"/>
              </w:rPr>
              <w:t>At least three (3)</w:t>
            </w:r>
            <w:r w:rsidR="008F11AA">
              <w:rPr>
                <w:rFonts w:ascii="Georgia" w:hAnsi="Georgia"/>
              </w:rPr>
              <w:t xml:space="preserve">, but not more than </w:t>
            </w:r>
            <w:proofErr w:type="spellStart"/>
            <w:r w:rsidR="008F11AA">
              <w:rPr>
                <w:rFonts w:ascii="Georgia" w:hAnsi="Georgia"/>
              </w:rPr>
              <w:t>fivce</w:t>
            </w:r>
            <w:proofErr w:type="spellEnd"/>
            <w:r w:rsidR="008F11AA">
              <w:rPr>
                <w:rFonts w:ascii="Georgia" w:hAnsi="Georgia"/>
              </w:rPr>
              <w:t xml:space="preserve"> (5) </w:t>
            </w:r>
            <w:r w:rsidRPr="001A3CEE">
              <w:rPr>
                <w:rFonts w:ascii="Georgia" w:hAnsi="Georgia"/>
              </w:rPr>
              <w:t xml:space="preserve">examples of </w:t>
            </w:r>
            <w:r w:rsidR="00926AD3">
              <w:rPr>
                <w:rFonts w:ascii="Georgia" w:hAnsi="Georgia"/>
              </w:rPr>
              <w:t>similar projects, including location, client, and type of work performed.</w:t>
            </w:r>
          </w:p>
          <w:p w14:paraId="666A608E" w14:textId="77777777" w:rsidR="006E675B" w:rsidRPr="001A3CEE" w:rsidRDefault="006E675B" w:rsidP="006E675B">
            <w:pPr>
              <w:numPr>
                <w:ilvl w:val="0"/>
                <w:numId w:val="27"/>
              </w:numPr>
              <w:spacing w:after="200" w:line="276" w:lineRule="auto"/>
              <w:contextualSpacing/>
              <w:rPr>
                <w:rFonts w:ascii="Georgia" w:hAnsi="Georgia"/>
              </w:rPr>
            </w:pPr>
            <w:r w:rsidRPr="001A3CEE">
              <w:rPr>
                <w:rFonts w:ascii="Georgia" w:hAnsi="Georgia"/>
              </w:rPr>
              <w:lastRenderedPageBreak/>
              <w:t>The contact information should include the contact name, phone number, e-mail address, and website address.  References will be contacted as part of the evaluation process.</w:t>
            </w:r>
          </w:p>
        </w:tc>
      </w:tr>
      <w:tr w:rsidR="006E675B" w:rsidRPr="001A3CEE" w14:paraId="0B50202B" w14:textId="77777777" w:rsidTr="00B22DF4">
        <w:tc>
          <w:tcPr>
            <w:tcW w:w="1435" w:type="dxa"/>
          </w:tcPr>
          <w:p w14:paraId="1F4C2508"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lastRenderedPageBreak/>
              <w:t xml:space="preserve">Section 3. Approach: </w:t>
            </w:r>
          </w:p>
        </w:tc>
        <w:tc>
          <w:tcPr>
            <w:tcW w:w="7915" w:type="dxa"/>
          </w:tcPr>
          <w:p w14:paraId="390C6E54" w14:textId="0A6E507A" w:rsidR="008F11AA" w:rsidRPr="008F11AA" w:rsidRDefault="008F11AA" w:rsidP="008F11AA">
            <w:pPr>
              <w:pStyle w:val="ListParagraph"/>
              <w:numPr>
                <w:ilvl w:val="0"/>
                <w:numId w:val="29"/>
              </w:numPr>
              <w:rPr>
                <w:rFonts w:ascii="Georgia" w:eastAsiaTheme="minorHAnsi" w:hAnsi="Georgia" w:cstheme="minorBidi"/>
              </w:rPr>
            </w:pPr>
            <w:r>
              <w:rPr>
                <w:rFonts w:ascii="Georgia" w:eastAsiaTheme="minorHAnsi" w:hAnsi="Georgia" w:cstheme="minorBidi"/>
              </w:rPr>
              <w:t>Describe</w:t>
            </w:r>
            <w:r w:rsidRPr="008F11AA">
              <w:rPr>
                <w:rFonts w:ascii="Georgia" w:eastAsiaTheme="minorHAnsi" w:hAnsi="Georgia" w:cstheme="minorBidi"/>
              </w:rPr>
              <w:t xml:space="preserve"> your experience</w:t>
            </w:r>
            <w:r>
              <w:rPr>
                <w:rFonts w:ascii="Georgia" w:eastAsiaTheme="minorHAnsi" w:hAnsi="Georgia" w:cstheme="minorBidi"/>
              </w:rPr>
              <w:t xml:space="preserve"> and qualifications</w:t>
            </w:r>
            <w:r w:rsidRPr="008F11AA">
              <w:rPr>
                <w:rFonts w:ascii="Georgia" w:eastAsiaTheme="minorHAnsi" w:hAnsi="Georgia" w:cstheme="minorBidi"/>
              </w:rPr>
              <w:t xml:space="preserve"> that demonstrate the </w:t>
            </w:r>
            <w:r>
              <w:rPr>
                <w:rFonts w:ascii="Georgia" w:eastAsiaTheme="minorHAnsi" w:hAnsi="Georgia" w:cstheme="minorBidi"/>
              </w:rPr>
              <w:t xml:space="preserve">skills and capacity to </w:t>
            </w:r>
            <w:proofErr w:type="spellStart"/>
            <w:r>
              <w:rPr>
                <w:rFonts w:ascii="Georgia" w:eastAsiaTheme="minorHAnsi" w:hAnsi="Georgia" w:cstheme="minorBidi"/>
              </w:rPr>
              <w:t>performe</w:t>
            </w:r>
            <w:proofErr w:type="spellEnd"/>
            <w:r>
              <w:rPr>
                <w:rFonts w:ascii="Georgia" w:eastAsiaTheme="minorHAnsi" w:hAnsi="Georgia" w:cstheme="minorBidi"/>
              </w:rPr>
              <w:t xml:space="preserve"> </w:t>
            </w:r>
            <w:r w:rsidRPr="008F11AA">
              <w:rPr>
                <w:rFonts w:ascii="Georgia" w:eastAsiaTheme="minorHAnsi" w:hAnsi="Georgia" w:cstheme="minorBidi"/>
              </w:rPr>
              <w:t xml:space="preserve">the scope of work. </w:t>
            </w:r>
          </w:p>
          <w:p w14:paraId="76FAB71F" w14:textId="77777777" w:rsidR="006E675B" w:rsidRPr="001A3CEE" w:rsidRDefault="006E675B" w:rsidP="001909E7">
            <w:pPr>
              <w:spacing w:after="200" w:line="276" w:lineRule="auto"/>
              <w:contextualSpacing/>
              <w:rPr>
                <w:rFonts w:ascii="Georgia" w:hAnsi="Georgia"/>
              </w:rPr>
            </w:pPr>
          </w:p>
        </w:tc>
      </w:tr>
      <w:tr w:rsidR="006E675B" w:rsidRPr="001A3CEE" w14:paraId="5135A43F" w14:textId="77777777" w:rsidTr="00B22DF4">
        <w:tc>
          <w:tcPr>
            <w:tcW w:w="1435" w:type="dxa"/>
          </w:tcPr>
          <w:p w14:paraId="1BEEC77F" w14:textId="77777777" w:rsidR="006E675B" w:rsidRPr="001A3CEE" w:rsidRDefault="006E675B" w:rsidP="00B22DF4">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r w:rsidRPr="001A3CEE">
              <w:rPr>
                <w:rFonts w:ascii="Georgia" w:hAnsi="Georgia"/>
                <w:spacing w:val="-2"/>
              </w:rPr>
              <w:t xml:space="preserve">Section 4. Pricing: </w:t>
            </w:r>
          </w:p>
        </w:tc>
        <w:tc>
          <w:tcPr>
            <w:tcW w:w="7915" w:type="dxa"/>
          </w:tcPr>
          <w:p w14:paraId="32681D9E" w14:textId="09162A97" w:rsidR="006E675B" w:rsidRPr="001A3CEE" w:rsidRDefault="006E675B" w:rsidP="00B22DF4">
            <w:pPr>
              <w:rPr>
                <w:rFonts w:ascii="Georgia" w:hAnsi="Georgia"/>
              </w:rPr>
            </w:pPr>
            <w:r w:rsidRPr="001A3CEE">
              <w:rPr>
                <w:rFonts w:ascii="Georgia" w:hAnsi="Georgia"/>
              </w:rPr>
              <w:t xml:space="preserve">ICMA will consider a proposal that is a level of effort rate subject to a maximum not to exceed fee or other arrangement fair and favorable to ICMA.  </w:t>
            </w:r>
          </w:p>
          <w:p w14:paraId="5F44FF01" w14:textId="77777777" w:rsidR="006E675B" w:rsidRPr="001A3CEE" w:rsidRDefault="006E675B" w:rsidP="00B22DF4">
            <w:pPr>
              <w:rPr>
                <w:rFonts w:ascii="Georgia" w:hAnsi="Georgia"/>
              </w:rPr>
            </w:pPr>
          </w:p>
          <w:p w14:paraId="11219AA0" w14:textId="1EA42263" w:rsidR="006E675B" w:rsidRPr="001A3CEE" w:rsidRDefault="006E675B" w:rsidP="00B22DF4">
            <w:pPr>
              <w:rPr>
                <w:rFonts w:ascii="Georgia" w:hAnsi="Georgia"/>
              </w:rPr>
            </w:pPr>
            <w:r w:rsidRPr="001A3CEE">
              <w:rPr>
                <w:rFonts w:ascii="Georgia" w:hAnsi="Georgia"/>
              </w:rPr>
              <w:t>Please be advised that ICMA is cost-conscious about procuring outside services.</w:t>
            </w:r>
          </w:p>
        </w:tc>
      </w:tr>
    </w:tbl>
    <w:p w14:paraId="11EAE09A"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7AB73401" w14:textId="77777777" w:rsidR="006E675B" w:rsidRPr="001A3CEE" w:rsidRDefault="006E675B" w:rsidP="006E675B">
      <w:pPr>
        <w:tabs>
          <w:tab w:val="left" w:pos="-1800"/>
          <w:tab w:val="left" w:pos="-1080"/>
          <w:tab w:val="left" w:pos="-360"/>
          <w:tab w:val="left" w:pos="2002"/>
          <w:tab w:val="left" w:pos="2218"/>
          <w:tab w:val="left" w:pos="2376"/>
          <w:tab w:val="left" w:pos="2520"/>
          <w:tab w:val="left" w:pos="2664"/>
          <w:tab w:val="left" w:pos="2880"/>
          <w:tab w:val="left" w:pos="4176"/>
          <w:tab w:val="left" w:pos="6120"/>
          <w:tab w:val="left" w:pos="6538"/>
          <w:tab w:val="left" w:pos="6696"/>
          <w:tab w:val="left" w:pos="6840"/>
          <w:tab w:val="left" w:pos="7128"/>
          <w:tab w:val="left" w:pos="7589"/>
          <w:tab w:val="left" w:pos="7704"/>
          <w:tab w:val="left" w:pos="8093"/>
        </w:tabs>
        <w:suppressAutoHyphens/>
        <w:jc w:val="both"/>
        <w:rPr>
          <w:rFonts w:ascii="Georgia" w:hAnsi="Georgia"/>
          <w:spacing w:val="-2"/>
        </w:rPr>
      </w:pPr>
    </w:p>
    <w:p w14:paraId="6153162E"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 xml:space="preserve">TYPE OF CONTRACT TO BE AWARDED </w:t>
      </w:r>
    </w:p>
    <w:p w14:paraId="4B86BA74" w14:textId="2D6E5D4E" w:rsidR="006E675B" w:rsidRPr="001A3CEE" w:rsidRDefault="00086153" w:rsidP="006E675B">
      <w:pPr>
        <w:outlineLvl w:val="0"/>
        <w:rPr>
          <w:rFonts w:ascii="Georgia" w:hAnsi="Georgia" w:cs="Times New Roman"/>
        </w:rPr>
      </w:pPr>
      <w:r>
        <w:rPr>
          <w:rFonts w:ascii="Georgia" w:hAnsi="Georgia" w:cs="Times New Roman"/>
        </w:rPr>
        <w:t>ICMA anticipates issuing Service Agreements.</w:t>
      </w:r>
      <w:r w:rsidR="00B4404E">
        <w:rPr>
          <w:rFonts w:ascii="Georgia" w:hAnsi="Georgia" w:cs="Times New Roman"/>
        </w:rPr>
        <w:t xml:space="preserve"> The final contract type will be determined upon award.</w:t>
      </w:r>
      <w:r w:rsidR="006E675B" w:rsidRPr="001A3CEE">
        <w:rPr>
          <w:rFonts w:ascii="Georgia" w:hAnsi="Georgia" w:cs="Times New Roman"/>
        </w:rPr>
        <w:br/>
      </w:r>
    </w:p>
    <w:p w14:paraId="0AABC285" w14:textId="77777777" w:rsidR="006E675B" w:rsidRPr="001A3CEE" w:rsidRDefault="006E675B" w:rsidP="006E675B">
      <w:pPr>
        <w:outlineLvl w:val="0"/>
        <w:rPr>
          <w:rFonts w:ascii="Georgia" w:hAnsi="Georgia" w:cs="Times New Roman"/>
          <w:b/>
          <w:u w:val="single"/>
        </w:rPr>
      </w:pPr>
      <w:r w:rsidRPr="001A3CEE">
        <w:rPr>
          <w:rFonts w:ascii="Georgia" w:hAnsi="Georgia" w:cs="Times New Roman"/>
          <w:b/>
          <w:u w:val="single"/>
        </w:rPr>
        <w:t>CONTRACT TERM AND DELIVERY DATES</w:t>
      </w:r>
    </w:p>
    <w:p w14:paraId="7A521BA4" w14:textId="062184A8" w:rsidR="006E675B" w:rsidRPr="001A3CEE" w:rsidRDefault="006E675B" w:rsidP="006E675B">
      <w:pPr>
        <w:outlineLvl w:val="0"/>
        <w:rPr>
          <w:rFonts w:ascii="Georgia" w:hAnsi="Georgia" w:cs="Times New Roman"/>
        </w:rPr>
      </w:pPr>
      <w:r w:rsidRPr="001A3CEE">
        <w:rPr>
          <w:rFonts w:ascii="Georgia" w:hAnsi="Georgia" w:cs="Times New Roman"/>
        </w:rPr>
        <w:t xml:space="preserve">ICMA expects this scope of work </w:t>
      </w:r>
      <w:r w:rsidR="008F11AA">
        <w:rPr>
          <w:rFonts w:ascii="Georgia" w:hAnsi="Georgia" w:cs="Times New Roman"/>
        </w:rPr>
        <w:t>to run until September 30, 2026</w:t>
      </w:r>
      <w:r w:rsidRPr="001A3CEE">
        <w:rPr>
          <w:rFonts w:ascii="Georgia" w:hAnsi="Georgia" w:cs="Times New Roman"/>
        </w:rPr>
        <w:t xml:space="preserve">.  Final delivery dates will be negotiated upon award. </w:t>
      </w:r>
    </w:p>
    <w:p w14:paraId="3AFB4CAD" w14:textId="77777777" w:rsidR="006E675B" w:rsidRPr="001A3CEE" w:rsidRDefault="006E675B" w:rsidP="006E675B">
      <w:pPr>
        <w:outlineLvl w:val="0"/>
        <w:rPr>
          <w:rFonts w:ascii="Georgia" w:hAnsi="Georgia" w:cs="Times New Roman"/>
        </w:rPr>
      </w:pPr>
    </w:p>
    <w:p w14:paraId="55B96A7A" w14:textId="77777777" w:rsidR="006E675B" w:rsidRPr="001A3CEE" w:rsidRDefault="006E675B" w:rsidP="006E675B">
      <w:pPr>
        <w:outlineLvl w:val="0"/>
        <w:rPr>
          <w:rFonts w:ascii="Georgia" w:hAnsi="Georgia" w:cs="Times New Roman"/>
        </w:rPr>
      </w:pPr>
      <w:r w:rsidRPr="001A3CEE">
        <w:rPr>
          <w:rFonts w:ascii="Georgia" w:hAnsi="Georgia" w:cs="Times New Roman"/>
          <w:b/>
          <w:bCs/>
          <w:color w:val="000000"/>
          <w:u w:val="single"/>
        </w:rPr>
        <w:t>EVALUATION AND AWARD PROCESS</w:t>
      </w:r>
      <w:r w:rsidRPr="001A3CEE">
        <w:rPr>
          <w:rFonts w:ascii="Georgia" w:hAnsi="Georgia" w:cs="Times New Roman"/>
          <w:color w:val="000000"/>
        </w:rPr>
        <w:br/>
        <w:t>Offers will be evaluated based upon:</w:t>
      </w:r>
    </w:p>
    <w:p w14:paraId="4536BE29" w14:textId="77777777" w:rsidR="006E675B" w:rsidRPr="001A3CEE" w:rsidRDefault="006E675B" w:rsidP="006E675B">
      <w:pPr>
        <w:outlineLvl w:val="0"/>
        <w:rPr>
          <w:rFonts w:ascii="Georgia" w:hAnsi="Georgia" w:cs="Times New Roman"/>
          <w:color w:val="000000"/>
        </w:rPr>
      </w:pPr>
    </w:p>
    <w:p w14:paraId="6029FDB0" w14:textId="77777777" w:rsidR="006E675B" w:rsidRPr="001A3CEE" w:rsidRDefault="006E675B" w:rsidP="006E675B">
      <w:pPr>
        <w:numPr>
          <w:ilvl w:val="0"/>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ability to match the qualifications set forth in this solicitation  </w:t>
      </w:r>
    </w:p>
    <w:p w14:paraId="45F63E20"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1 (20%)</w:t>
      </w:r>
    </w:p>
    <w:p w14:paraId="12BA2EC4"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2 (20%)</w:t>
      </w:r>
    </w:p>
    <w:p w14:paraId="0BA0C037" w14:textId="77777777" w:rsidR="006E675B" w:rsidRPr="001A3CEE" w:rsidRDefault="006E675B" w:rsidP="006E675B">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section 3 (35%)</w:t>
      </w:r>
    </w:p>
    <w:p w14:paraId="30FABB7F" w14:textId="77777777" w:rsidR="006E675B" w:rsidRPr="001A3CEE" w:rsidRDefault="006E675B" w:rsidP="00B4404E">
      <w:pPr>
        <w:numPr>
          <w:ilvl w:val="1"/>
          <w:numId w:val="25"/>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price (25%)</w:t>
      </w:r>
    </w:p>
    <w:p w14:paraId="1DF7D5D9" w14:textId="77777777" w:rsidR="006E675B" w:rsidRPr="001A3CEE" w:rsidRDefault="006E675B" w:rsidP="008E2AE3">
      <w:pPr>
        <w:jc w:val="both"/>
        <w:outlineLvl w:val="0"/>
        <w:rPr>
          <w:rFonts w:ascii="Georgia" w:hAnsi="Georgia" w:cs="Times New Roman"/>
          <w:color w:val="000000"/>
        </w:rPr>
      </w:pPr>
      <w:r w:rsidRPr="001A3CEE">
        <w:rPr>
          <w:rFonts w:ascii="Georgia" w:hAnsi="Georgia" w:cs="Times New Roman"/>
          <w:color w:val="000000"/>
        </w:rPr>
        <w:t>ICMA reserves the right to award under this solicitation without further negotiations.  The respondents are encouraged to offer their best terms and prices with the original submission.</w:t>
      </w:r>
    </w:p>
    <w:p w14:paraId="47D3B016" w14:textId="77777777" w:rsidR="006E675B" w:rsidRPr="001A3CEE" w:rsidRDefault="006E675B" w:rsidP="008E2AE3">
      <w:pPr>
        <w:spacing w:after="200" w:line="276" w:lineRule="auto"/>
        <w:ind w:left="720"/>
        <w:contextualSpacing/>
        <w:jc w:val="both"/>
        <w:outlineLvl w:val="0"/>
        <w:rPr>
          <w:rFonts w:ascii="Georgia" w:eastAsiaTheme="minorHAnsi" w:hAnsi="Georgia" w:cs="Times New Roman"/>
          <w:b/>
          <w:color w:val="000000"/>
          <w:sz w:val="22"/>
          <w:szCs w:val="22"/>
          <w:u w:val="single"/>
        </w:rPr>
      </w:pPr>
    </w:p>
    <w:p w14:paraId="1F17160F" w14:textId="77777777" w:rsidR="006E675B" w:rsidRPr="001A3CEE" w:rsidRDefault="006E675B" w:rsidP="008E2AE3">
      <w:pPr>
        <w:jc w:val="both"/>
        <w:outlineLvl w:val="0"/>
        <w:rPr>
          <w:rFonts w:ascii="Georgia" w:hAnsi="Georgia" w:cs="Times New Roman"/>
          <w:b/>
          <w:color w:val="000000"/>
          <w:u w:val="single"/>
        </w:rPr>
      </w:pPr>
      <w:r w:rsidRPr="001A3CEE">
        <w:rPr>
          <w:rFonts w:ascii="Georgia" w:hAnsi="Georgia" w:cs="Times New Roman"/>
          <w:b/>
          <w:color w:val="000000"/>
          <w:u w:val="single"/>
        </w:rPr>
        <w:t>INSTRUCTIONS TO THE RESPONDENTS</w:t>
      </w:r>
    </w:p>
    <w:p w14:paraId="48E53365" w14:textId="77777777" w:rsidR="00F730C6" w:rsidRDefault="006E675B" w:rsidP="008E2AE3">
      <w:pPr>
        <w:jc w:val="both"/>
        <w:outlineLvl w:val="0"/>
        <w:rPr>
          <w:rFonts w:ascii="Georgia" w:hAnsi="Georgia" w:cs="Times New Roman"/>
          <w:color w:val="000000"/>
        </w:rPr>
      </w:pPr>
      <w:r w:rsidRPr="001A3CEE">
        <w:rPr>
          <w:rFonts w:ascii="Georgia" w:hAnsi="Georgia" w:cs="Times New Roman"/>
          <w:color w:val="000000"/>
        </w:rPr>
        <w:t xml:space="preserve">Respondents interested in providing the services described above should submit a proposal following the prescribed format in the Submission Requirements section of this RFP. </w:t>
      </w:r>
    </w:p>
    <w:p w14:paraId="5722362C" w14:textId="77777777" w:rsidR="00F730C6" w:rsidRDefault="00F730C6" w:rsidP="008E2AE3">
      <w:pPr>
        <w:jc w:val="both"/>
        <w:outlineLvl w:val="0"/>
        <w:rPr>
          <w:rFonts w:ascii="Georgia" w:hAnsi="Georgia" w:cs="Times New Roman"/>
          <w:color w:val="000000"/>
        </w:rPr>
      </w:pPr>
    </w:p>
    <w:p w14:paraId="359A38A0" w14:textId="77777777" w:rsidR="008E2AE3" w:rsidRDefault="006E675B" w:rsidP="008E2AE3">
      <w:pPr>
        <w:jc w:val="both"/>
        <w:outlineLvl w:val="0"/>
        <w:rPr>
          <w:rFonts w:ascii="Georgia" w:hAnsi="Georgia" w:cs="Times New Roman"/>
          <w:color w:val="000000"/>
        </w:rPr>
      </w:pPr>
      <w:r w:rsidRPr="001A3CEE">
        <w:rPr>
          <w:rFonts w:ascii="Georgia" w:hAnsi="Georgia" w:cs="Times New Roman"/>
          <w:color w:val="000000"/>
        </w:rPr>
        <w:t xml:space="preserve">Adherence to the proposal format by all respondents will ensure a fair evaluation </w:t>
      </w:r>
      <w:proofErr w:type="gramStart"/>
      <w:r w:rsidRPr="001A3CEE">
        <w:rPr>
          <w:rFonts w:ascii="Georgia" w:hAnsi="Georgia" w:cs="Times New Roman"/>
          <w:color w:val="000000"/>
        </w:rPr>
        <w:t>with regard to</w:t>
      </w:r>
      <w:proofErr w:type="gramEnd"/>
      <w:r w:rsidRPr="001A3CEE">
        <w:rPr>
          <w:rFonts w:ascii="Georgia" w:hAnsi="Georgia" w:cs="Times New Roman"/>
          <w:color w:val="000000"/>
        </w:rPr>
        <w:t xml:space="preserve"> the needs of ICMA.  Respondents who do not follow the prescribed format may be deemed non-responsive.  A letter transmitting the proposal must be signed by an officer of the firm authorized to bind the respondent as required by this solicitation.</w:t>
      </w:r>
    </w:p>
    <w:p w14:paraId="53B5FDA9" w14:textId="141F3689" w:rsidR="006E675B" w:rsidRPr="001A3CEE" w:rsidRDefault="006E675B" w:rsidP="008E2AE3">
      <w:pPr>
        <w:jc w:val="both"/>
        <w:outlineLvl w:val="0"/>
        <w:rPr>
          <w:rFonts w:ascii="Georgia" w:hAnsi="Georgia" w:cs="Times New Roman"/>
          <w:color w:val="000000"/>
        </w:rPr>
      </w:pPr>
    </w:p>
    <w:p w14:paraId="07D12FCA" w14:textId="77777777"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 xml:space="preserve">Transmission letter </w:t>
      </w:r>
    </w:p>
    <w:p w14:paraId="7F23015D" w14:textId="51EE9B44" w:rsidR="006E675B" w:rsidRPr="00B4404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B4404E">
        <w:rPr>
          <w:rFonts w:ascii="Georgia" w:eastAsiaTheme="minorHAnsi" w:hAnsi="Georgia" w:cs="Times New Roman"/>
          <w:color w:val="000000"/>
        </w:rPr>
        <w:t>Package no more than 2 pages excluding CV’s or resumes and required forms</w:t>
      </w:r>
    </w:p>
    <w:p w14:paraId="7CF85AB2" w14:textId="77777777" w:rsidR="006E675B" w:rsidRPr="001A3CEE" w:rsidRDefault="006E675B" w:rsidP="006E675B">
      <w:pPr>
        <w:numPr>
          <w:ilvl w:val="0"/>
          <w:numId w:val="26"/>
        </w:numPr>
        <w:spacing w:after="200" w:line="276" w:lineRule="auto"/>
        <w:contextualSpacing/>
        <w:outlineLvl w:val="0"/>
        <w:rPr>
          <w:rFonts w:ascii="Georgia" w:eastAsiaTheme="minorHAnsi" w:hAnsi="Georgia" w:cs="Times New Roman"/>
          <w:color w:val="000000"/>
        </w:rPr>
      </w:pPr>
      <w:r w:rsidRPr="001A3CEE">
        <w:rPr>
          <w:rFonts w:ascii="Georgia" w:eastAsiaTheme="minorHAnsi" w:hAnsi="Georgia" w:cs="Times New Roman"/>
          <w:color w:val="000000"/>
        </w:rPr>
        <w:t>Completed and signed required forms</w:t>
      </w:r>
    </w:p>
    <w:p w14:paraId="0A617838" w14:textId="77777777" w:rsidR="002B32BB" w:rsidRDefault="002B32BB" w:rsidP="006E675B">
      <w:pPr>
        <w:outlineLvl w:val="0"/>
        <w:rPr>
          <w:rFonts w:ascii="Georgia" w:hAnsi="Georgia" w:cs="Times New Roman"/>
          <w:color w:val="000000"/>
        </w:rPr>
      </w:pPr>
    </w:p>
    <w:p w14:paraId="5EBC6010" w14:textId="3461F37B" w:rsidR="006E675B" w:rsidRPr="001A3CEE" w:rsidRDefault="006E675B" w:rsidP="008C3C6B">
      <w:pPr>
        <w:jc w:val="both"/>
        <w:outlineLvl w:val="0"/>
        <w:rPr>
          <w:rFonts w:ascii="Georgia" w:hAnsi="Georgia" w:cs="Times New Roman"/>
          <w:color w:val="000000"/>
        </w:rPr>
      </w:pPr>
      <w:r w:rsidRPr="001A3CEE">
        <w:rPr>
          <w:rFonts w:ascii="Georgia" w:hAnsi="Georgia" w:cs="Times New Roman"/>
          <w:color w:val="000000"/>
        </w:rPr>
        <w:t xml:space="preserve">Packages must be submitted electronically to Representative, Grants and Contracts Administration at </w:t>
      </w:r>
      <w:hyperlink r:id="rId11" w:history="1">
        <w:r w:rsidRPr="001A3CEE">
          <w:rPr>
            <w:rFonts w:ascii="Georgia" w:hAnsi="Georgia" w:cs="Times New Roman"/>
            <w:color w:val="0000FF" w:themeColor="hyperlink"/>
            <w:u w:val="single"/>
          </w:rPr>
          <w:t>workwithus@icma.org</w:t>
        </w:r>
      </w:hyperlink>
      <w:r w:rsidR="00B4404E">
        <w:rPr>
          <w:rFonts w:ascii="Georgia" w:hAnsi="Georgia" w:cs="Times New Roman"/>
          <w:color w:val="000000"/>
        </w:rPr>
        <w:t xml:space="preserve">, and </w:t>
      </w:r>
      <w:r w:rsidR="0020061B" w:rsidRPr="0051145E">
        <w:rPr>
          <w:rFonts w:ascii="Georgia" w:hAnsi="Georgia" w:cs="Times New Roman"/>
        </w:rPr>
        <w:t xml:space="preserve">ICMA </w:t>
      </w:r>
      <w:r w:rsidR="0020061B">
        <w:rPr>
          <w:rFonts w:ascii="Georgia" w:hAnsi="Georgia" w:cs="Times New Roman"/>
        </w:rPr>
        <w:t xml:space="preserve">Senior Program Manager, Clark Henry, </w:t>
      </w:r>
      <w:hyperlink r:id="rId12" w:history="1">
        <w:r w:rsidR="0020061B" w:rsidRPr="002326EF">
          <w:rPr>
            <w:rStyle w:val="Hyperlink"/>
            <w:rFonts w:ascii="Georgia" w:hAnsi="Georgia" w:cs="Times New Roman"/>
          </w:rPr>
          <w:t>chenry@icma.org</w:t>
        </w:r>
      </w:hyperlink>
      <w:r w:rsidR="0020061B">
        <w:rPr>
          <w:rFonts w:ascii="Georgia" w:hAnsi="Georgia" w:cs="Times New Roman"/>
        </w:rPr>
        <w:t xml:space="preserve">, </w:t>
      </w:r>
      <w:r w:rsidR="00B4404E">
        <w:rPr>
          <w:rFonts w:ascii="Georgia" w:hAnsi="Georgia" w:cs="Times New Roman"/>
          <w:color w:val="000000"/>
        </w:rPr>
        <w:t>w</w:t>
      </w:r>
      <w:r w:rsidR="008C3C6B" w:rsidRPr="008C3C6B">
        <w:rPr>
          <w:rFonts w:ascii="Georgia" w:hAnsi="Georgia" w:cs="Times New Roman"/>
          <w:color w:val="000000"/>
        </w:rPr>
        <w:t>ith a subject line noting the RFP title and number found on page one of this solicitation</w:t>
      </w:r>
      <w:r w:rsidRPr="001A3CEE">
        <w:rPr>
          <w:rFonts w:ascii="Georgia" w:hAnsi="Georgia" w:cs="Times New Roman"/>
          <w:color w:val="000000"/>
        </w:rPr>
        <w:t>. No phone calls please.</w:t>
      </w:r>
      <w:r w:rsidR="008C3C6B">
        <w:rPr>
          <w:rFonts w:ascii="Georgia" w:hAnsi="Georgia" w:cs="Times New Roman"/>
          <w:color w:val="000000"/>
        </w:rPr>
        <w:t xml:space="preserve"> </w:t>
      </w:r>
    </w:p>
    <w:p w14:paraId="7BBE3A53" w14:textId="77777777" w:rsidR="006E675B" w:rsidRPr="001A3CEE" w:rsidRDefault="006E675B" w:rsidP="008C3C6B">
      <w:pPr>
        <w:jc w:val="both"/>
        <w:outlineLvl w:val="0"/>
        <w:rPr>
          <w:rFonts w:ascii="Georgia" w:hAnsi="Georgia" w:cs="Times New Roman"/>
          <w:color w:val="000000"/>
        </w:rPr>
      </w:pPr>
    </w:p>
    <w:p w14:paraId="4BD06D4D" w14:textId="77777777" w:rsidR="006E675B" w:rsidRPr="001A3CEE" w:rsidRDefault="006E675B" w:rsidP="008C3C6B">
      <w:pPr>
        <w:jc w:val="both"/>
        <w:outlineLvl w:val="0"/>
        <w:rPr>
          <w:rFonts w:ascii="Georgia" w:hAnsi="Georgia" w:cs="Times New Roman"/>
          <w:color w:val="000000"/>
        </w:rPr>
      </w:pPr>
      <w:r w:rsidRPr="001A3CEE">
        <w:rPr>
          <w:rFonts w:ascii="Georgia" w:hAnsi="Georgia" w:cs="Times New Roman"/>
          <w:color w:val="000000"/>
        </w:rPr>
        <w:t>Applications received after the closing date stated on the top of page 1 will be rejected.</w:t>
      </w:r>
    </w:p>
    <w:p w14:paraId="15FDF339" w14:textId="77777777" w:rsidR="006E675B" w:rsidRPr="001A3CEE" w:rsidRDefault="006E675B" w:rsidP="006E675B">
      <w:pPr>
        <w:ind w:left="720"/>
        <w:outlineLvl w:val="0"/>
        <w:rPr>
          <w:rFonts w:ascii="Georgia" w:hAnsi="Georgia" w:cs="Times New Roman"/>
          <w:color w:val="000000"/>
        </w:rPr>
      </w:pPr>
    </w:p>
    <w:p w14:paraId="4A6899CA" w14:textId="77777777" w:rsidR="006E675B" w:rsidRPr="001A3CEE" w:rsidRDefault="006E675B" w:rsidP="006E675B">
      <w:pPr>
        <w:outlineLvl w:val="0"/>
        <w:rPr>
          <w:rFonts w:ascii="Georgia" w:hAnsi="Georgia" w:cs="Times New Roman"/>
          <w:color w:val="000000"/>
        </w:rPr>
      </w:pPr>
    </w:p>
    <w:p w14:paraId="29E0AA2F" w14:textId="77777777" w:rsidR="006E675B" w:rsidRPr="001A3CEE" w:rsidRDefault="006E675B" w:rsidP="006E675B">
      <w:pPr>
        <w:spacing w:after="200" w:line="276" w:lineRule="auto"/>
        <w:contextualSpacing/>
        <w:outlineLvl w:val="0"/>
        <w:rPr>
          <w:rFonts w:ascii="Georgia" w:eastAsiaTheme="minorHAnsi" w:hAnsi="Georgia" w:cs="Times New Roman"/>
          <w:sz w:val="22"/>
          <w:szCs w:val="22"/>
          <w:u w:val="single"/>
        </w:rPr>
      </w:pPr>
      <w:r w:rsidRPr="001A3CEE">
        <w:rPr>
          <w:rFonts w:ascii="Georgia" w:eastAsiaTheme="minorHAnsi" w:hAnsi="Georgia" w:cs="Times New Roman"/>
          <w:b/>
          <w:bCs/>
          <w:sz w:val="22"/>
          <w:szCs w:val="22"/>
          <w:u w:val="single"/>
        </w:rPr>
        <w:t>APPENDICES</w:t>
      </w:r>
      <w:bookmarkStart w:id="0" w:name="CL_Attachment_J3"/>
      <w:r w:rsidRPr="001A3CEE">
        <w:rPr>
          <w:rFonts w:ascii="Georgia" w:eastAsiaTheme="minorHAnsi" w:hAnsi="Georgia" w:cs="Times New Roman"/>
          <w:b/>
          <w:bCs/>
          <w:sz w:val="22"/>
          <w:szCs w:val="22"/>
          <w:u w:val="single"/>
        </w:rPr>
        <w:t xml:space="preserve"> (REQUIRED FORMS)</w:t>
      </w:r>
    </w:p>
    <w:p w14:paraId="2AED91B6" w14:textId="77777777" w:rsidR="006E675B" w:rsidRPr="001A3CEE" w:rsidRDefault="006E675B" w:rsidP="006E675B">
      <w:pPr>
        <w:outlineLvl w:val="0"/>
        <w:rPr>
          <w:rFonts w:ascii="Georgia" w:hAnsi="Georgia" w:cs="Times New Roman"/>
        </w:rPr>
      </w:pPr>
      <w:r>
        <w:rPr>
          <w:rFonts w:ascii="Georgia" w:hAnsi="Georgia" w:cs="Times New Roman"/>
        </w:rPr>
        <w:t>W-9</w:t>
      </w:r>
    </w:p>
    <w:p w14:paraId="76FBB547" w14:textId="77777777" w:rsidR="006E675B" w:rsidRPr="001A3CEE" w:rsidRDefault="006E675B" w:rsidP="006E675B">
      <w:pPr>
        <w:outlineLvl w:val="0"/>
        <w:rPr>
          <w:rFonts w:ascii="Georgia" w:hAnsi="Georgia" w:cs="Times New Roman"/>
        </w:rPr>
      </w:pPr>
      <w:r w:rsidRPr="001A3CEE">
        <w:rPr>
          <w:rFonts w:ascii="Georgia" w:hAnsi="Georgia" w:cs="Times New Roman"/>
        </w:rPr>
        <w:t>New Vendor Form</w:t>
      </w:r>
    </w:p>
    <w:bookmarkEnd w:id="0"/>
    <w:p w14:paraId="31664D8B" w14:textId="77777777" w:rsidR="006E675B" w:rsidRPr="001A3CEE" w:rsidRDefault="006E675B" w:rsidP="006E675B">
      <w:pPr>
        <w:ind w:left="720"/>
        <w:outlineLvl w:val="0"/>
        <w:rPr>
          <w:rFonts w:ascii="Georgia" w:hAnsi="Georgia" w:cs="Times New Roman"/>
          <w:color w:val="000000"/>
        </w:rPr>
      </w:pPr>
    </w:p>
    <w:p w14:paraId="3CB9A4F0"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200" w:line="276" w:lineRule="auto"/>
        <w:contextualSpacing/>
        <w:jc w:val="both"/>
        <w:rPr>
          <w:rFonts w:ascii="Georgia" w:eastAsiaTheme="minorHAnsi" w:hAnsi="Georgia" w:cs="Times New Roman"/>
          <w:b/>
          <w:sz w:val="22"/>
          <w:szCs w:val="22"/>
          <w:u w:val="single"/>
        </w:rPr>
      </w:pPr>
      <w:r w:rsidRPr="001A3CEE">
        <w:rPr>
          <w:rFonts w:ascii="Georgia" w:eastAsiaTheme="minorHAnsi" w:hAnsi="Georgia" w:cs="Times New Roman"/>
          <w:b/>
          <w:sz w:val="22"/>
          <w:szCs w:val="22"/>
          <w:u w:val="single"/>
        </w:rPr>
        <w:t>GENERAL CONDITIONS</w:t>
      </w:r>
    </w:p>
    <w:p w14:paraId="38F9640E" w14:textId="77777777" w:rsidR="006E675B" w:rsidRPr="001A3CEE" w:rsidRDefault="006E675B" w:rsidP="006E675B">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1A3CEE">
        <w:rPr>
          <w:rFonts w:ascii="Georgia" w:hAnsi="Georgia" w:cs="Times New Roman"/>
        </w:rPr>
        <w:t xml:space="preserve">Proposal Submission - Late proposals and proposals lacking the appropriate completed forms will be returned. Faxed proposals will not be accepted. Proposals will not be accepted at any other ICMA location other than the email address above.  If changes are made to this solicitation, notifications will be sent to the primary contact provided to ICMA from each Respondent. </w:t>
      </w:r>
      <w:r w:rsidRPr="00C64AF1">
        <w:rPr>
          <w:rFonts w:ascii="Georgia" w:eastAsiaTheme="minorHAnsi" w:hAnsi="Georgia" w:cs="Times New Roman"/>
        </w:rPr>
        <w:t>ICMA takes no responsibility for effective delivery of the electronic document.</w:t>
      </w:r>
      <w:r>
        <w:rPr>
          <w:rFonts w:ascii="Georgia" w:eastAsiaTheme="minorHAnsi" w:hAnsi="Georgia" w:cs="Times New Roman"/>
        </w:rPr>
        <w:t xml:space="preserve"> </w:t>
      </w:r>
      <w:r w:rsidRPr="00C64AF1">
        <w:rPr>
          <w:rFonts w:ascii="Georgia" w:eastAsiaTheme="minorHAnsi" w:hAnsi="Georgia" w:cs="Times New Roman"/>
        </w:rPr>
        <w:t>The vendor offer will be rejected, if the vendor modifies or alters the electronic solicitation documents</w:t>
      </w:r>
      <w:r>
        <w:rPr>
          <w:rFonts w:ascii="Georgia" w:eastAsiaTheme="minorHAnsi" w:hAnsi="Georgia" w:cs="Times New Roman"/>
        </w:rPr>
        <w:t>.</w:t>
      </w:r>
      <w:r w:rsidRPr="00C64AF1">
        <w:rPr>
          <w:rFonts w:ascii="Georgia" w:eastAsiaTheme="minorHAnsi" w:hAnsi="Georgia" w:cs="Times New Roman"/>
        </w:rPr>
        <w:t xml:space="preserve"> </w:t>
      </w:r>
      <w:r w:rsidRPr="001A3CEE">
        <w:rPr>
          <w:rFonts w:ascii="Georgia" w:hAnsi="Georgia" w:cs="Times New Roman"/>
        </w:rPr>
        <w:t xml:space="preserve"> </w:t>
      </w:r>
    </w:p>
    <w:p w14:paraId="37DE9A1A" w14:textId="77777777" w:rsidR="006E675B" w:rsidRPr="001A3CEE" w:rsidRDefault="006E675B" w:rsidP="006E675B">
      <w:pPr>
        <w:spacing w:line="276" w:lineRule="auto"/>
        <w:jc w:val="both"/>
        <w:rPr>
          <w:rFonts w:ascii="Georgia" w:eastAsiaTheme="minorHAnsi" w:hAnsi="Georgia" w:cs="Times New Roman"/>
        </w:rPr>
      </w:pPr>
    </w:p>
    <w:p w14:paraId="71CAAA9D" w14:textId="735094A9"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Contract Award - ICMA anticipates making </w:t>
      </w:r>
      <w:r w:rsidR="00755BAA">
        <w:rPr>
          <w:rFonts w:ascii="Georgia" w:hAnsi="Georgia" w:cs="Times New Roman"/>
        </w:rPr>
        <w:t>three (3) to six (6)</w:t>
      </w:r>
      <w:r w:rsidRPr="00C534D8">
        <w:rPr>
          <w:rFonts w:ascii="Georgia" w:hAnsi="Georgia" w:cs="Times New Roman"/>
        </w:rPr>
        <w:t xml:space="preserve"> award</w:t>
      </w:r>
      <w:r w:rsidR="00755BAA">
        <w:rPr>
          <w:rFonts w:ascii="Georgia" w:hAnsi="Georgia" w:cs="Times New Roman"/>
        </w:rPr>
        <w:t>s</w:t>
      </w:r>
      <w:r w:rsidRPr="00C534D8">
        <w:rPr>
          <w:rFonts w:ascii="Georgia" w:hAnsi="Georgia" w:cs="Times New Roman"/>
        </w:rPr>
        <w:t xml:space="preserve"> under this solicitation. It may award a contract based on initial applications without discussion, or following limited discussion or negotiations. Each offer should be submitted using the most favorable cost and technical terms. ICMA may request additional data or material to support applications.  ICMA expects to notify Respondents in approximately one month from the proposal due date whether your proposal has been selected to receive an award.</w:t>
      </w:r>
    </w:p>
    <w:p w14:paraId="07003AB5"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2ED8D3FF"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Limitation - This solicitation does not commit ICMA to award a contract, pay any costs incurred in preparing a proposal, or to procure or contract for services or supplies. ICMA reserves the right to accept or reject any or all proposals received, to negotiate with all qualified sources, or to cancel in part or in its entirety the solicitation when it is in ICMA's best interest.</w:t>
      </w:r>
    </w:p>
    <w:p w14:paraId="4F49B7DA"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5A1EF45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 xml:space="preserve">Disclosure Requirement - The Respondent shall disclose any indictment for any alleged felony, or any conviction for a felony within the past five years, under the laws of the United States or any state or territory of the United States, and shall describe circumstances for each. </w:t>
      </w:r>
    </w:p>
    <w:p w14:paraId="7090BF1D"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7C00B1FE"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r w:rsidRPr="00C534D8">
        <w:rPr>
          <w:rFonts w:ascii="Georgia" w:hAnsi="Georgia" w:cs="Times New Roman"/>
        </w:rPr>
        <w:t>When a Respondent is an association, partnership, corporation, or other organization, this disclosure requirement includes the organization and its officers, partners, and directors or members of any similarly governing body. If an indictment or conviction should come to the attention of ICMA after the award of a contract, ICMA may exercise its stop-work right pending further investigation, or terminate the agreement.  </w:t>
      </w:r>
    </w:p>
    <w:p w14:paraId="41B96438" w14:textId="77777777" w:rsidR="006E675B" w:rsidRPr="00C534D8" w:rsidRDefault="006E675B" w:rsidP="00C534D8">
      <w:pPr>
        <w:tabs>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jc w:val="both"/>
        <w:rPr>
          <w:rFonts w:ascii="Georgia" w:hAnsi="Georgia" w:cs="Times New Roman"/>
        </w:rPr>
      </w:pPr>
    </w:p>
    <w:p w14:paraId="0046976F"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 xml:space="preserve">No Gifts - It is ICMA’s Policy that no gifts of any kind and of any value be exchanged between respondents and ICMA personnel.  Discovery of the same will be grounds for </w:t>
      </w:r>
    </w:p>
    <w:p w14:paraId="2F2C1DB2"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lastRenderedPageBreak/>
        <w:t xml:space="preserve">disqualification of the Respondent from participation in any ICMA’s procurements and may result in disciplinary actions against ICMA personnel involved in such discovered transactions. </w:t>
      </w:r>
    </w:p>
    <w:p w14:paraId="4A7BFB20" w14:textId="77777777" w:rsidR="006E675B" w:rsidRPr="001A3CEE" w:rsidRDefault="006E675B" w:rsidP="006E675B">
      <w:pPr>
        <w:jc w:val="both"/>
        <w:outlineLvl w:val="0"/>
        <w:rPr>
          <w:rFonts w:ascii="Georgia" w:hAnsi="Georgia" w:cs="Times New Roman"/>
        </w:rPr>
      </w:pPr>
    </w:p>
    <w:p w14:paraId="115DCB1A" w14:textId="77777777" w:rsidR="006E675B" w:rsidRPr="001A3CEE" w:rsidRDefault="006E675B" w:rsidP="006E675B">
      <w:pPr>
        <w:jc w:val="both"/>
        <w:outlineLvl w:val="0"/>
        <w:rPr>
          <w:rFonts w:ascii="Georgia" w:hAnsi="Georgia" w:cs="Times New Roman"/>
        </w:rPr>
      </w:pPr>
      <w:r w:rsidRPr="001A3CEE">
        <w:rPr>
          <w:rFonts w:ascii="Georgia" w:hAnsi="Georgia" w:cs="Times New Roman"/>
        </w:rPr>
        <w:t>Equal Opportunity - In connection with the procurement of the specified services, the firm warrants that it shall not discriminate because of race, color, religion, sex, national origin, political affiliation, non-disabling physical and mental disability, political status, matriculation, sexual orientation, gender identity or expression, genetic information, status as a veteran, physical handicap, age, marital status or any other characteristic protected by law.</w:t>
      </w:r>
    </w:p>
    <w:p w14:paraId="56455B11" w14:textId="77777777" w:rsidR="006E675B" w:rsidRPr="001A3CEE" w:rsidRDefault="006E675B" w:rsidP="006E675B">
      <w:pPr>
        <w:jc w:val="both"/>
        <w:outlineLvl w:val="0"/>
        <w:rPr>
          <w:rFonts w:ascii="Georgia" w:hAnsi="Georgia" w:cs="Times New Roman"/>
        </w:rPr>
      </w:pPr>
    </w:p>
    <w:p w14:paraId="1F345FDF" w14:textId="57A03AD4" w:rsidR="006E675B" w:rsidRPr="00AF0BCF" w:rsidRDefault="006E675B" w:rsidP="00AF0BCF">
      <w:pPr>
        <w:spacing w:line="276" w:lineRule="auto"/>
        <w:jc w:val="both"/>
        <w:rPr>
          <w:rFonts w:ascii="Georgia" w:eastAsiaTheme="minorHAnsi" w:hAnsi="Georgia" w:cs="Times New Roman"/>
        </w:rPr>
      </w:pPr>
      <w:r w:rsidRPr="001A3CEE">
        <w:rPr>
          <w:rFonts w:ascii="Georgia" w:eastAsiaTheme="minorHAnsi" w:hAnsi="Georgia" w:cs="Times New Roman"/>
        </w:rPr>
        <w:t>Small and Disadvantaged Businesses - ICMA shall use good faith efforts to provide contracting and procurement opportunities for SBD’s.  SDB categories include minority business enterprises (MBE), woman-owned business enterprises (WBE), small veteran and disabled veteran owned businesses, Historically Black Colleges and Universities (HBCUs), predominantly Hispanic Universities (HACUs), small businesses in Historically Under-utilized Zones (</w:t>
      </w:r>
      <w:proofErr w:type="spellStart"/>
      <w:r w:rsidRPr="001A3CEE">
        <w:rPr>
          <w:rFonts w:ascii="Georgia" w:eastAsiaTheme="minorHAnsi" w:hAnsi="Georgia" w:cs="Times New Roman"/>
        </w:rPr>
        <w:t>HUBZones</w:t>
      </w:r>
      <w:proofErr w:type="spellEnd"/>
      <w:r w:rsidRPr="001A3CEE">
        <w:rPr>
          <w:rFonts w:ascii="Georgia" w:eastAsiaTheme="minorHAnsi" w:hAnsi="Georgia" w:cs="Times New Roman"/>
        </w:rPr>
        <w:t>) and private voluntary organizations (PVOs) principally operated and managed by economically disadvantaged individuals.</w:t>
      </w:r>
      <w:bookmarkStart w:id="1" w:name="CL_Attachment_J7"/>
      <w:bookmarkEnd w:id="1"/>
    </w:p>
    <w:sectPr w:rsidR="006E675B" w:rsidRPr="00AF0BCF" w:rsidSect="001257D4">
      <w:headerReference w:type="default" r:id="rId13"/>
      <w:footerReference w:type="default" r:id="rId14"/>
      <w:headerReference w:type="first" r:id="rId15"/>
      <w:pgSz w:w="12240" w:h="15840"/>
      <w:pgMar w:top="1710" w:right="1080" w:bottom="16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207BE" w14:textId="77777777" w:rsidR="00482DBB" w:rsidRDefault="00482DBB" w:rsidP="00B43204">
      <w:r>
        <w:separator/>
      </w:r>
    </w:p>
  </w:endnote>
  <w:endnote w:type="continuationSeparator" w:id="0">
    <w:p w14:paraId="5064AC3B" w14:textId="77777777" w:rsidR="00482DBB" w:rsidRDefault="00482DBB" w:rsidP="00B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noPro-Regular">
    <w:altName w:val="Arno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958105"/>
      <w:docPartObj>
        <w:docPartGallery w:val="Page Numbers (Bottom of Page)"/>
        <w:docPartUnique/>
      </w:docPartObj>
    </w:sdtPr>
    <w:sdtEndPr/>
    <w:sdtContent>
      <w:sdt>
        <w:sdtPr>
          <w:id w:val="1728636285"/>
          <w:docPartObj>
            <w:docPartGallery w:val="Page Numbers (Top of Page)"/>
            <w:docPartUnique/>
          </w:docPartObj>
        </w:sdtPr>
        <w:sdtEndPr/>
        <w:sdtContent>
          <w:p w14:paraId="570A7EF7" w14:textId="0D2140F3" w:rsidR="004C123E" w:rsidRDefault="004C123E">
            <w:pPr>
              <w:pStyle w:val="Footer"/>
              <w:jc w:val="center"/>
            </w:pPr>
            <w:r>
              <w:t xml:space="preserve">Page </w:t>
            </w:r>
            <w:r>
              <w:rPr>
                <w:b/>
                <w:bCs/>
              </w:rPr>
              <w:fldChar w:fldCharType="begin"/>
            </w:r>
            <w:r>
              <w:rPr>
                <w:b/>
                <w:bCs/>
              </w:rPr>
              <w:instrText xml:space="preserve"> PAGE </w:instrText>
            </w:r>
            <w:r>
              <w:rPr>
                <w:b/>
                <w:bCs/>
              </w:rPr>
              <w:fldChar w:fldCharType="separate"/>
            </w:r>
            <w:r w:rsidR="00AF0BCF">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AF0BCF">
              <w:rPr>
                <w:b/>
                <w:bCs/>
                <w:noProof/>
              </w:rPr>
              <w:t>5</w:t>
            </w:r>
            <w:r>
              <w:rPr>
                <w:b/>
                <w:bCs/>
              </w:rPr>
              <w:fldChar w:fldCharType="end"/>
            </w:r>
          </w:p>
        </w:sdtContent>
      </w:sdt>
    </w:sdtContent>
  </w:sdt>
  <w:p w14:paraId="2BC55D4D" w14:textId="77777777" w:rsidR="004C123E" w:rsidRDefault="004C1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B5878" w14:textId="77777777" w:rsidR="00482DBB" w:rsidRDefault="00482DBB" w:rsidP="00B43204">
      <w:r>
        <w:separator/>
      </w:r>
    </w:p>
  </w:footnote>
  <w:footnote w:type="continuationSeparator" w:id="0">
    <w:p w14:paraId="75E720C8" w14:textId="77777777" w:rsidR="00482DBB" w:rsidRDefault="00482DBB" w:rsidP="00B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CAE9A" w14:textId="77777777" w:rsidR="00765C14" w:rsidRPr="00B43204" w:rsidRDefault="00765C14" w:rsidP="00B43204">
    <w:pPr>
      <w:pStyle w:val="Header"/>
    </w:pPr>
    <w:r>
      <w:rPr>
        <w:rFonts w:hint="eastAsia"/>
        <w:noProof/>
      </w:rPr>
      <w:drawing>
        <wp:anchor distT="0" distB="0" distL="114300" distR="114300" simplePos="0" relativeHeight="251656192" behindDoc="1" locked="1" layoutInCell="1" allowOverlap="1" wp14:anchorId="5457CF87" wp14:editId="0E837BA2">
          <wp:simplePos x="0" y="0"/>
          <wp:positionH relativeFrom="column">
            <wp:posOffset>-685800</wp:posOffset>
          </wp:positionH>
          <wp:positionV relativeFrom="paragraph">
            <wp:posOffset>-452755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0A489" w14:textId="7E7A8C87" w:rsidR="00E86CC1" w:rsidRDefault="00E86CC1" w:rsidP="001D5397">
    <w:pPr>
      <w:pStyle w:val="Header"/>
      <w:tabs>
        <w:tab w:val="clear" w:pos="4320"/>
        <w:tab w:val="clear" w:pos="8640"/>
        <w:tab w:val="left" w:pos="5966"/>
      </w:tabs>
    </w:pPr>
    <w:r>
      <w:rPr>
        <w:rFonts w:hint="eastAsia"/>
        <w:noProof/>
      </w:rPr>
      <w:drawing>
        <wp:anchor distT="0" distB="0" distL="114300" distR="114300" simplePos="0" relativeHeight="251657216" behindDoc="1" locked="1" layoutInCell="1" allowOverlap="1" wp14:anchorId="5EA4671D" wp14:editId="3B3ECDB4">
          <wp:simplePos x="0" y="0"/>
          <wp:positionH relativeFrom="page">
            <wp:align>right</wp:align>
          </wp:positionH>
          <wp:positionV relativeFrom="paragraph">
            <wp:posOffset>-452755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letterhead-bleed.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r w:rsidR="001D5397">
      <w:rPr>
        <w:rFonts w:hint="eastAsi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1BB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510AD"/>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703359"/>
    <w:multiLevelType w:val="hybridMultilevel"/>
    <w:tmpl w:val="A2865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937633"/>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208AC"/>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C2165"/>
    <w:multiLevelType w:val="hybridMultilevel"/>
    <w:tmpl w:val="3B28CDFE"/>
    <w:lvl w:ilvl="0" w:tplc="62000EC0">
      <w:start w:val="3"/>
      <w:numFmt w:val="bullet"/>
      <w:lvlText w:val="-"/>
      <w:lvlJc w:val="left"/>
      <w:pPr>
        <w:ind w:left="720" w:hanging="360"/>
      </w:pPr>
      <w:rPr>
        <w:rFonts w:ascii="Times New Roman" w:eastAsia="Calibri" w:hAnsi="Times New Roman" w:cs="Times New Roman"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2C795C"/>
    <w:multiLevelType w:val="hybridMultilevel"/>
    <w:tmpl w:val="5F1AC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D4C25"/>
    <w:multiLevelType w:val="hybridMultilevel"/>
    <w:tmpl w:val="E6B09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F42853"/>
    <w:multiLevelType w:val="multilevel"/>
    <w:tmpl w:val="A68A82D4"/>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09F29C9"/>
    <w:multiLevelType w:val="hybridMultilevel"/>
    <w:tmpl w:val="86B0B660"/>
    <w:lvl w:ilvl="0" w:tplc="6262CB3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211E3C"/>
    <w:multiLevelType w:val="hybridMultilevel"/>
    <w:tmpl w:val="48984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37BBB"/>
    <w:multiLevelType w:val="hybridMultilevel"/>
    <w:tmpl w:val="4CD04604"/>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E3839C9"/>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CE54F5"/>
    <w:multiLevelType w:val="hybridMultilevel"/>
    <w:tmpl w:val="C4E87A1E"/>
    <w:lvl w:ilvl="0" w:tplc="F740F040">
      <w:start w:val="1"/>
      <w:numFmt w:val="upperRoman"/>
      <w:lvlText w:val="%1."/>
      <w:lvlJc w:val="right"/>
      <w:pPr>
        <w:ind w:left="720" w:hanging="360"/>
      </w:pPr>
      <w:rPr>
        <w:b w:val="0"/>
      </w:rPr>
    </w:lvl>
    <w:lvl w:ilvl="1" w:tplc="8A4267EA">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83C0B"/>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DA5296"/>
    <w:multiLevelType w:val="hybridMultilevel"/>
    <w:tmpl w:val="B5841C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7515F"/>
    <w:multiLevelType w:val="hybridMultilevel"/>
    <w:tmpl w:val="EDD0FFB2"/>
    <w:lvl w:ilvl="0" w:tplc="7480CB7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D6E48B72">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9014D3"/>
    <w:multiLevelType w:val="hybridMultilevel"/>
    <w:tmpl w:val="20328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B70A0F"/>
    <w:multiLevelType w:val="hybridMultilevel"/>
    <w:tmpl w:val="37C88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BA4D2D"/>
    <w:multiLevelType w:val="hybridMultilevel"/>
    <w:tmpl w:val="04A2294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9FB48DE"/>
    <w:multiLevelType w:val="hybridMultilevel"/>
    <w:tmpl w:val="786A01C2"/>
    <w:lvl w:ilvl="0" w:tplc="0409000F">
      <w:start w:val="1"/>
      <w:numFmt w:val="decimal"/>
      <w:lvlText w:val="%1."/>
      <w:lvlJc w:val="left"/>
      <w:pPr>
        <w:tabs>
          <w:tab w:val="num" w:pos="720"/>
        </w:tabs>
        <w:ind w:left="720" w:hanging="360"/>
      </w:pPr>
      <w:rPr>
        <w:rFonts w:cs="Times New Roman"/>
      </w:rPr>
    </w:lvl>
    <w:lvl w:ilvl="1" w:tplc="4360FF67">
      <w:start w:val="4"/>
      <w:numFmt w:val="upperRoman"/>
      <w:lvlText w:val="%2."/>
      <w:lvlJc w:val="left"/>
      <w:pPr>
        <w:tabs>
          <w:tab w:val="num" w:pos="1440"/>
        </w:tabs>
      </w:pPr>
      <w:rPr>
        <w:rFonts w:cs="Times New Roman"/>
        <w:b/>
        <w:bCs/>
        <w:snapToGrid/>
        <w:sz w:val="24"/>
        <w:szCs w:val="24"/>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5BEC4305"/>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66CAE"/>
    <w:multiLevelType w:val="hybridMultilevel"/>
    <w:tmpl w:val="14A6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12941"/>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3C3CFC"/>
    <w:multiLevelType w:val="hybridMultilevel"/>
    <w:tmpl w:val="8A06A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8AE16DF"/>
    <w:multiLevelType w:val="hybridMultilevel"/>
    <w:tmpl w:val="41BE8C0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AC31C25"/>
    <w:multiLevelType w:val="hybridMultilevel"/>
    <w:tmpl w:val="C580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8118E"/>
    <w:multiLevelType w:val="hybridMultilevel"/>
    <w:tmpl w:val="14929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EC240D"/>
    <w:multiLevelType w:val="hybridMultilevel"/>
    <w:tmpl w:val="74846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B87DE5"/>
    <w:multiLevelType w:val="hybridMultilevel"/>
    <w:tmpl w:val="31002706"/>
    <w:lvl w:ilvl="0" w:tplc="6ACCA75C">
      <w:start w:val="1"/>
      <w:numFmt w:val="bullet"/>
      <w:lvlText w:val=""/>
      <w:lvlJc w:val="left"/>
      <w:pPr>
        <w:ind w:left="720" w:hanging="72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C47114F"/>
    <w:multiLevelType w:val="singleLevel"/>
    <w:tmpl w:val="DE3AF57C"/>
    <w:lvl w:ilvl="0">
      <w:start w:val="1"/>
      <w:numFmt w:val="bullet"/>
      <w:pStyle w:val="Bullet"/>
      <w:lvlText w:val=""/>
      <w:lvlJc w:val="left"/>
      <w:pPr>
        <w:tabs>
          <w:tab w:val="num" w:pos="360"/>
        </w:tabs>
        <w:ind w:left="360" w:hanging="360"/>
      </w:pPr>
      <w:rPr>
        <w:rFonts w:ascii="Wingdings" w:hAnsi="Wingdings" w:hint="default"/>
      </w:rPr>
    </w:lvl>
  </w:abstractNum>
  <w:num w:numId="1">
    <w:abstractNumId w:val="30"/>
  </w:num>
  <w:num w:numId="2">
    <w:abstractNumId w:val="27"/>
  </w:num>
  <w:num w:numId="3">
    <w:abstractNumId w:val="21"/>
  </w:num>
  <w:num w:numId="4">
    <w:abstractNumId w:val="23"/>
  </w:num>
  <w:num w:numId="5">
    <w:abstractNumId w:val="11"/>
  </w:num>
  <w:num w:numId="6">
    <w:abstractNumId w:val="16"/>
  </w:num>
  <w:num w:numId="7">
    <w:abstractNumId w:val="9"/>
  </w:num>
  <w:num w:numId="8">
    <w:abstractNumId w:val="8"/>
  </w:num>
  <w:num w:numId="9">
    <w:abstractNumId w:val="19"/>
  </w:num>
  <w:num w:numId="10">
    <w:abstractNumId w:val="28"/>
  </w:num>
  <w:num w:numId="11">
    <w:abstractNumId w:val="20"/>
  </w:num>
  <w:num w:numId="12">
    <w:abstractNumId w:val="4"/>
  </w:num>
  <w:num w:numId="13">
    <w:abstractNumId w:val="3"/>
  </w:num>
  <w:num w:numId="14">
    <w:abstractNumId w:val="14"/>
  </w:num>
  <w:num w:numId="15">
    <w:abstractNumId w:val="15"/>
  </w:num>
  <w:num w:numId="16">
    <w:abstractNumId w:val="0"/>
  </w:num>
  <w:num w:numId="17">
    <w:abstractNumId w:val="12"/>
  </w:num>
  <w:num w:numId="18">
    <w:abstractNumId w:val="24"/>
  </w:num>
  <w:num w:numId="19">
    <w:abstractNumId w:val="5"/>
  </w:num>
  <w:num w:numId="20">
    <w:abstractNumId w:val="26"/>
  </w:num>
  <w:num w:numId="21">
    <w:abstractNumId w:val="17"/>
  </w:num>
  <w:num w:numId="22">
    <w:abstractNumId w:val="29"/>
  </w:num>
  <w:num w:numId="23">
    <w:abstractNumId w:val="22"/>
  </w:num>
  <w:num w:numId="24">
    <w:abstractNumId w:val="10"/>
  </w:num>
  <w:num w:numId="25">
    <w:abstractNumId w:val="25"/>
  </w:num>
  <w:num w:numId="26">
    <w:abstractNumId w:val="18"/>
  </w:num>
  <w:num w:numId="27">
    <w:abstractNumId w:val="1"/>
  </w:num>
  <w:num w:numId="28">
    <w:abstractNumId w:val="13"/>
  </w:num>
  <w:num w:numId="29">
    <w:abstractNumId w:val="6"/>
  </w:num>
  <w:num w:numId="30">
    <w:abstractNumId w:val="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04"/>
    <w:rsid w:val="00020CDD"/>
    <w:rsid w:val="00045FA3"/>
    <w:rsid w:val="00050040"/>
    <w:rsid w:val="00051013"/>
    <w:rsid w:val="00066C9F"/>
    <w:rsid w:val="00086153"/>
    <w:rsid w:val="000D0C7B"/>
    <w:rsid w:val="000D6429"/>
    <w:rsid w:val="000E024A"/>
    <w:rsid w:val="00114B78"/>
    <w:rsid w:val="00117C5E"/>
    <w:rsid w:val="001214EE"/>
    <w:rsid w:val="00123D38"/>
    <w:rsid w:val="001257D4"/>
    <w:rsid w:val="001519E9"/>
    <w:rsid w:val="00176896"/>
    <w:rsid w:val="001909E7"/>
    <w:rsid w:val="001B560B"/>
    <w:rsid w:val="001D370F"/>
    <w:rsid w:val="001D5397"/>
    <w:rsid w:val="001E2F0E"/>
    <w:rsid w:val="0020061B"/>
    <w:rsid w:val="00236F6F"/>
    <w:rsid w:val="00255FFB"/>
    <w:rsid w:val="002579AC"/>
    <w:rsid w:val="00266A0E"/>
    <w:rsid w:val="00267B2E"/>
    <w:rsid w:val="002B32BB"/>
    <w:rsid w:val="002C4EF8"/>
    <w:rsid w:val="002D61B7"/>
    <w:rsid w:val="002F74D5"/>
    <w:rsid w:val="00340275"/>
    <w:rsid w:val="00360FC9"/>
    <w:rsid w:val="0039506B"/>
    <w:rsid w:val="003B4161"/>
    <w:rsid w:val="003B4D4D"/>
    <w:rsid w:val="003C053C"/>
    <w:rsid w:val="004000B4"/>
    <w:rsid w:val="00420D1E"/>
    <w:rsid w:val="004277EE"/>
    <w:rsid w:val="00455FEC"/>
    <w:rsid w:val="00482DBB"/>
    <w:rsid w:val="00484BAF"/>
    <w:rsid w:val="004C123E"/>
    <w:rsid w:val="004D3584"/>
    <w:rsid w:val="0051145E"/>
    <w:rsid w:val="005225BF"/>
    <w:rsid w:val="00556B0A"/>
    <w:rsid w:val="005741EA"/>
    <w:rsid w:val="0059176C"/>
    <w:rsid w:val="005A7BD2"/>
    <w:rsid w:val="005C315A"/>
    <w:rsid w:val="005D0F0A"/>
    <w:rsid w:val="005E3435"/>
    <w:rsid w:val="005F4921"/>
    <w:rsid w:val="006334A7"/>
    <w:rsid w:val="006656B1"/>
    <w:rsid w:val="006A4221"/>
    <w:rsid w:val="006D7C49"/>
    <w:rsid w:val="006E157C"/>
    <w:rsid w:val="006E675B"/>
    <w:rsid w:val="00752197"/>
    <w:rsid w:val="00755BAA"/>
    <w:rsid w:val="00765C14"/>
    <w:rsid w:val="00775CC5"/>
    <w:rsid w:val="007B0B94"/>
    <w:rsid w:val="007C5248"/>
    <w:rsid w:val="007C5984"/>
    <w:rsid w:val="00801FDA"/>
    <w:rsid w:val="0081477C"/>
    <w:rsid w:val="008655FE"/>
    <w:rsid w:val="00871285"/>
    <w:rsid w:val="00877AC6"/>
    <w:rsid w:val="008960A4"/>
    <w:rsid w:val="008B506A"/>
    <w:rsid w:val="008C3C6B"/>
    <w:rsid w:val="008C4F7E"/>
    <w:rsid w:val="008E2AE3"/>
    <w:rsid w:val="008F11AA"/>
    <w:rsid w:val="009021B3"/>
    <w:rsid w:val="00926AD3"/>
    <w:rsid w:val="00931004"/>
    <w:rsid w:val="009A7170"/>
    <w:rsid w:val="009B0A0F"/>
    <w:rsid w:val="009C5CEC"/>
    <w:rsid w:val="009D13E8"/>
    <w:rsid w:val="009E5F95"/>
    <w:rsid w:val="00A06B87"/>
    <w:rsid w:val="00A12E49"/>
    <w:rsid w:val="00A1300C"/>
    <w:rsid w:val="00A17AF0"/>
    <w:rsid w:val="00A46225"/>
    <w:rsid w:val="00A868DD"/>
    <w:rsid w:val="00AC4E7A"/>
    <w:rsid w:val="00AF0BCF"/>
    <w:rsid w:val="00B12D4F"/>
    <w:rsid w:val="00B13089"/>
    <w:rsid w:val="00B358E9"/>
    <w:rsid w:val="00B35949"/>
    <w:rsid w:val="00B43204"/>
    <w:rsid w:val="00B4404E"/>
    <w:rsid w:val="00B63AED"/>
    <w:rsid w:val="00BB24DE"/>
    <w:rsid w:val="00BB33ED"/>
    <w:rsid w:val="00BC69B6"/>
    <w:rsid w:val="00BF3593"/>
    <w:rsid w:val="00BF6E94"/>
    <w:rsid w:val="00C05AF0"/>
    <w:rsid w:val="00C20C46"/>
    <w:rsid w:val="00C2569A"/>
    <w:rsid w:val="00C50AE6"/>
    <w:rsid w:val="00C5143F"/>
    <w:rsid w:val="00C534D8"/>
    <w:rsid w:val="00C865FA"/>
    <w:rsid w:val="00C90081"/>
    <w:rsid w:val="00CA2A5B"/>
    <w:rsid w:val="00CE5DC9"/>
    <w:rsid w:val="00D44ECA"/>
    <w:rsid w:val="00DA28DC"/>
    <w:rsid w:val="00DA74AA"/>
    <w:rsid w:val="00DB0C30"/>
    <w:rsid w:val="00DB25EE"/>
    <w:rsid w:val="00DB5D84"/>
    <w:rsid w:val="00DC3446"/>
    <w:rsid w:val="00DD631F"/>
    <w:rsid w:val="00E008C8"/>
    <w:rsid w:val="00E8017B"/>
    <w:rsid w:val="00E86CC1"/>
    <w:rsid w:val="00EA2ACE"/>
    <w:rsid w:val="00EC01A4"/>
    <w:rsid w:val="00EE7E3F"/>
    <w:rsid w:val="00F0226F"/>
    <w:rsid w:val="00F1758C"/>
    <w:rsid w:val="00F371C5"/>
    <w:rsid w:val="00F730C6"/>
    <w:rsid w:val="00F851E3"/>
    <w:rsid w:val="00F904E7"/>
    <w:rsid w:val="00F92704"/>
    <w:rsid w:val="00F94B61"/>
    <w:rsid w:val="00FF707F"/>
    <w:rsid w:val="00FF7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5CBCC4C"/>
  <w14:defaultImageDpi w14:val="300"/>
  <w15:docId w15:val="{93E47012-6B50-4B41-8CC2-28F275474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5949"/>
    <w:pPr>
      <w:keepNext/>
      <w:outlineLvl w:val="0"/>
    </w:pPr>
    <w:rPr>
      <w:rFonts w:ascii="Times New Roman" w:eastAsia="Times New Roman" w:hAnsi="Times New Roman" w:cs="Times New Roman"/>
      <w:b/>
      <w:bCs/>
    </w:rPr>
  </w:style>
  <w:style w:type="paragraph" w:styleId="Heading2">
    <w:name w:val="heading 2"/>
    <w:basedOn w:val="Normal"/>
    <w:next w:val="Normal"/>
    <w:link w:val="Heading2Char"/>
    <w:semiHidden/>
    <w:unhideWhenUsed/>
    <w:qFormat/>
    <w:rsid w:val="00B3594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B35949"/>
    <w:pPr>
      <w:keepNext/>
      <w:keepLines/>
      <w:spacing w:before="200"/>
      <w:outlineLvl w:val="2"/>
    </w:pPr>
    <w:rPr>
      <w:rFonts w:asciiTheme="majorHAnsi" w:eastAsiaTheme="majorEastAsia" w:hAnsiTheme="majorHAnsi" w:cstheme="majorBidi"/>
      <w:b/>
      <w:bCs/>
      <w:color w:val="4F81BD" w:themeColor="accent1"/>
      <w:sz w:val="20"/>
      <w:szCs w:val="20"/>
    </w:rPr>
  </w:style>
  <w:style w:type="paragraph" w:styleId="Heading4">
    <w:name w:val="heading 4"/>
    <w:basedOn w:val="Normal"/>
    <w:next w:val="Normal"/>
    <w:link w:val="Heading4Char"/>
    <w:uiPriority w:val="9"/>
    <w:semiHidden/>
    <w:unhideWhenUsed/>
    <w:qFormat/>
    <w:rsid w:val="00051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43204"/>
    <w:pPr>
      <w:tabs>
        <w:tab w:val="center" w:pos="4320"/>
        <w:tab w:val="right" w:pos="8640"/>
      </w:tabs>
    </w:pPr>
  </w:style>
  <w:style w:type="character" w:customStyle="1" w:styleId="HeaderChar">
    <w:name w:val="Header Char"/>
    <w:basedOn w:val="DefaultParagraphFont"/>
    <w:link w:val="Header"/>
    <w:rsid w:val="00B43204"/>
  </w:style>
  <w:style w:type="paragraph" w:styleId="Footer">
    <w:name w:val="footer"/>
    <w:basedOn w:val="Normal"/>
    <w:link w:val="FooterChar"/>
    <w:uiPriority w:val="99"/>
    <w:unhideWhenUsed/>
    <w:rsid w:val="00B43204"/>
    <w:pPr>
      <w:tabs>
        <w:tab w:val="center" w:pos="4320"/>
        <w:tab w:val="right" w:pos="8640"/>
      </w:tabs>
    </w:pPr>
  </w:style>
  <w:style w:type="character" w:customStyle="1" w:styleId="FooterChar">
    <w:name w:val="Footer Char"/>
    <w:basedOn w:val="DefaultParagraphFont"/>
    <w:link w:val="Footer"/>
    <w:uiPriority w:val="99"/>
    <w:rsid w:val="00B43204"/>
  </w:style>
  <w:style w:type="paragraph" w:styleId="BalloonText">
    <w:name w:val="Balloon Text"/>
    <w:basedOn w:val="Normal"/>
    <w:link w:val="BalloonTextChar"/>
    <w:uiPriority w:val="99"/>
    <w:semiHidden/>
    <w:unhideWhenUsed/>
    <w:rsid w:val="00B432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204"/>
    <w:rPr>
      <w:rFonts w:ascii="Lucida Grande" w:hAnsi="Lucida Grande" w:cs="Lucida Grande"/>
      <w:sz w:val="18"/>
      <w:szCs w:val="18"/>
    </w:rPr>
  </w:style>
  <w:style w:type="paragraph" w:customStyle="1" w:styleId="BasicParagraph">
    <w:name w:val="[Basic Paragraph]"/>
    <w:basedOn w:val="Normal"/>
    <w:uiPriority w:val="99"/>
    <w:rsid w:val="00B4320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rsid w:val="00B35949"/>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B3594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B35949"/>
    <w:rPr>
      <w:rFonts w:asciiTheme="majorHAnsi" w:eastAsiaTheme="majorEastAsia" w:hAnsiTheme="majorHAnsi" w:cstheme="majorBidi"/>
      <w:b/>
      <w:bCs/>
      <w:color w:val="4F81BD" w:themeColor="accent1"/>
      <w:sz w:val="20"/>
      <w:szCs w:val="20"/>
    </w:rPr>
  </w:style>
  <w:style w:type="paragraph" w:customStyle="1" w:styleId="DocumentLabel">
    <w:name w:val="Document Label"/>
    <w:basedOn w:val="Normal"/>
    <w:rsid w:val="00B35949"/>
    <w:pPr>
      <w:keepNext/>
      <w:keepLines/>
      <w:spacing w:before="240" w:after="360"/>
    </w:pPr>
    <w:rPr>
      <w:rFonts w:ascii="Times New Roman" w:eastAsia="Times New Roman" w:hAnsi="Times New Roman" w:cs="Times New Roman"/>
      <w:b/>
      <w:kern w:val="28"/>
      <w:sz w:val="36"/>
      <w:szCs w:val="20"/>
    </w:rPr>
  </w:style>
  <w:style w:type="paragraph" w:styleId="ListParagraph">
    <w:name w:val="List Paragraph"/>
    <w:basedOn w:val="Normal"/>
    <w:link w:val="ListParagraphChar"/>
    <w:uiPriority w:val="34"/>
    <w:qFormat/>
    <w:rsid w:val="00B35949"/>
    <w:pPr>
      <w:ind w:left="720"/>
    </w:pPr>
    <w:rPr>
      <w:rFonts w:ascii="Times New Roman" w:eastAsia="Times New Roman" w:hAnsi="Times New Roman" w:cs="Times New Roman"/>
    </w:rPr>
  </w:style>
  <w:style w:type="table" w:styleId="TableGrid">
    <w:name w:val="Table Grid"/>
    <w:basedOn w:val="TableNormal"/>
    <w:uiPriority w:val="59"/>
    <w:rsid w:val="00B35949"/>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B35949"/>
    <w:rPr>
      <w:color w:val="0000FF" w:themeColor="hyperlink"/>
      <w:u w:val="single"/>
    </w:rPr>
  </w:style>
  <w:style w:type="paragraph" w:customStyle="1" w:styleId="Bullet">
    <w:name w:val="Bullet"/>
    <w:basedOn w:val="Normal"/>
    <w:rsid w:val="00B35949"/>
    <w:pPr>
      <w:numPr>
        <w:numId w:val="1"/>
      </w:numPr>
      <w:spacing w:before="60"/>
    </w:pPr>
    <w:rPr>
      <w:rFonts w:ascii="Times New Roman" w:eastAsia="Times New Roman" w:hAnsi="Times New Roman" w:cs="Times New Roman"/>
      <w:snapToGrid w:val="0"/>
      <w:sz w:val="22"/>
      <w:szCs w:val="20"/>
    </w:rPr>
  </w:style>
  <w:style w:type="paragraph" w:styleId="NormalWeb">
    <w:name w:val="Normal (Web)"/>
    <w:basedOn w:val="Normal"/>
    <w:uiPriority w:val="99"/>
    <w:rsid w:val="00B35949"/>
    <w:pPr>
      <w:spacing w:before="100" w:beforeAutospacing="1" w:after="100" w:afterAutospacing="1"/>
    </w:pPr>
    <w:rPr>
      <w:rFonts w:ascii="Arial" w:eastAsia="Arial Unicode MS" w:hAnsi="Arial" w:cs="Arial"/>
      <w:sz w:val="18"/>
      <w:szCs w:val="18"/>
    </w:rPr>
  </w:style>
  <w:style w:type="paragraph" w:customStyle="1" w:styleId="BodyText4">
    <w:name w:val="Body Text 4"/>
    <w:basedOn w:val="BodyText2"/>
    <w:rsid w:val="00B35949"/>
    <w:pPr>
      <w:overflowPunct w:val="0"/>
      <w:autoSpaceDE w:val="0"/>
      <w:autoSpaceDN w:val="0"/>
      <w:adjustRightInd w:val="0"/>
      <w:spacing w:line="240" w:lineRule="auto"/>
      <w:ind w:left="360"/>
      <w:textAlignment w:val="baseline"/>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B35949"/>
    <w:rPr>
      <w:rFonts w:ascii="Times New Roman" w:eastAsia="Times New Roman" w:hAnsi="Times New Roman" w:cs="Times New Roman"/>
    </w:rPr>
  </w:style>
  <w:style w:type="paragraph" w:styleId="BodyText2">
    <w:name w:val="Body Text 2"/>
    <w:basedOn w:val="Normal"/>
    <w:link w:val="BodyText2Char"/>
    <w:uiPriority w:val="99"/>
    <w:semiHidden/>
    <w:unhideWhenUsed/>
    <w:rsid w:val="00B35949"/>
    <w:pPr>
      <w:spacing w:after="120" w:line="480" w:lineRule="auto"/>
    </w:pPr>
  </w:style>
  <w:style w:type="character" w:customStyle="1" w:styleId="BodyText2Char">
    <w:name w:val="Body Text 2 Char"/>
    <w:basedOn w:val="DefaultParagraphFont"/>
    <w:link w:val="BodyText2"/>
    <w:uiPriority w:val="99"/>
    <w:semiHidden/>
    <w:rsid w:val="00B35949"/>
  </w:style>
  <w:style w:type="character" w:customStyle="1" w:styleId="Heading4Char">
    <w:name w:val="Heading 4 Char"/>
    <w:basedOn w:val="DefaultParagraphFont"/>
    <w:link w:val="Heading4"/>
    <w:uiPriority w:val="9"/>
    <w:semiHidden/>
    <w:rsid w:val="00051013"/>
    <w:rPr>
      <w:rFonts w:asciiTheme="majorHAnsi" w:eastAsiaTheme="majorEastAsia" w:hAnsiTheme="majorHAnsi" w:cstheme="majorBidi"/>
      <w:i/>
      <w:iCs/>
      <w:color w:val="365F91" w:themeColor="accent1" w:themeShade="BF"/>
    </w:rPr>
  </w:style>
  <w:style w:type="paragraph" w:styleId="BodyText3">
    <w:name w:val="Body Text 3"/>
    <w:basedOn w:val="Normal"/>
    <w:link w:val="BodyText3Char"/>
    <w:uiPriority w:val="99"/>
    <w:semiHidden/>
    <w:unhideWhenUsed/>
    <w:rsid w:val="00051013"/>
    <w:pPr>
      <w:spacing w:after="120"/>
    </w:pPr>
    <w:rPr>
      <w:sz w:val="16"/>
      <w:szCs w:val="16"/>
    </w:rPr>
  </w:style>
  <w:style w:type="character" w:customStyle="1" w:styleId="BodyText3Char">
    <w:name w:val="Body Text 3 Char"/>
    <w:basedOn w:val="DefaultParagraphFont"/>
    <w:link w:val="BodyText3"/>
    <w:uiPriority w:val="99"/>
    <w:semiHidden/>
    <w:rsid w:val="00051013"/>
    <w:rPr>
      <w:sz w:val="16"/>
      <w:szCs w:val="16"/>
    </w:rPr>
  </w:style>
  <w:style w:type="paragraph" w:styleId="BodyText">
    <w:name w:val="Body Text"/>
    <w:basedOn w:val="Normal"/>
    <w:link w:val="BodyTextChar"/>
    <w:uiPriority w:val="99"/>
    <w:semiHidden/>
    <w:unhideWhenUsed/>
    <w:rsid w:val="00051013"/>
    <w:pPr>
      <w:spacing w:after="120"/>
    </w:pPr>
  </w:style>
  <w:style w:type="character" w:customStyle="1" w:styleId="BodyTextChar">
    <w:name w:val="Body Text Char"/>
    <w:basedOn w:val="DefaultParagraphFont"/>
    <w:link w:val="BodyText"/>
    <w:uiPriority w:val="99"/>
    <w:semiHidden/>
    <w:rsid w:val="00051013"/>
  </w:style>
  <w:style w:type="character" w:styleId="PlaceholderText">
    <w:name w:val="Placeholder Text"/>
    <w:basedOn w:val="DefaultParagraphFont"/>
    <w:uiPriority w:val="99"/>
    <w:semiHidden/>
    <w:rsid w:val="00C90081"/>
    <w:rPr>
      <w:color w:val="808080"/>
    </w:rPr>
  </w:style>
  <w:style w:type="paragraph" w:customStyle="1" w:styleId="DAIbodycopy">
    <w:name w:val="DAI body copy"/>
    <w:rsid w:val="00C90081"/>
    <w:pPr>
      <w:spacing w:line="240" w:lineRule="exact"/>
    </w:pPr>
    <w:rPr>
      <w:rFonts w:ascii="Times" w:eastAsia="Times" w:hAnsi="Times" w:cs="Times New Roman"/>
      <w:sz w:val="20"/>
      <w:szCs w:val="20"/>
    </w:rPr>
  </w:style>
  <w:style w:type="paragraph" w:customStyle="1" w:styleId="Default">
    <w:name w:val="Default"/>
    <w:basedOn w:val="Normal"/>
    <w:rsid w:val="00C90081"/>
    <w:pPr>
      <w:autoSpaceDE w:val="0"/>
      <w:autoSpaceDN w:val="0"/>
    </w:pPr>
    <w:rPr>
      <w:rFonts w:ascii="Arial" w:eastAsiaTheme="minorHAnsi" w:hAnsi="Arial" w:cs="Arial"/>
      <w:color w:val="000000"/>
    </w:rPr>
  </w:style>
  <w:style w:type="paragraph" w:styleId="NoSpacing">
    <w:name w:val="No Spacing"/>
    <w:uiPriority w:val="1"/>
    <w:qFormat/>
    <w:rsid w:val="00C90081"/>
    <w:rPr>
      <w:rFonts w:ascii="Arial" w:eastAsiaTheme="minorHAnsi" w:hAnsi="Arial"/>
      <w:color w:val="000000" w:themeColor="text1"/>
      <w:sz w:val="22"/>
      <w:szCs w:val="22"/>
    </w:rPr>
  </w:style>
  <w:style w:type="paragraph" w:styleId="Title">
    <w:name w:val="Title"/>
    <w:aliases w:val="t"/>
    <w:basedOn w:val="Normal"/>
    <w:link w:val="TitleChar"/>
    <w:qFormat/>
    <w:rsid w:val="00C90081"/>
    <w:pPr>
      <w:widowControl w:val="0"/>
      <w:jc w:val="center"/>
    </w:pPr>
    <w:rPr>
      <w:rFonts w:ascii="Times New Roman" w:eastAsia="Times New Roman" w:hAnsi="Times New Roman" w:cs="Times New Roman"/>
      <w:snapToGrid w:val="0"/>
      <w:szCs w:val="20"/>
      <w:u w:val="single"/>
    </w:rPr>
  </w:style>
  <w:style w:type="character" w:customStyle="1" w:styleId="TitleChar">
    <w:name w:val="Title Char"/>
    <w:aliases w:val="t Char"/>
    <w:basedOn w:val="DefaultParagraphFont"/>
    <w:link w:val="Title"/>
    <w:rsid w:val="00C90081"/>
    <w:rPr>
      <w:rFonts w:ascii="Times New Roman" w:eastAsia="Times New Roman" w:hAnsi="Times New Roman" w:cs="Times New Roman"/>
      <w:snapToGrid w:val="0"/>
      <w:szCs w:val="20"/>
      <w:u w:val="single"/>
    </w:rPr>
  </w:style>
  <w:style w:type="paragraph" w:styleId="CommentText">
    <w:name w:val="annotation text"/>
    <w:basedOn w:val="Normal"/>
    <w:link w:val="CommentTextChar"/>
    <w:semiHidden/>
    <w:unhideWhenUsed/>
    <w:rsid w:val="006E675B"/>
    <w:rPr>
      <w:rFonts w:ascii="Courier New" w:eastAsia="Times New Roman" w:hAnsi="Courier New" w:cs="Courier New"/>
      <w:sz w:val="20"/>
      <w:szCs w:val="20"/>
    </w:rPr>
  </w:style>
  <w:style w:type="character" w:customStyle="1" w:styleId="CommentTextChar">
    <w:name w:val="Comment Text Char"/>
    <w:basedOn w:val="DefaultParagraphFont"/>
    <w:link w:val="CommentText"/>
    <w:semiHidden/>
    <w:rsid w:val="006E675B"/>
    <w:rPr>
      <w:rFonts w:ascii="Courier New" w:eastAsia="Times New Roman" w:hAnsi="Courier New" w:cs="Courier New"/>
      <w:sz w:val="20"/>
      <w:szCs w:val="20"/>
    </w:rPr>
  </w:style>
  <w:style w:type="character" w:styleId="CommentReference">
    <w:name w:val="annotation reference"/>
    <w:semiHidden/>
    <w:unhideWhenUsed/>
    <w:rsid w:val="006E675B"/>
    <w:rPr>
      <w:sz w:val="16"/>
      <w:szCs w:val="16"/>
    </w:rPr>
  </w:style>
  <w:style w:type="character" w:styleId="UnresolvedMention">
    <w:name w:val="Unresolved Mention"/>
    <w:basedOn w:val="DefaultParagraphFont"/>
    <w:uiPriority w:val="99"/>
    <w:semiHidden/>
    <w:unhideWhenUsed/>
    <w:rsid w:val="000D0C7B"/>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9C5CEC"/>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9C5CEC"/>
    <w:rPr>
      <w:rFonts w:ascii="Courier New" w:eastAsia="Times New Roman" w:hAnsi="Courier New" w:cs="Courier New"/>
      <w:b/>
      <w:bCs/>
      <w:sz w:val="20"/>
      <w:szCs w:val="20"/>
    </w:rPr>
  </w:style>
  <w:style w:type="paragraph" w:styleId="Revision">
    <w:name w:val="Revision"/>
    <w:hidden/>
    <w:uiPriority w:val="99"/>
    <w:semiHidden/>
    <w:rsid w:val="008F1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7147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enry@icma.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enry@icma.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kaushansky@icm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cma.org" TargetMode="External"/><Relationship Id="rId4" Type="http://schemas.openxmlformats.org/officeDocument/2006/relationships/settings" Target="settings.xml"/><Relationship Id="rId9" Type="http://schemas.openxmlformats.org/officeDocument/2006/relationships/hyperlink" Target="mailto:tjohnson@icma.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E4BF1-CD00-489D-B021-DC45407C8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1901</Words>
  <Characters>10899</Characters>
  <Application>Microsoft Office Word</Application>
  <DocSecurity>0</DocSecurity>
  <Lines>147</Lines>
  <Paragraphs>85</Paragraphs>
  <ScaleCrop>false</ScaleCrop>
  <HeadingPairs>
    <vt:vector size="2" baseType="variant">
      <vt:variant>
        <vt:lpstr>Title</vt:lpstr>
      </vt:variant>
      <vt:variant>
        <vt:i4>1</vt:i4>
      </vt:variant>
    </vt:vector>
  </HeadingPairs>
  <TitlesOfParts>
    <vt:vector size="1" baseType="lpstr">
      <vt:lpstr/>
    </vt:vector>
  </TitlesOfParts>
  <Company>ICMA</Company>
  <LinksUpToDate>false</LinksUpToDate>
  <CharactersWithSpaces>12715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Abrams</dc:creator>
  <cp:keywords/>
  <dc:description/>
  <cp:lastModifiedBy>Clark Henry</cp:lastModifiedBy>
  <cp:revision>3</cp:revision>
  <dcterms:created xsi:type="dcterms:W3CDTF">2021-12-17T19:30:00Z</dcterms:created>
  <dcterms:modified xsi:type="dcterms:W3CDTF">2021-12-17T19:57:00Z</dcterms:modified>
</cp:coreProperties>
</file>