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458D" w14:textId="77777777" w:rsidR="006E675B" w:rsidRDefault="006E675B" w:rsidP="006E675B">
      <w:pPr>
        <w:pStyle w:val="BasicParagraph"/>
        <w:spacing w:after="120"/>
        <w:rPr>
          <w:rFonts w:ascii="Georgia" w:hAnsi="Georgia" w:cs="ArnoPro-Regular"/>
        </w:rPr>
      </w:pPr>
    </w:p>
    <w:p w14:paraId="56B67AEB" w14:textId="77777777" w:rsidR="006E675B" w:rsidRPr="001A3CEE" w:rsidRDefault="006E675B" w:rsidP="006E675B">
      <w:pPr>
        <w:pStyle w:val="BasicParagraph"/>
        <w:spacing w:after="120"/>
        <w:rPr>
          <w:rFonts w:ascii="Georgia" w:hAnsi="Georgia" w:cs="ArnoPro-Regular"/>
        </w:rPr>
      </w:pPr>
      <w:r w:rsidRPr="001A3CEE">
        <w:rPr>
          <w:rFonts w:ascii="Georgia" w:hAnsi="Georgia" w:cs="ArnoPro-Regular"/>
        </w:rPr>
        <w:t xml:space="preserve">REQUEST FOR PROPOSAL </w:t>
      </w:r>
    </w:p>
    <w:p w14:paraId="31966EC0" w14:textId="77777777" w:rsidR="006E675B" w:rsidRPr="001A3CEE" w:rsidRDefault="006E675B" w:rsidP="006E675B">
      <w:pPr>
        <w:pStyle w:val="BasicParagraph"/>
        <w:spacing w:after="120"/>
        <w:rPr>
          <w:rFonts w:ascii="Georgia" w:hAnsi="Georgia" w:cs="ArnoPro-Regular"/>
        </w:rPr>
      </w:pPr>
    </w:p>
    <w:p w14:paraId="73238C5F" w14:textId="27BDD399" w:rsidR="006E675B" w:rsidRPr="0051145E" w:rsidRDefault="006E675B" w:rsidP="006E675B">
      <w:pPr>
        <w:pStyle w:val="BasicParagraph"/>
        <w:spacing w:after="120"/>
        <w:rPr>
          <w:rFonts w:ascii="Georgia" w:hAnsi="Georgia" w:cs="ArnoPro-Regular"/>
        </w:rPr>
      </w:pPr>
      <w:r w:rsidRPr="0051145E">
        <w:rPr>
          <w:rFonts w:ascii="Georgia" w:hAnsi="Georgia" w:cs="ArnoPro-Regular"/>
        </w:rPr>
        <w:t xml:space="preserve">Original Date Issued:   </w:t>
      </w:r>
      <w:r w:rsidR="00DB5D84" w:rsidRPr="0051145E">
        <w:rPr>
          <w:rFonts w:ascii="Georgia" w:hAnsi="Georgia" w:cs="ArnoPro-Regular"/>
        </w:rPr>
        <w:t xml:space="preserve">   </w:t>
      </w:r>
      <w:r w:rsidR="0020061B">
        <w:rPr>
          <w:rFonts w:ascii="Georgia" w:hAnsi="Georgia" w:cs="ArnoPro-Regular"/>
        </w:rPr>
        <w:tab/>
      </w:r>
      <w:r w:rsidR="0051145E" w:rsidRPr="0020061B">
        <w:rPr>
          <w:rFonts w:ascii="Georgia" w:hAnsi="Georgia" w:cs="ArnoPro-Regular"/>
          <w:highlight w:val="yellow"/>
        </w:rPr>
        <w:t xml:space="preserve">Tuesday, </w:t>
      </w:r>
      <w:r w:rsidR="00556B0A">
        <w:rPr>
          <w:rFonts w:ascii="Georgia" w:hAnsi="Georgia" w:cs="ArnoPro-Regular"/>
          <w:highlight w:val="yellow"/>
        </w:rPr>
        <w:t>December 14</w:t>
      </w:r>
      <w:r w:rsidR="0051145E" w:rsidRPr="0020061B">
        <w:rPr>
          <w:rFonts w:ascii="Georgia" w:hAnsi="Georgia" w:cs="ArnoPro-Regular"/>
          <w:highlight w:val="yellow"/>
        </w:rPr>
        <w:t>, 2021</w:t>
      </w:r>
    </w:p>
    <w:p w14:paraId="489C7291" w14:textId="6043879E" w:rsidR="00DB5D84" w:rsidRPr="001A3CEE" w:rsidRDefault="00DB5D84" w:rsidP="006E675B">
      <w:pPr>
        <w:pStyle w:val="BasicParagraph"/>
        <w:spacing w:after="120"/>
        <w:rPr>
          <w:rFonts w:ascii="Georgia" w:hAnsi="Georgia" w:cs="ArnoPro-Regular"/>
        </w:rPr>
      </w:pPr>
      <w:r w:rsidRPr="00DB5D84">
        <w:rPr>
          <w:rFonts w:ascii="Georgia" w:hAnsi="Georgia" w:cs="ArnoPro-Regular"/>
        </w:rPr>
        <w:t>Deadline for Questions:</w:t>
      </w:r>
      <w:r>
        <w:rPr>
          <w:rFonts w:ascii="Georgia" w:hAnsi="Georgia" w:cs="ArnoPro-Regular"/>
        </w:rPr>
        <w:t xml:space="preserve">  </w:t>
      </w:r>
      <w:r w:rsidR="0020061B">
        <w:rPr>
          <w:rFonts w:ascii="Georgia" w:hAnsi="Georgia" w:cs="ArnoPro-Regular"/>
        </w:rPr>
        <w:tab/>
      </w:r>
      <w:r w:rsidR="006334A7">
        <w:rPr>
          <w:rFonts w:ascii="Georgia" w:hAnsi="Georgia" w:cs="ArnoPro-Regular"/>
        </w:rPr>
        <w:t xml:space="preserve">Tuesday, </w:t>
      </w:r>
      <w:r w:rsidR="00556B0A">
        <w:rPr>
          <w:rFonts w:ascii="Georgia" w:hAnsi="Georgia" w:cs="ArnoPro-Regular"/>
        </w:rPr>
        <w:t>December 16</w:t>
      </w:r>
      <w:r w:rsidR="006334A7">
        <w:rPr>
          <w:rFonts w:ascii="Georgia" w:hAnsi="Georgia" w:cs="ArnoPro-Regular"/>
        </w:rPr>
        <w:t>. 5:00pm EST</w:t>
      </w:r>
    </w:p>
    <w:p w14:paraId="35CD036F" w14:textId="79A6FB1C" w:rsidR="006E675B" w:rsidRPr="001A3CEE" w:rsidRDefault="006E675B" w:rsidP="006E675B">
      <w:pPr>
        <w:pStyle w:val="BasicParagraph"/>
        <w:spacing w:after="120"/>
        <w:rPr>
          <w:rFonts w:ascii="Georgia" w:hAnsi="Georgia" w:cs="ArnoPro-Regular"/>
        </w:rPr>
      </w:pPr>
      <w:r w:rsidRPr="001A3CEE">
        <w:rPr>
          <w:rFonts w:ascii="Georgia" w:hAnsi="Georgia" w:cs="ArnoPro-Regular"/>
        </w:rPr>
        <w:t xml:space="preserve">Closing Date:  </w:t>
      </w:r>
      <w:r w:rsidR="00DB5D84">
        <w:rPr>
          <w:rFonts w:ascii="Georgia" w:hAnsi="Georgia" w:cs="ArnoPro-Regular"/>
        </w:rPr>
        <w:tab/>
        <w:t xml:space="preserve">       </w:t>
      </w:r>
      <w:r w:rsidR="0020061B">
        <w:rPr>
          <w:rFonts w:ascii="Georgia" w:hAnsi="Georgia" w:cs="ArnoPro-Regular"/>
        </w:rPr>
        <w:tab/>
      </w:r>
      <w:r w:rsidR="006334A7">
        <w:rPr>
          <w:rFonts w:ascii="Georgia" w:hAnsi="Georgia" w:cs="ArnoPro-Regular"/>
        </w:rPr>
        <w:t xml:space="preserve">Friday, </w:t>
      </w:r>
      <w:r w:rsidR="00E8017B">
        <w:rPr>
          <w:rFonts w:ascii="Georgia" w:hAnsi="Georgia" w:cs="ArnoPro-Regular"/>
        </w:rPr>
        <w:t>January 10</w:t>
      </w:r>
      <w:r w:rsidR="006334A7">
        <w:rPr>
          <w:rFonts w:ascii="Georgia" w:hAnsi="Georgia" w:cs="ArnoPro-Regular"/>
        </w:rPr>
        <w:t>, 2021. 5:00pm EST</w:t>
      </w:r>
    </w:p>
    <w:p w14:paraId="3383765A" w14:textId="3A8C1689" w:rsidR="003C053C" w:rsidRPr="003C053C" w:rsidRDefault="003C053C" w:rsidP="006E675B">
      <w:pPr>
        <w:pStyle w:val="BasicParagraph"/>
        <w:spacing w:after="120"/>
        <w:rPr>
          <w:rFonts w:ascii="Georgia" w:hAnsi="Georgia" w:cs="ArnoPro-Regular"/>
          <w:b/>
        </w:rPr>
      </w:pPr>
      <w:r>
        <w:rPr>
          <w:rFonts w:ascii="Georgia" w:hAnsi="Georgia" w:cs="ArnoPro-Regular"/>
        </w:rPr>
        <w:t>Anticipated Award Date:</w:t>
      </w:r>
      <w:r>
        <w:rPr>
          <w:rFonts w:ascii="Georgia" w:hAnsi="Georgia" w:cs="ArnoPro-Regular"/>
        </w:rPr>
        <w:tab/>
      </w:r>
      <w:r w:rsidR="006334A7">
        <w:rPr>
          <w:rFonts w:ascii="Georgia" w:hAnsi="Georgia" w:cs="ArnoPro-Regular"/>
        </w:rPr>
        <w:t xml:space="preserve">Monday, </w:t>
      </w:r>
      <w:r w:rsidR="00556B0A">
        <w:rPr>
          <w:rFonts w:ascii="Georgia" w:hAnsi="Georgia" w:cs="ArnoPro-Regular"/>
        </w:rPr>
        <w:t xml:space="preserve">January </w:t>
      </w:r>
      <w:r w:rsidR="00E8017B">
        <w:rPr>
          <w:rFonts w:ascii="Georgia" w:hAnsi="Georgia" w:cs="ArnoPro-Regular"/>
        </w:rPr>
        <w:t>24</w:t>
      </w:r>
      <w:r w:rsidR="006334A7">
        <w:rPr>
          <w:rFonts w:ascii="Georgia" w:hAnsi="Georgia" w:cs="ArnoPro-Regular"/>
        </w:rPr>
        <w:t>, 202</w:t>
      </w:r>
      <w:r w:rsidR="00556B0A">
        <w:rPr>
          <w:rFonts w:ascii="Georgia" w:hAnsi="Georgia" w:cs="ArnoPro-Regular"/>
        </w:rPr>
        <w:t>2</w:t>
      </w:r>
      <w:r w:rsidR="006334A7">
        <w:rPr>
          <w:rFonts w:ascii="Georgia" w:hAnsi="Georgia" w:cs="ArnoPro-Regular"/>
        </w:rPr>
        <w:t>.  5:00pm EST</w:t>
      </w:r>
    </w:p>
    <w:p w14:paraId="54F48082" w14:textId="168DBE45" w:rsidR="006E675B" w:rsidRPr="001A3CEE" w:rsidRDefault="006E675B" w:rsidP="006E675B">
      <w:pPr>
        <w:rPr>
          <w:rFonts w:ascii="Georgia" w:hAnsi="Georgia" w:cs="Times New Roman"/>
        </w:rPr>
      </w:pPr>
      <w:r w:rsidRPr="001A3CEE">
        <w:rPr>
          <w:rFonts w:ascii="Georgia" w:eastAsia="Times New Roman" w:hAnsi="Georgia" w:cs="Times New Roman"/>
        </w:rPr>
        <w:t>Subject:</w:t>
      </w:r>
      <w:r w:rsidRPr="001A3CEE">
        <w:rPr>
          <w:rFonts w:ascii="Georgia" w:eastAsia="Times New Roman" w:hAnsi="Georgia" w:cs="Times New Roman"/>
        </w:rPr>
        <w:tab/>
      </w:r>
      <w:r w:rsidRPr="001A3CEE">
        <w:rPr>
          <w:rFonts w:ascii="Georgia" w:eastAsia="Times New Roman" w:hAnsi="Georgia" w:cs="Times New Roman"/>
          <w:b/>
        </w:rPr>
        <w:t>Request for Proposal No</w:t>
      </w:r>
      <w:r w:rsidRPr="001A3CEE">
        <w:rPr>
          <w:rFonts w:ascii="Georgia" w:eastAsia="Times New Roman" w:hAnsi="Georgia" w:cs="Times New Roman"/>
        </w:rPr>
        <w:t xml:space="preserve">. </w:t>
      </w:r>
      <w:r w:rsidR="006334A7" w:rsidRPr="009C5CEC">
        <w:rPr>
          <w:rFonts w:ascii="Georgia" w:eastAsia="Times New Roman" w:hAnsi="Georgia" w:cs="Times New Roman"/>
          <w:b/>
        </w:rPr>
        <w:t>ICMA/EPA Region 4 TAB/2021</w:t>
      </w:r>
      <w:r w:rsidR="006334A7">
        <w:rPr>
          <w:rFonts w:ascii="Georgia" w:eastAsia="Times New Roman" w:hAnsi="Georgia" w:cs="Times New Roman"/>
          <w:b/>
        </w:rPr>
        <w:t xml:space="preserve"> - 2026</w:t>
      </w:r>
      <w:r w:rsidRPr="001A3CEE">
        <w:rPr>
          <w:rFonts w:ascii="Georgia" w:hAnsi="Georgia" w:cs="Times New Roman"/>
        </w:rPr>
        <w:tab/>
      </w:r>
      <w:r w:rsidRPr="001A3CEE">
        <w:rPr>
          <w:rFonts w:ascii="Georgia" w:hAnsi="Georgia" w:cs="Times New Roman"/>
        </w:rPr>
        <w:tab/>
      </w:r>
    </w:p>
    <w:p w14:paraId="5A2B2F2B" w14:textId="77777777" w:rsidR="0051145E" w:rsidRDefault="0051145E" w:rsidP="006E675B">
      <w:pPr>
        <w:jc w:val="both"/>
        <w:rPr>
          <w:rFonts w:ascii="Georgia" w:hAnsi="Georgia" w:cs="Times New Roman"/>
        </w:rPr>
      </w:pPr>
    </w:p>
    <w:p w14:paraId="42F2D85D" w14:textId="14852896" w:rsidR="006E675B" w:rsidRPr="001A3CEE" w:rsidRDefault="006E675B" w:rsidP="006E675B">
      <w:pPr>
        <w:jc w:val="both"/>
        <w:rPr>
          <w:rFonts w:ascii="Georgia" w:hAnsi="Georgia"/>
        </w:rPr>
      </w:pPr>
      <w:r w:rsidRPr="001A3CEE">
        <w:rPr>
          <w:rFonts w:ascii="Georgia" w:hAnsi="Georgia" w:cs="Times New Roman"/>
        </w:rPr>
        <w:t xml:space="preserve">The International </w:t>
      </w:r>
      <w:r w:rsidR="009B0A0F">
        <w:rPr>
          <w:rFonts w:ascii="Georgia" w:hAnsi="Georgia" w:cs="Times New Roman"/>
        </w:rPr>
        <w:t>City/</w:t>
      </w:r>
      <w:r w:rsidRPr="001A3CEE">
        <w:rPr>
          <w:rFonts w:ascii="Georgia" w:hAnsi="Georgia" w:cs="Times New Roman"/>
        </w:rPr>
        <w:t xml:space="preserve">County Management Association (ICMA) </w:t>
      </w:r>
      <w:r w:rsidR="00877AC6">
        <w:rPr>
          <w:rFonts w:ascii="Georgia" w:hAnsi="Georgia" w:cs="Times New Roman"/>
        </w:rPr>
        <w:t>seeks</w:t>
      </w:r>
      <w:r w:rsidRPr="001A3CEE">
        <w:rPr>
          <w:rFonts w:ascii="Georgia" w:hAnsi="Georgia" w:cs="Times New Roman"/>
        </w:rPr>
        <w:t xml:space="preserve"> proposals from eligible Respondents for professional services for ICMA in Washington, D.C.  ICMA anticipates awarding </w:t>
      </w:r>
      <w:r w:rsidR="00556B0A">
        <w:rPr>
          <w:rFonts w:ascii="Georgia" w:hAnsi="Georgia" w:cs="Times New Roman"/>
        </w:rPr>
        <w:t>three</w:t>
      </w:r>
      <w:r w:rsidRPr="001A3CEE">
        <w:rPr>
          <w:rFonts w:ascii="Georgia" w:hAnsi="Georgia" w:cs="Times New Roman"/>
        </w:rPr>
        <w:t xml:space="preserve"> (</w:t>
      </w:r>
      <w:r w:rsidR="00556B0A">
        <w:rPr>
          <w:rFonts w:ascii="Georgia" w:hAnsi="Georgia" w:cs="Times New Roman"/>
        </w:rPr>
        <w:t>3</w:t>
      </w:r>
      <w:proofErr w:type="gramStart"/>
      <w:r w:rsidRPr="001A3CEE">
        <w:rPr>
          <w:rFonts w:ascii="Georgia" w:hAnsi="Georgia" w:cs="Times New Roman"/>
        </w:rPr>
        <w:t xml:space="preserve">) </w:t>
      </w:r>
      <w:r w:rsidR="00556B0A">
        <w:rPr>
          <w:rFonts w:ascii="Georgia" w:hAnsi="Georgia" w:cs="Times New Roman"/>
        </w:rPr>
        <w:t xml:space="preserve"> to</w:t>
      </w:r>
      <w:proofErr w:type="gramEnd"/>
      <w:r w:rsidR="00556B0A">
        <w:rPr>
          <w:rFonts w:ascii="Georgia" w:hAnsi="Georgia" w:cs="Times New Roman"/>
        </w:rPr>
        <w:t xml:space="preserve"> six (6) </w:t>
      </w:r>
      <w:r w:rsidRPr="001A3CEE">
        <w:rPr>
          <w:rFonts w:ascii="Georgia" w:hAnsi="Georgia" w:cs="Times New Roman"/>
        </w:rPr>
        <w:t>single award</w:t>
      </w:r>
      <w:r w:rsidR="00556B0A">
        <w:rPr>
          <w:rFonts w:ascii="Georgia" w:hAnsi="Georgia" w:cs="Times New Roman"/>
        </w:rPr>
        <w:t>s</w:t>
      </w:r>
      <w:r w:rsidRPr="001A3CEE">
        <w:rPr>
          <w:rFonts w:ascii="Georgia" w:hAnsi="Georgia" w:cs="Times New Roman"/>
        </w:rPr>
        <w:t xml:space="preserve"> a result of this solicitation. ICMA reserves the right to award more or fewer awards than anticipated above.</w:t>
      </w:r>
    </w:p>
    <w:p w14:paraId="79633927" w14:textId="1D6DF6F9" w:rsidR="006E675B" w:rsidRPr="001A3CEE" w:rsidRDefault="006E675B" w:rsidP="006E675B">
      <w:pPr>
        <w:spacing w:before="100" w:beforeAutospacing="1" w:after="100" w:afterAutospacing="1"/>
        <w:jc w:val="both"/>
        <w:rPr>
          <w:rFonts w:ascii="Georgia" w:hAnsi="Georgia" w:cs="Times New Roman"/>
        </w:rPr>
      </w:pPr>
      <w:r w:rsidRPr="001A3CEE">
        <w:rPr>
          <w:rFonts w:ascii="Georgia" w:hAnsi="Georgia" w:cs="Times New Roman"/>
        </w:rPr>
        <w:t xml:space="preserve">Technical questions concerning this solicitation should be directed to the </w:t>
      </w:r>
      <w:r w:rsidRPr="0051145E">
        <w:rPr>
          <w:rFonts w:ascii="Georgia" w:hAnsi="Georgia" w:cs="Times New Roman"/>
        </w:rPr>
        <w:t xml:space="preserve">ICMA </w:t>
      </w:r>
      <w:r w:rsidR="006334A7">
        <w:rPr>
          <w:rFonts w:ascii="Georgia" w:hAnsi="Georgia" w:cs="Times New Roman"/>
        </w:rPr>
        <w:t xml:space="preserve">Senior Program Manager, Clark Henry, </w:t>
      </w:r>
      <w:hyperlink r:id="rId8" w:history="1">
        <w:r w:rsidR="00B4404E" w:rsidRPr="002326EF">
          <w:rPr>
            <w:rStyle w:val="Hyperlink"/>
            <w:rFonts w:ascii="Georgia" w:hAnsi="Georgia" w:cs="Times New Roman"/>
          </w:rPr>
          <w:t>chenry@icma.org</w:t>
        </w:r>
      </w:hyperlink>
      <w:r w:rsidRPr="001A3CEE">
        <w:rPr>
          <w:rFonts w:ascii="Georgia" w:hAnsi="Georgia" w:cs="Times New Roman"/>
        </w:rPr>
        <w:t>.</w:t>
      </w:r>
      <w:r w:rsidR="00B4404E">
        <w:rPr>
          <w:rFonts w:ascii="Georgia" w:hAnsi="Georgia" w:cs="Times New Roman"/>
        </w:rPr>
        <w:t xml:space="preserve"> </w:t>
      </w:r>
      <w:r w:rsidRPr="001A3CEE">
        <w:rPr>
          <w:rFonts w:ascii="Georgia" w:hAnsi="Georgia" w:cs="Times New Roman"/>
        </w:rPr>
        <w:t xml:space="preserve">All contractual questions relating to this solicitation must be submitted to Representative, Grants and Contracts Administration at </w:t>
      </w:r>
      <w:hyperlink r:id="rId9" w:history="1">
        <w:r w:rsidRPr="001A3CEE">
          <w:rPr>
            <w:rFonts w:ascii="Georgia" w:hAnsi="Georgia" w:cs="Times New Roman"/>
            <w:color w:val="0000FF" w:themeColor="hyperlink"/>
            <w:u w:val="single"/>
          </w:rPr>
          <w:t>workwithus@icma.org</w:t>
        </w:r>
      </w:hyperlink>
      <w:r w:rsidRPr="001A3CEE">
        <w:rPr>
          <w:rFonts w:ascii="Georgia" w:hAnsi="Georgia" w:cs="Times New Roman"/>
        </w:rPr>
        <w:t xml:space="preserve">. </w:t>
      </w:r>
    </w:p>
    <w:p w14:paraId="6E949768" w14:textId="15AF0CCE" w:rsidR="006E675B" w:rsidRPr="001A3CEE" w:rsidRDefault="006E675B" w:rsidP="006E675B">
      <w:pPr>
        <w:pStyle w:val="BasicParagraph"/>
        <w:spacing w:after="120" w:line="240" w:lineRule="auto"/>
        <w:jc w:val="both"/>
        <w:rPr>
          <w:rFonts w:ascii="Georgia" w:hAnsi="Georgia" w:cs="ArnoPro-Regular"/>
        </w:rPr>
      </w:pPr>
      <w:r w:rsidRPr="001A3CEE">
        <w:rPr>
          <w:rFonts w:ascii="Georgia" w:hAnsi="Georgia" w:cs="ArnoPro-Regular"/>
        </w:rPr>
        <w:t xml:space="preserve">All communications must include the solicitation title, </w:t>
      </w:r>
      <w:r w:rsidR="006334A7" w:rsidRPr="009C5CEC">
        <w:rPr>
          <w:rFonts w:ascii="Georgia" w:eastAsia="Times New Roman" w:hAnsi="Georgia" w:cs="Times New Roman"/>
          <w:b/>
        </w:rPr>
        <w:t>ICMA/EPA Region 4 TAB/2021</w:t>
      </w:r>
      <w:r w:rsidR="006334A7">
        <w:rPr>
          <w:rFonts w:ascii="Georgia" w:eastAsia="Times New Roman" w:hAnsi="Georgia" w:cs="Times New Roman"/>
          <w:b/>
        </w:rPr>
        <w:t xml:space="preserve"> - 202</w:t>
      </w:r>
      <w:r w:rsidR="006334A7" w:rsidRPr="009C5CEC">
        <w:rPr>
          <w:rFonts w:ascii="Georgia" w:eastAsia="Times New Roman" w:hAnsi="Georgia" w:cs="Times New Roman"/>
          <w:b/>
        </w:rPr>
        <w:t>6</w:t>
      </w:r>
      <w:r w:rsidRPr="009C5CEC">
        <w:rPr>
          <w:rFonts w:ascii="Georgia" w:hAnsi="Georgia" w:cs="ArnoPro-Regular"/>
        </w:rPr>
        <w:t>,</w:t>
      </w:r>
      <w:r w:rsidRPr="001A3CEE">
        <w:rPr>
          <w:rFonts w:ascii="Georgia" w:hAnsi="Georgia" w:cs="ArnoPro-Regular"/>
        </w:rPr>
        <w:t xml:space="preserve"> in the subject line.</w:t>
      </w:r>
    </w:p>
    <w:p w14:paraId="558175EE" w14:textId="77777777" w:rsidR="006E675B" w:rsidRPr="001A3CEE" w:rsidRDefault="006E675B" w:rsidP="006E675B">
      <w:pPr>
        <w:pStyle w:val="BasicParagraph"/>
        <w:spacing w:after="120" w:line="240" w:lineRule="auto"/>
        <w:jc w:val="both"/>
        <w:rPr>
          <w:rFonts w:ascii="Georgia" w:hAnsi="Georgia" w:cs="ArnoPro-Regular"/>
        </w:rPr>
      </w:pPr>
      <w:r w:rsidRPr="001A3CEE">
        <w:rPr>
          <w:rFonts w:ascii="Georgia" w:hAnsi="Georgia" w:cs="ArnoPro-Regular"/>
        </w:rPr>
        <w:t>No communication intended to influence this procurement is permitted except by contacting the designated contacts above.  Contacting anyone other than the designated contacts (either directly by the Respondent or indirectly through a lobbyist or other person acting on the respondent’s behalf) in an attempt to influence this procurement</w:t>
      </w:r>
      <w:proofErr w:type="gramStart"/>
      <w:r w:rsidRPr="001A3CEE">
        <w:rPr>
          <w:rFonts w:ascii="Georgia" w:hAnsi="Georgia" w:cs="ArnoPro-Regular"/>
        </w:rPr>
        <w:t>:  (</w:t>
      </w:r>
      <w:proofErr w:type="gramEnd"/>
      <w:r w:rsidRPr="001A3CEE">
        <w:rPr>
          <w:rFonts w:ascii="Georgia" w:hAnsi="Georgia" w:cs="ArnoPro-Regular"/>
        </w:rPr>
        <w:t xml:space="preserve">1) may result in a Respondent being deemed a non-responsive Respondent, and (2) may result in the Respondent </w:t>
      </w:r>
      <w:r>
        <w:rPr>
          <w:rFonts w:ascii="Georgia" w:hAnsi="Georgia" w:cs="ArnoPro-Regular"/>
        </w:rPr>
        <w:t xml:space="preserve">not being awarded a contract.  </w:t>
      </w:r>
    </w:p>
    <w:p w14:paraId="6295FCC2" w14:textId="77777777" w:rsidR="006E675B" w:rsidRPr="001A3CEE" w:rsidRDefault="006E675B" w:rsidP="006E675B">
      <w:pPr>
        <w:pStyle w:val="BasicParagraph"/>
        <w:spacing w:after="120" w:line="240" w:lineRule="auto"/>
        <w:jc w:val="both"/>
        <w:rPr>
          <w:rFonts w:ascii="Georgia" w:hAnsi="Georgia" w:cs="ArnoPro-Regular"/>
        </w:rPr>
      </w:pPr>
      <w:r w:rsidRPr="001A3CEE">
        <w:rPr>
          <w:rFonts w:ascii="Georgia" w:hAnsi="Georgia" w:cs="ArnoPro-Regular"/>
        </w:rPr>
        <w:t xml:space="preserve">This solicitation in no way obligates ICMA to award a contract nor does it commit ICMA to pay any cost incurred in the preparation </w:t>
      </w:r>
      <w:r>
        <w:rPr>
          <w:rFonts w:ascii="Georgia" w:hAnsi="Georgia" w:cs="ArnoPro-Regular"/>
        </w:rPr>
        <w:t xml:space="preserve">and submission of a proposal.  </w:t>
      </w:r>
    </w:p>
    <w:p w14:paraId="59A067CB" w14:textId="45BD60C8" w:rsidR="006E675B" w:rsidRPr="001A3CEE" w:rsidRDefault="006E675B" w:rsidP="006E675B">
      <w:pPr>
        <w:pStyle w:val="BasicParagraph"/>
        <w:spacing w:after="120" w:line="240" w:lineRule="auto"/>
        <w:jc w:val="both"/>
        <w:rPr>
          <w:rFonts w:ascii="Georgia" w:hAnsi="Georgia" w:cs="ArnoPro-Regular"/>
        </w:rPr>
      </w:pPr>
      <w:r w:rsidRPr="001A3CEE">
        <w:rPr>
          <w:rFonts w:ascii="Georgia" w:hAnsi="Georgia" w:cs="ArnoPro-Regular"/>
        </w:rPr>
        <w:t>ICMA bears no responsibility for data errors resulting from transmi</w:t>
      </w:r>
      <w:r>
        <w:rPr>
          <w:rFonts w:ascii="Georgia" w:hAnsi="Georgia" w:cs="ArnoPro-Regular"/>
        </w:rPr>
        <w:t xml:space="preserve">ssion or conversion processes. </w:t>
      </w:r>
      <w:r w:rsidRPr="001A3CEE">
        <w:rPr>
          <w:rFonts w:ascii="Georgia" w:hAnsi="Georgia" w:cs="ArnoPro-Regular"/>
        </w:rPr>
        <w:t>ICMA appreciates your responsiveness and look forward to a mutually bene</w:t>
      </w:r>
      <w:r>
        <w:rPr>
          <w:rFonts w:ascii="Georgia" w:hAnsi="Georgia" w:cs="ArnoPro-Regular"/>
        </w:rPr>
        <w:t xml:space="preserve">ficial business relationship.  </w:t>
      </w:r>
    </w:p>
    <w:p w14:paraId="79BAC6FC" w14:textId="1AA9C98D" w:rsidR="006E675B" w:rsidRDefault="006E675B" w:rsidP="006E675B">
      <w:pPr>
        <w:pStyle w:val="BasicParagraph"/>
        <w:spacing w:after="120" w:line="240" w:lineRule="auto"/>
        <w:ind w:left="4320" w:firstLine="720"/>
        <w:jc w:val="both"/>
        <w:rPr>
          <w:rFonts w:ascii="Georgia" w:hAnsi="Georgia" w:cs="ArnoPro-Regular"/>
        </w:rPr>
      </w:pPr>
      <w:r w:rsidRPr="001A3CEE">
        <w:rPr>
          <w:rFonts w:ascii="Georgia" w:hAnsi="Georgia" w:cs="ArnoPro-Regular"/>
        </w:rPr>
        <w:t>Sincerely,</w:t>
      </w:r>
    </w:p>
    <w:p w14:paraId="7EA5F8A4" w14:textId="58AA2302" w:rsidR="0051145E" w:rsidRPr="001A3CEE" w:rsidRDefault="0051145E" w:rsidP="006E675B">
      <w:pPr>
        <w:pStyle w:val="BasicParagraph"/>
        <w:spacing w:after="120" w:line="240" w:lineRule="auto"/>
        <w:ind w:left="4320" w:firstLine="720"/>
        <w:jc w:val="both"/>
        <w:rPr>
          <w:rFonts w:ascii="Georgia" w:hAnsi="Georgia" w:cs="ArnoPro-Regular"/>
        </w:rPr>
      </w:pPr>
      <w:r>
        <w:rPr>
          <w:rFonts w:ascii="Georgia" w:hAnsi="Georgia" w:cs="ArnoPro-Regular"/>
        </w:rPr>
        <w:t>Clark Henry, Senior Program Manager</w:t>
      </w:r>
    </w:p>
    <w:p w14:paraId="0D70B580" w14:textId="5707C2D6" w:rsidR="006E675B" w:rsidRDefault="006E675B" w:rsidP="006E675B">
      <w:pPr>
        <w:pStyle w:val="BasicParagraph"/>
        <w:spacing w:after="120" w:line="240" w:lineRule="auto"/>
        <w:jc w:val="both"/>
        <w:rPr>
          <w:rFonts w:ascii="Georgia" w:hAnsi="Georgia" w:cs="ArnoPro-Regular"/>
        </w:rPr>
      </w:pPr>
    </w:p>
    <w:p w14:paraId="08D1A823" w14:textId="77777777" w:rsidR="0051145E" w:rsidRDefault="0051145E" w:rsidP="006E675B">
      <w:pPr>
        <w:outlineLvl w:val="0"/>
        <w:rPr>
          <w:rFonts w:ascii="Georgia" w:hAnsi="Georgia" w:cs="Times New Roman"/>
          <w:b/>
          <w:u w:val="single"/>
        </w:rPr>
      </w:pPr>
    </w:p>
    <w:p w14:paraId="2829FB79" w14:textId="77777777" w:rsidR="0051145E" w:rsidRDefault="0051145E" w:rsidP="006E675B">
      <w:pPr>
        <w:outlineLvl w:val="0"/>
        <w:rPr>
          <w:rFonts w:ascii="Georgia" w:hAnsi="Georgia" w:cs="Times New Roman"/>
          <w:b/>
          <w:u w:val="single"/>
        </w:rPr>
      </w:pPr>
    </w:p>
    <w:p w14:paraId="5AE8264C" w14:textId="77777777" w:rsidR="0051145E" w:rsidRDefault="0051145E" w:rsidP="006E675B">
      <w:pPr>
        <w:outlineLvl w:val="0"/>
        <w:rPr>
          <w:rFonts w:ascii="Georgia" w:hAnsi="Georgia" w:cs="Times New Roman"/>
          <w:b/>
          <w:u w:val="single"/>
        </w:rPr>
      </w:pPr>
    </w:p>
    <w:p w14:paraId="57900D2D" w14:textId="17121BA3" w:rsidR="006E675B" w:rsidRPr="001A3CEE" w:rsidRDefault="006E675B" w:rsidP="006E675B">
      <w:pPr>
        <w:outlineLvl w:val="0"/>
        <w:rPr>
          <w:rFonts w:ascii="Georgia" w:hAnsi="Georgia" w:cs="Times New Roman"/>
          <w:b/>
          <w:u w:val="single"/>
        </w:rPr>
      </w:pPr>
      <w:r w:rsidRPr="001A3CEE">
        <w:rPr>
          <w:rFonts w:ascii="Georgia" w:hAnsi="Georgia" w:cs="Times New Roman"/>
          <w:b/>
          <w:u w:val="single"/>
        </w:rPr>
        <w:lastRenderedPageBreak/>
        <w:t>PURPOSE</w:t>
      </w:r>
    </w:p>
    <w:p w14:paraId="1DE35E5E" w14:textId="77777777" w:rsidR="009C5CEC" w:rsidRPr="009C5CEC" w:rsidRDefault="009C5CEC" w:rsidP="009C5CEC">
      <w:pPr>
        <w:jc w:val="both"/>
        <w:outlineLvl w:val="0"/>
        <w:rPr>
          <w:rFonts w:ascii="Georgia" w:hAnsi="Georgia" w:cs="Times New Roman"/>
        </w:rPr>
      </w:pPr>
      <w:r w:rsidRPr="009C5CEC">
        <w:rPr>
          <w:rFonts w:ascii="Georgia" w:hAnsi="Georgia" w:cs="Times New Roman"/>
        </w:rPr>
        <w:t xml:space="preserve">ICMA has entered into a cooperative agreement with the Environmental Protection Agency (EPA) as the EPA Region 4 provider for the Technical Assistance to Brownfields Communities (TAB) program. Under this cooperative agreement, ICMA will provide direct technical assistance to communities in the states of Kentucky, Tennessee, North Carolina, South Carolina, Georgia, Florida, Alabama, and Mississippi. </w:t>
      </w:r>
    </w:p>
    <w:p w14:paraId="36A80368" w14:textId="77777777" w:rsidR="009C5CEC" w:rsidRPr="009C5CEC" w:rsidRDefault="009C5CEC" w:rsidP="009C5CEC">
      <w:pPr>
        <w:jc w:val="both"/>
        <w:outlineLvl w:val="0"/>
        <w:rPr>
          <w:rFonts w:ascii="Georgia" w:hAnsi="Georgia" w:cs="Times New Roman"/>
        </w:rPr>
      </w:pPr>
    </w:p>
    <w:p w14:paraId="66977CA7" w14:textId="4E7D019A" w:rsidR="009C5CEC" w:rsidRDefault="009C5CEC" w:rsidP="009C5CEC">
      <w:pPr>
        <w:jc w:val="both"/>
        <w:outlineLvl w:val="0"/>
        <w:rPr>
          <w:rFonts w:ascii="Georgia" w:hAnsi="Georgia" w:cs="Times New Roman"/>
        </w:rPr>
      </w:pPr>
      <w:r w:rsidRPr="009C5CEC">
        <w:rPr>
          <w:rFonts w:ascii="Georgia" w:hAnsi="Georgia" w:cs="Times New Roman"/>
        </w:rPr>
        <w:t>ICMA is seeking subcontracting partners to provide and support the technical assistance. Entities eligible for selection include for profit and nonprofit organizations, individuals, community-based organizations, and academic institutions. Some travel is required. Successful organizations will be those whose qualifications include experience in one or more of the following areas.</w:t>
      </w:r>
    </w:p>
    <w:p w14:paraId="2CB344CB" w14:textId="77777777" w:rsidR="009C5CEC" w:rsidRPr="009C5CEC" w:rsidRDefault="009C5CEC" w:rsidP="009C5CEC">
      <w:pPr>
        <w:jc w:val="both"/>
        <w:outlineLvl w:val="0"/>
        <w:rPr>
          <w:rFonts w:ascii="Georgia" w:hAnsi="Georgia" w:cs="Times New Roman"/>
        </w:rPr>
      </w:pPr>
    </w:p>
    <w:p w14:paraId="5C9604A2" w14:textId="77777777" w:rsidR="009C5CEC" w:rsidRPr="009C5CEC" w:rsidRDefault="009C5CEC" w:rsidP="009C5CEC">
      <w:pPr>
        <w:jc w:val="both"/>
        <w:outlineLvl w:val="0"/>
        <w:rPr>
          <w:rFonts w:ascii="Georgia" w:hAnsi="Georgia" w:cs="Times New Roman"/>
        </w:rPr>
      </w:pPr>
      <w:r w:rsidRPr="009C5CEC">
        <w:rPr>
          <w:rFonts w:ascii="Georgia" w:hAnsi="Georgia" w:cs="Times New Roman"/>
        </w:rPr>
        <w:t>•</w:t>
      </w:r>
      <w:r w:rsidRPr="009C5CEC">
        <w:rPr>
          <w:rFonts w:ascii="Georgia" w:hAnsi="Georgia" w:cs="Times New Roman"/>
        </w:rPr>
        <w:tab/>
        <w:t>Brownfield redevelopment</w:t>
      </w:r>
    </w:p>
    <w:p w14:paraId="023C9F42" w14:textId="77777777" w:rsidR="009C5CEC" w:rsidRPr="009C5CEC" w:rsidRDefault="009C5CEC" w:rsidP="009C5CEC">
      <w:pPr>
        <w:jc w:val="both"/>
        <w:outlineLvl w:val="0"/>
        <w:rPr>
          <w:rFonts w:ascii="Georgia" w:hAnsi="Georgia" w:cs="Times New Roman"/>
        </w:rPr>
      </w:pPr>
      <w:r w:rsidRPr="009C5CEC">
        <w:rPr>
          <w:rFonts w:ascii="Georgia" w:hAnsi="Georgia" w:cs="Times New Roman"/>
        </w:rPr>
        <w:t>•</w:t>
      </w:r>
      <w:r w:rsidRPr="009C5CEC">
        <w:rPr>
          <w:rFonts w:ascii="Georgia" w:hAnsi="Georgia" w:cs="Times New Roman"/>
        </w:rPr>
        <w:tab/>
        <w:t>Environmental justice issues</w:t>
      </w:r>
    </w:p>
    <w:p w14:paraId="6AB669BC" w14:textId="77777777" w:rsidR="009C5CEC" w:rsidRPr="009C5CEC" w:rsidRDefault="009C5CEC" w:rsidP="009C5CEC">
      <w:pPr>
        <w:jc w:val="both"/>
        <w:outlineLvl w:val="0"/>
        <w:rPr>
          <w:rFonts w:ascii="Georgia" w:hAnsi="Georgia" w:cs="Times New Roman"/>
        </w:rPr>
      </w:pPr>
      <w:r w:rsidRPr="009C5CEC">
        <w:rPr>
          <w:rFonts w:ascii="Georgia" w:hAnsi="Georgia" w:cs="Times New Roman"/>
        </w:rPr>
        <w:t>•</w:t>
      </w:r>
      <w:r w:rsidRPr="009C5CEC">
        <w:rPr>
          <w:rFonts w:ascii="Georgia" w:hAnsi="Georgia" w:cs="Times New Roman"/>
        </w:rPr>
        <w:tab/>
        <w:t>Real estate development</w:t>
      </w:r>
    </w:p>
    <w:p w14:paraId="73034B6E" w14:textId="77777777" w:rsidR="009C5CEC" w:rsidRPr="009C5CEC" w:rsidRDefault="009C5CEC" w:rsidP="009C5CEC">
      <w:pPr>
        <w:jc w:val="both"/>
        <w:outlineLvl w:val="0"/>
        <w:rPr>
          <w:rFonts w:ascii="Georgia" w:hAnsi="Georgia" w:cs="Times New Roman"/>
        </w:rPr>
      </w:pPr>
      <w:r w:rsidRPr="009C5CEC">
        <w:rPr>
          <w:rFonts w:ascii="Georgia" w:hAnsi="Georgia" w:cs="Times New Roman"/>
        </w:rPr>
        <w:t>•</w:t>
      </w:r>
      <w:r w:rsidRPr="009C5CEC">
        <w:rPr>
          <w:rFonts w:ascii="Georgia" w:hAnsi="Georgia" w:cs="Times New Roman"/>
        </w:rPr>
        <w:tab/>
        <w:t>Environmental Site Assessments and remediation</w:t>
      </w:r>
    </w:p>
    <w:p w14:paraId="6071AEA6" w14:textId="77777777" w:rsidR="009C5CEC" w:rsidRPr="009C5CEC" w:rsidRDefault="009C5CEC" w:rsidP="009C5CEC">
      <w:pPr>
        <w:jc w:val="both"/>
        <w:outlineLvl w:val="0"/>
        <w:rPr>
          <w:rFonts w:ascii="Georgia" w:hAnsi="Georgia" w:cs="Times New Roman"/>
        </w:rPr>
      </w:pPr>
      <w:r w:rsidRPr="009C5CEC">
        <w:rPr>
          <w:rFonts w:ascii="Georgia" w:hAnsi="Georgia" w:cs="Times New Roman"/>
        </w:rPr>
        <w:t>•</w:t>
      </w:r>
      <w:r w:rsidRPr="009C5CEC">
        <w:rPr>
          <w:rFonts w:ascii="Georgia" w:hAnsi="Georgia" w:cs="Times New Roman"/>
        </w:rPr>
        <w:tab/>
        <w:t>Local government</w:t>
      </w:r>
    </w:p>
    <w:p w14:paraId="04460188" w14:textId="77777777" w:rsidR="009C5CEC" w:rsidRPr="009C5CEC" w:rsidRDefault="009C5CEC" w:rsidP="009C5CEC">
      <w:pPr>
        <w:jc w:val="both"/>
        <w:outlineLvl w:val="0"/>
        <w:rPr>
          <w:rFonts w:ascii="Georgia" w:hAnsi="Georgia" w:cs="Times New Roman"/>
        </w:rPr>
      </w:pPr>
      <w:r w:rsidRPr="009C5CEC">
        <w:rPr>
          <w:rFonts w:ascii="Georgia" w:hAnsi="Georgia" w:cs="Times New Roman"/>
        </w:rPr>
        <w:t>•</w:t>
      </w:r>
      <w:r w:rsidRPr="009C5CEC">
        <w:rPr>
          <w:rFonts w:ascii="Georgia" w:hAnsi="Georgia" w:cs="Times New Roman"/>
        </w:rPr>
        <w:tab/>
        <w:t xml:space="preserve">Community organizing </w:t>
      </w:r>
    </w:p>
    <w:p w14:paraId="0CB56F1D" w14:textId="77777777" w:rsidR="009C5CEC" w:rsidRPr="009C5CEC" w:rsidRDefault="009C5CEC" w:rsidP="009C5CEC">
      <w:pPr>
        <w:jc w:val="both"/>
        <w:outlineLvl w:val="0"/>
        <w:rPr>
          <w:rFonts w:ascii="Georgia" w:hAnsi="Georgia" w:cs="Times New Roman"/>
        </w:rPr>
      </w:pPr>
      <w:r w:rsidRPr="009C5CEC">
        <w:rPr>
          <w:rFonts w:ascii="Georgia" w:hAnsi="Georgia" w:cs="Times New Roman"/>
        </w:rPr>
        <w:t>•</w:t>
      </w:r>
      <w:r w:rsidRPr="009C5CEC">
        <w:rPr>
          <w:rFonts w:ascii="Georgia" w:hAnsi="Georgia" w:cs="Times New Roman"/>
        </w:rPr>
        <w:tab/>
        <w:t>Nonprofit organization capacity building</w:t>
      </w:r>
    </w:p>
    <w:p w14:paraId="2774618F" w14:textId="77777777" w:rsidR="009C5CEC" w:rsidRPr="009C5CEC" w:rsidRDefault="009C5CEC" w:rsidP="009C5CEC">
      <w:pPr>
        <w:jc w:val="both"/>
        <w:outlineLvl w:val="0"/>
        <w:rPr>
          <w:rFonts w:ascii="Georgia" w:hAnsi="Georgia" w:cs="Times New Roman"/>
        </w:rPr>
      </w:pPr>
      <w:r w:rsidRPr="009C5CEC">
        <w:rPr>
          <w:rFonts w:ascii="Georgia" w:hAnsi="Georgia" w:cs="Times New Roman"/>
        </w:rPr>
        <w:t>•</w:t>
      </w:r>
      <w:r w:rsidRPr="009C5CEC">
        <w:rPr>
          <w:rFonts w:ascii="Georgia" w:hAnsi="Georgia" w:cs="Times New Roman"/>
        </w:rPr>
        <w:tab/>
        <w:t>Community development</w:t>
      </w:r>
    </w:p>
    <w:p w14:paraId="36CF835E" w14:textId="77777777" w:rsidR="009C5CEC" w:rsidRPr="009C5CEC" w:rsidRDefault="009C5CEC" w:rsidP="009C5CEC">
      <w:pPr>
        <w:jc w:val="both"/>
        <w:outlineLvl w:val="0"/>
        <w:rPr>
          <w:rFonts w:ascii="Georgia" w:hAnsi="Georgia" w:cs="Times New Roman"/>
        </w:rPr>
      </w:pPr>
      <w:r w:rsidRPr="009C5CEC">
        <w:rPr>
          <w:rFonts w:ascii="Georgia" w:hAnsi="Georgia" w:cs="Times New Roman"/>
        </w:rPr>
        <w:t>•</w:t>
      </w:r>
      <w:r w:rsidRPr="009C5CEC">
        <w:rPr>
          <w:rFonts w:ascii="Georgia" w:hAnsi="Georgia" w:cs="Times New Roman"/>
        </w:rPr>
        <w:tab/>
        <w:t>Housing</w:t>
      </w:r>
    </w:p>
    <w:p w14:paraId="51EF6D83" w14:textId="77777777" w:rsidR="009C5CEC" w:rsidRPr="009C5CEC" w:rsidRDefault="009C5CEC" w:rsidP="009C5CEC">
      <w:pPr>
        <w:jc w:val="both"/>
        <w:outlineLvl w:val="0"/>
        <w:rPr>
          <w:rFonts w:ascii="Georgia" w:hAnsi="Georgia" w:cs="Times New Roman"/>
        </w:rPr>
      </w:pPr>
      <w:r w:rsidRPr="009C5CEC">
        <w:rPr>
          <w:rFonts w:ascii="Georgia" w:hAnsi="Georgia" w:cs="Times New Roman"/>
        </w:rPr>
        <w:t>•</w:t>
      </w:r>
      <w:r w:rsidRPr="009C5CEC">
        <w:rPr>
          <w:rFonts w:ascii="Georgia" w:hAnsi="Georgia" w:cs="Times New Roman"/>
        </w:rPr>
        <w:tab/>
        <w:t>Economic development</w:t>
      </w:r>
    </w:p>
    <w:p w14:paraId="6949158D" w14:textId="77777777" w:rsidR="009C5CEC" w:rsidRPr="009C5CEC" w:rsidRDefault="009C5CEC" w:rsidP="009C5CEC">
      <w:pPr>
        <w:jc w:val="both"/>
        <w:outlineLvl w:val="0"/>
        <w:rPr>
          <w:rFonts w:ascii="Georgia" w:hAnsi="Georgia" w:cs="Times New Roman"/>
        </w:rPr>
      </w:pPr>
      <w:r w:rsidRPr="009C5CEC">
        <w:rPr>
          <w:rFonts w:ascii="Georgia" w:hAnsi="Georgia" w:cs="Times New Roman"/>
        </w:rPr>
        <w:t>•</w:t>
      </w:r>
      <w:r w:rsidRPr="009C5CEC">
        <w:rPr>
          <w:rFonts w:ascii="Georgia" w:hAnsi="Georgia" w:cs="Times New Roman"/>
        </w:rPr>
        <w:tab/>
        <w:t xml:space="preserve">Finance and financial resources </w:t>
      </w:r>
    </w:p>
    <w:p w14:paraId="7E972FC9" w14:textId="33CCAFB2" w:rsidR="009C5CEC" w:rsidRDefault="009C5CEC" w:rsidP="009C5CEC">
      <w:pPr>
        <w:jc w:val="both"/>
        <w:outlineLvl w:val="0"/>
        <w:rPr>
          <w:rFonts w:ascii="Georgia" w:hAnsi="Georgia" w:cs="Times New Roman"/>
        </w:rPr>
      </w:pPr>
      <w:r w:rsidRPr="009C5CEC">
        <w:rPr>
          <w:rFonts w:ascii="Georgia" w:hAnsi="Georgia" w:cs="Times New Roman"/>
        </w:rPr>
        <w:t>Subcontracting partners selected to support ICMA TAB will conduct one or more of the following tasks in the scope of work.</w:t>
      </w:r>
    </w:p>
    <w:p w14:paraId="25BA9884" w14:textId="255E61CF" w:rsidR="006E675B" w:rsidRPr="001A3CEE" w:rsidRDefault="006E675B" w:rsidP="006E675B">
      <w:pPr>
        <w:outlineLvl w:val="0"/>
        <w:rPr>
          <w:rFonts w:ascii="Georgia" w:hAnsi="Georgia" w:cs="Times New Roman"/>
          <w:b/>
        </w:rPr>
      </w:pPr>
    </w:p>
    <w:p w14:paraId="0279D8AC" w14:textId="1A9FEA7E" w:rsidR="006E675B" w:rsidRPr="001A3CEE" w:rsidRDefault="006E675B" w:rsidP="006E675B">
      <w:pPr>
        <w:outlineLvl w:val="0"/>
        <w:rPr>
          <w:rFonts w:ascii="Georgia" w:hAnsi="Georgia" w:cs="Times New Roman"/>
          <w:b/>
          <w:u w:val="single"/>
        </w:rPr>
      </w:pPr>
      <w:r w:rsidRPr="001A3CEE">
        <w:rPr>
          <w:rFonts w:ascii="Georgia" w:hAnsi="Georgia" w:cs="Times New Roman"/>
          <w:b/>
          <w:u w:val="single"/>
        </w:rPr>
        <w:t>ABOUT ICMA</w:t>
      </w:r>
    </w:p>
    <w:p w14:paraId="0491AF02" w14:textId="77777777" w:rsidR="000D0C7B" w:rsidRPr="000D0C7B" w:rsidRDefault="000D0C7B" w:rsidP="000D0C7B">
      <w:pPr>
        <w:jc w:val="both"/>
        <w:outlineLvl w:val="0"/>
        <w:rPr>
          <w:rFonts w:ascii="Georgia" w:hAnsi="Georgia" w:cs="Segoe UI"/>
          <w:color w:val="000000"/>
          <w:shd w:val="clear" w:color="auto" w:fill="FFFFFF"/>
        </w:rPr>
      </w:pPr>
      <w:r w:rsidRPr="000D0C7B">
        <w:rPr>
          <w:rFonts w:ascii="Georgia" w:hAnsi="Georgia" w:cs="Segoe UI"/>
          <w:color w:val="000000"/>
          <w:shd w:val="clear" w:color="auto" w:fill="FFFFFF"/>
        </w:rPr>
        <w:t xml:space="preserve">ICMA advances professional local government worldwide. Our mission is to advance professional local government through leadership, management, innovation, and ethics. ICMA provides member support, data and information, peer and results-oriented technical assistance, and training and professional development to more than 11,000 ICMA members, city, town, and county experts and other individuals and organizations throughout the world. The management decisions made by ICMA's members affect millions of individuals living in thousands of communities, from small villages and towns to large metropolitan areas. </w:t>
      </w:r>
    </w:p>
    <w:p w14:paraId="21A1CB4C" w14:textId="77777777" w:rsidR="000D0C7B" w:rsidRPr="000D0C7B" w:rsidRDefault="000D0C7B" w:rsidP="000D0C7B">
      <w:pPr>
        <w:jc w:val="both"/>
        <w:outlineLvl w:val="0"/>
        <w:rPr>
          <w:rFonts w:ascii="Georgia" w:hAnsi="Georgia" w:cs="Segoe UI"/>
          <w:color w:val="000000"/>
          <w:shd w:val="clear" w:color="auto" w:fill="FFFFFF"/>
        </w:rPr>
      </w:pPr>
    </w:p>
    <w:p w14:paraId="19BF9EF2" w14:textId="3392CBD0" w:rsidR="000D0C7B" w:rsidRPr="000D0C7B" w:rsidRDefault="000D0C7B" w:rsidP="000D0C7B">
      <w:pPr>
        <w:jc w:val="both"/>
        <w:outlineLvl w:val="0"/>
        <w:rPr>
          <w:rFonts w:ascii="Georgia" w:hAnsi="Georgia" w:cs="Segoe UI"/>
          <w:color w:val="000000"/>
          <w:shd w:val="clear" w:color="auto" w:fill="FFFFFF"/>
        </w:rPr>
      </w:pPr>
      <w:r w:rsidRPr="000D0C7B">
        <w:rPr>
          <w:rFonts w:ascii="Georgia" w:hAnsi="Georgia" w:cs="Segoe UI"/>
          <w:color w:val="000000"/>
          <w:shd w:val="clear" w:color="auto" w:fill="FFFFFF"/>
        </w:rPr>
        <w:t xml:space="preserve">ICMA is a 501(c)(3) nonprofit organization founded in 1914 that offers a wide range of services to its members and the local government community. The organization is an internationally recognized publisher of information resources ranging from textbooks and survey data to topical newsletters and e-publications. ICMA provides technical assistance to local governments in developing and decentralizing countries, helping them to develop professional practices and ethical, transparent governments. The organization performs a wide range of mission-driven grant and contract-funded work both in the U.S. and internationally, which is supported by federal government agencies, foundations, and corporations. </w:t>
      </w:r>
    </w:p>
    <w:p w14:paraId="20F214ED" w14:textId="77777777" w:rsidR="000D0C7B" w:rsidRPr="000D0C7B" w:rsidRDefault="000D0C7B" w:rsidP="000D0C7B">
      <w:pPr>
        <w:jc w:val="both"/>
        <w:outlineLvl w:val="0"/>
        <w:rPr>
          <w:rFonts w:ascii="Georgia" w:hAnsi="Georgia" w:cs="Segoe UI"/>
          <w:color w:val="000000"/>
          <w:shd w:val="clear" w:color="auto" w:fill="FFFFFF"/>
        </w:rPr>
      </w:pPr>
    </w:p>
    <w:p w14:paraId="1CD9BFD1" w14:textId="2B2AB86E" w:rsidR="000D0C7B" w:rsidRDefault="000D0C7B" w:rsidP="000D0C7B">
      <w:pPr>
        <w:jc w:val="both"/>
        <w:outlineLvl w:val="0"/>
        <w:rPr>
          <w:rFonts w:ascii="Georgia" w:hAnsi="Georgia" w:cs="Segoe UI"/>
          <w:color w:val="000000"/>
          <w:shd w:val="clear" w:color="auto" w:fill="FFFFFF"/>
        </w:rPr>
      </w:pPr>
      <w:r w:rsidRPr="000D0C7B">
        <w:rPr>
          <w:rFonts w:ascii="Georgia" w:hAnsi="Georgia" w:cs="Segoe UI"/>
          <w:color w:val="000000"/>
          <w:shd w:val="clear" w:color="auto" w:fill="FFFFFF"/>
        </w:rPr>
        <w:lastRenderedPageBreak/>
        <w:t>For more information regarding ICMA’s programs and services, please go to</w:t>
      </w:r>
      <w:r>
        <w:t xml:space="preserve"> </w:t>
      </w:r>
      <w:hyperlink r:id="rId10" w:history="1">
        <w:r w:rsidRPr="008C2746">
          <w:rPr>
            <w:rStyle w:val="Hyperlink"/>
          </w:rPr>
          <w:t>www.icma.org</w:t>
        </w:r>
      </w:hyperlink>
      <w:r>
        <w:t xml:space="preserve">. </w:t>
      </w:r>
    </w:p>
    <w:p w14:paraId="13428F37" w14:textId="2DFD7AD3" w:rsidR="006D7C49" w:rsidRPr="006D7C49" w:rsidRDefault="006D7C49" w:rsidP="006D7C49">
      <w:pPr>
        <w:outlineLvl w:val="0"/>
        <w:rPr>
          <w:rFonts w:ascii="Georgia" w:hAnsi="Georgia" w:cs="Segoe UI"/>
          <w:color w:val="000000"/>
          <w:shd w:val="clear" w:color="auto" w:fill="FFFFFF"/>
        </w:rPr>
      </w:pPr>
    </w:p>
    <w:p w14:paraId="3CED2723" w14:textId="74C9A285" w:rsidR="006E675B" w:rsidRDefault="006D7C49" w:rsidP="006D7C49">
      <w:pPr>
        <w:outlineLvl w:val="0"/>
        <w:rPr>
          <w:rFonts w:ascii="Georgia" w:hAnsi="Georgia" w:cs="Segoe UI"/>
          <w:color w:val="000000"/>
          <w:shd w:val="clear" w:color="auto" w:fill="FFFFFF"/>
        </w:rPr>
      </w:pPr>
      <w:r w:rsidRPr="006D7C49">
        <w:rPr>
          <w:rFonts w:ascii="Georgia" w:hAnsi="Georgia" w:cs="Segoe UI"/>
          <w:color w:val="000000"/>
          <w:shd w:val="clear" w:color="auto" w:fill="FFFFFF"/>
        </w:rPr>
        <w:t>ICMA’s Dun and Bradstreet number is 072631831</w:t>
      </w:r>
    </w:p>
    <w:p w14:paraId="766CB0EA" w14:textId="77777777" w:rsidR="006D7C49" w:rsidRPr="001A3CEE" w:rsidRDefault="006D7C49" w:rsidP="006D7C49">
      <w:pPr>
        <w:outlineLvl w:val="0"/>
        <w:rPr>
          <w:rFonts w:ascii="Georgia" w:hAnsi="Georgia" w:cs="Times New Roman"/>
          <w:b/>
        </w:rPr>
      </w:pPr>
    </w:p>
    <w:p w14:paraId="710344AD" w14:textId="77777777" w:rsidR="006E675B" w:rsidRPr="001A3CEE" w:rsidRDefault="006E675B" w:rsidP="006E675B">
      <w:pPr>
        <w:outlineLvl w:val="0"/>
        <w:rPr>
          <w:rFonts w:ascii="Georgia" w:hAnsi="Georgia"/>
          <w:b/>
          <w:bCs/>
          <w:color w:val="000000"/>
          <w:u w:val="single"/>
        </w:rPr>
      </w:pPr>
      <w:r w:rsidRPr="001A3CEE">
        <w:rPr>
          <w:rFonts w:ascii="Georgia" w:hAnsi="Georgia"/>
          <w:b/>
          <w:bCs/>
          <w:color w:val="000000"/>
          <w:u w:val="single"/>
        </w:rPr>
        <w:t xml:space="preserve">SCOPE OF WORK </w:t>
      </w:r>
      <w:r w:rsidRPr="001A3CEE">
        <w:rPr>
          <w:rFonts w:ascii="Georgia" w:hAnsi="Georgia"/>
          <w:b/>
          <w:bCs/>
          <w:color w:val="000000"/>
          <w:u w:val="single"/>
        </w:rPr>
        <w:br/>
      </w:r>
    </w:p>
    <w:p w14:paraId="256E8E52" w14:textId="30839616" w:rsidR="006E675B" w:rsidRPr="001A3CEE" w:rsidRDefault="006E675B" w:rsidP="006E675B">
      <w:pPr>
        <w:numPr>
          <w:ilvl w:val="0"/>
          <w:numId w:val="28"/>
        </w:numPr>
        <w:spacing w:after="200" w:line="276" w:lineRule="auto"/>
        <w:contextualSpacing/>
        <w:outlineLvl w:val="0"/>
        <w:rPr>
          <w:rFonts w:ascii="Georgia" w:eastAsiaTheme="minorHAnsi" w:hAnsi="Georgia"/>
          <w:b/>
          <w:bCs/>
          <w:color w:val="000000"/>
          <w:sz w:val="22"/>
          <w:szCs w:val="22"/>
          <w:u w:val="single"/>
        </w:rPr>
      </w:pPr>
      <w:r w:rsidRPr="001A3CEE">
        <w:rPr>
          <w:rFonts w:ascii="Georgia" w:eastAsiaTheme="minorHAnsi" w:hAnsi="Georgia"/>
          <w:b/>
          <w:bCs/>
          <w:color w:val="000000"/>
          <w:sz w:val="22"/>
          <w:szCs w:val="22"/>
          <w:u w:val="single"/>
        </w:rPr>
        <w:t>BACKGROUND</w:t>
      </w:r>
      <w:r w:rsidRPr="001A3CEE">
        <w:rPr>
          <w:rFonts w:ascii="Georgia" w:eastAsiaTheme="minorHAnsi" w:hAnsi="Georgia"/>
          <w:b/>
          <w:bCs/>
          <w:color w:val="000000"/>
          <w:sz w:val="22"/>
          <w:szCs w:val="22"/>
          <w:u w:val="single"/>
        </w:rPr>
        <w:br/>
      </w:r>
      <w:r w:rsidR="00931004" w:rsidRPr="00931004">
        <w:rPr>
          <w:rFonts w:ascii="Georgia" w:hAnsi="Georgia" w:cs="Segoe UI"/>
          <w:color w:val="000000"/>
          <w:shd w:val="clear" w:color="auto" w:fill="FFFFFF"/>
        </w:rPr>
        <w:t>ICMA has entered into a cooperative agreement with the Environmental Protection Agency (EPA) as the EPA Region 4 provider for the Technical Assistance to Brownfields Communities (TAB) program. Under this cooperative agreement, ICMA will provide direct technical assistance to communities in the states of Kentucky, Tennessee, North Carolina, South Carolina, Georgia, Florida, Alabama, and Mississippi.</w:t>
      </w:r>
    </w:p>
    <w:p w14:paraId="1D56A1CE" w14:textId="77777777" w:rsidR="006E675B" w:rsidRPr="001A3CEE" w:rsidRDefault="006E675B" w:rsidP="006E675B">
      <w:pPr>
        <w:outlineLvl w:val="0"/>
        <w:rPr>
          <w:rFonts w:ascii="Georgia" w:hAnsi="Georgia" w:cs="Times New Roman"/>
          <w:b/>
          <w:color w:val="000000"/>
          <w:u w:val="single"/>
        </w:rPr>
      </w:pPr>
    </w:p>
    <w:p w14:paraId="0E9FA00E" w14:textId="20BF0E3B" w:rsidR="006E675B" w:rsidRPr="002579AC" w:rsidRDefault="006E675B" w:rsidP="00F231B4">
      <w:pPr>
        <w:numPr>
          <w:ilvl w:val="0"/>
          <w:numId w:val="28"/>
        </w:numPr>
        <w:spacing w:after="200" w:line="276" w:lineRule="auto"/>
        <w:contextualSpacing/>
        <w:outlineLvl w:val="0"/>
        <w:rPr>
          <w:rFonts w:ascii="Georgia" w:eastAsiaTheme="minorHAnsi" w:hAnsi="Georgia" w:cs="Times New Roman"/>
          <w:b/>
          <w:color w:val="000000"/>
          <w:sz w:val="22"/>
          <w:szCs w:val="22"/>
          <w:u w:val="single"/>
        </w:rPr>
      </w:pPr>
      <w:r w:rsidRPr="002579AC">
        <w:rPr>
          <w:rFonts w:ascii="Georgia" w:eastAsiaTheme="minorHAnsi" w:hAnsi="Georgia" w:cs="Times New Roman"/>
          <w:b/>
          <w:color w:val="000000"/>
          <w:sz w:val="22"/>
          <w:szCs w:val="22"/>
          <w:u w:val="single"/>
        </w:rPr>
        <w:t>DELIVERABLES</w:t>
      </w:r>
      <w:r w:rsidRPr="002579AC">
        <w:rPr>
          <w:rFonts w:ascii="Georgia" w:eastAsiaTheme="minorHAnsi" w:hAnsi="Georgia" w:cs="Times New Roman"/>
          <w:b/>
          <w:color w:val="000000"/>
          <w:sz w:val="22"/>
          <w:szCs w:val="22"/>
          <w:u w:val="single"/>
        </w:rPr>
        <w:br/>
      </w:r>
    </w:p>
    <w:p w14:paraId="3E31C327" w14:textId="77777777" w:rsidR="00931004" w:rsidRPr="00931004" w:rsidRDefault="00931004" w:rsidP="00931004">
      <w:pPr>
        <w:numPr>
          <w:ilvl w:val="0"/>
          <w:numId w:val="30"/>
        </w:numPr>
        <w:spacing w:after="200" w:line="276" w:lineRule="auto"/>
        <w:contextualSpacing/>
        <w:outlineLvl w:val="0"/>
        <w:rPr>
          <w:rFonts w:ascii="Georgia" w:eastAsiaTheme="minorHAnsi" w:hAnsi="Georgia"/>
          <w:bCs/>
          <w:color w:val="000000"/>
        </w:rPr>
      </w:pPr>
      <w:r w:rsidRPr="00931004">
        <w:rPr>
          <w:rFonts w:ascii="Georgia" w:eastAsiaTheme="minorHAnsi" w:hAnsi="Georgia"/>
          <w:bCs/>
          <w:color w:val="000000"/>
        </w:rPr>
        <w:t xml:space="preserve">Provide virtual and in person brownfield education and trainings </w:t>
      </w:r>
    </w:p>
    <w:p w14:paraId="16187887" w14:textId="77777777" w:rsidR="00931004" w:rsidRPr="00931004" w:rsidRDefault="00931004" w:rsidP="00931004">
      <w:pPr>
        <w:numPr>
          <w:ilvl w:val="0"/>
          <w:numId w:val="30"/>
        </w:numPr>
        <w:spacing w:after="200" w:line="276" w:lineRule="auto"/>
        <w:contextualSpacing/>
        <w:outlineLvl w:val="0"/>
        <w:rPr>
          <w:rFonts w:ascii="Georgia" w:eastAsiaTheme="minorHAnsi" w:hAnsi="Georgia"/>
          <w:bCs/>
          <w:color w:val="000000"/>
        </w:rPr>
      </w:pPr>
      <w:r w:rsidRPr="00931004">
        <w:rPr>
          <w:rFonts w:ascii="Georgia" w:eastAsiaTheme="minorHAnsi" w:hAnsi="Georgia"/>
          <w:bCs/>
          <w:color w:val="000000"/>
        </w:rPr>
        <w:t>Conduct and support community needs assessments to evaluate technical assistance recipients’ capacity to lead brownfield redevelopment.</w:t>
      </w:r>
    </w:p>
    <w:p w14:paraId="43D47FDA" w14:textId="77777777" w:rsidR="00931004" w:rsidRPr="00931004" w:rsidRDefault="00931004" w:rsidP="00931004">
      <w:pPr>
        <w:numPr>
          <w:ilvl w:val="0"/>
          <w:numId w:val="30"/>
        </w:numPr>
        <w:spacing w:after="200" w:line="276" w:lineRule="auto"/>
        <w:contextualSpacing/>
        <w:outlineLvl w:val="0"/>
        <w:rPr>
          <w:rFonts w:ascii="Georgia" w:eastAsiaTheme="minorHAnsi" w:hAnsi="Georgia"/>
          <w:bCs/>
          <w:color w:val="000000"/>
        </w:rPr>
      </w:pPr>
      <w:r w:rsidRPr="00931004">
        <w:rPr>
          <w:rFonts w:ascii="Georgia" w:eastAsiaTheme="minorHAnsi" w:hAnsi="Georgia"/>
          <w:bCs/>
          <w:color w:val="000000"/>
        </w:rPr>
        <w:t>Provide direct virtual and in person technical assistance to local governments, nonprofit organizations, and other technical assistance recipients.</w:t>
      </w:r>
    </w:p>
    <w:p w14:paraId="4A39997F" w14:textId="77777777" w:rsidR="00931004" w:rsidRPr="00931004" w:rsidRDefault="00931004" w:rsidP="00931004">
      <w:pPr>
        <w:numPr>
          <w:ilvl w:val="0"/>
          <w:numId w:val="30"/>
        </w:numPr>
        <w:spacing w:after="200" w:line="276" w:lineRule="auto"/>
        <w:contextualSpacing/>
        <w:outlineLvl w:val="0"/>
        <w:rPr>
          <w:rFonts w:ascii="Georgia" w:eastAsiaTheme="minorHAnsi" w:hAnsi="Georgia"/>
          <w:bCs/>
          <w:color w:val="000000"/>
        </w:rPr>
      </w:pPr>
      <w:r w:rsidRPr="00931004">
        <w:rPr>
          <w:rFonts w:ascii="Georgia" w:eastAsiaTheme="minorHAnsi" w:hAnsi="Georgia"/>
          <w:bCs/>
          <w:color w:val="000000"/>
        </w:rPr>
        <w:t>Lead and support public engagement including but not limited to local community organizing, attending virtual and in person meetings, public forums, workshops, strategic meetings with key stakeholders.</w:t>
      </w:r>
    </w:p>
    <w:p w14:paraId="1EC28C08" w14:textId="77777777" w:rsidR="00931004" w:rsidRPr="00931004" w:rsidRDefault="00931004" w:rsidP="00931004">
      <w:pPr>
        <w:numPr>
          <w:ilvl w:val="0"/>
          <w:numId w:val="30"/>
        </w:numPr>
        <w:spacing w:after="200" w:line="276" w:lineRule="auto"/>
        <w:contextualSpacing/>
        <w:outlineLvl w:val="0"/>
        <w:rPr>
          <w:rFonts w:ascii="Georgia" w:eastAsiaTheme="minorHAnsi" w:hAnsi="Georgia"/>
          <w:bCs/>
          <w:color w:val="000000"/>
        </w:rPr>
      </w:pPr>
      <w:r w:rsidRPr="00931004">
        <w:rPr>
          <w:rFonts w:ascii="Georgia" w:eastAsiaTheme="minorHAnsi" w:hAnsi="Georgia"/>
          <w:bCs/>
          <w:color w:val="000000"/>
        </w:rPr>
        <w:t>Author technical reports, guidance, educational and training materials for public use.</w:t>
      </w:r>
    </w:p>
    <w:p w14:paraId="2882E227" w14:textId="77777777" w:rsidR="00931004" w:rsidRPr="00931004" w:rsidRDefault="00931004" w:rsidP="00931004">
      <w:pPr>
        <w:numPr>
          <w:ilvl w:val="0"/>
          <w:numId w:val="30"/>
        </w:numPr>
        <w:spacing w:after="200" w:line="276" w:lineRule="auto"/>
        <w:contextualSpacing/>
        <w:outlineLvl w:val="0"/>
        <w:rPr>
          <w:rFonts w:ascii="Georgia" w:eastAsiaTheme="minorHAnsi" w:hAnsi="Georgia"/>
          <w:bCs/>
          <w:color w:val="000000"/>
        </w:rPr>
      </w:pPr>
      <w:r w:rsidRPr="00931004">
        <w:rPr>
          <w:rFonts w:ascii="Georgia" w:eastAsiaTheme="minorHAnsi" w:hAnsi="Georgia"/>
          <w:bCs/>
          <w:color w:val="000000"/>
        </w:rPr>
        <w:t>Collaborate with other TAB providers on education, training, engagement, technical assistance.</w:t>
      </w:r>
    </w:p>
    <w:p w14:paraId="6DA5D4C9" w14:textId="3BA28495" w:rsidR="00931004" w:rsidRPr="00931004" w:rsidRDefault="00931004" w:rsidP="00931004">
      <w:pPr>
        <w:numPr>
          <w:ilvl w:val="0"/>
          <w:numId w:val="30"/>
        </w:numPr>
        <w:spacing w:after="200" w:line="276" w:lineRule="auto"/>
        <w:contextualSpacing/>
        <w:outlineLvl w:val="0"/>
        <w:rPr>
          <w:rFonts w:ascii="Georgia" w:eastAsiaTheme="minorHAnsi" w:hAnsi="Georgia"/>
          <w:bCs/>
          <w:color w:val="000000"/>
        </w:rPr>
      </w:pPr>
      <w:r w:rsidRPr="00931004">
        <w:rPr>
          <w:rFonts w:ascii="Georgia" w:eastAsiaTheme="minorHAnsi" w:hAnsi="Georgia"/>
          <w:bCs/>
          <w:color w:val="000000"/>
        </w:rPr>
        <w:t>All selected subcontractors will provide ICMA with quarterly progress reports and participate in annual and closeout reporting.</w:t>
      </w:r>
    </w:p>
    <w:p w14:paraId="5438B0EB" w14:textId="77777777" w:rsidR="006E675B" w:rsidRPr="001A3CEE" w:rsidRDefault="006E675B" w:rsidP="006E675B">
      <w:pPr>
        <w:outlineLvl w:val="0"/>
        <w:rPr>
          <w:rFonts w:ascii="Georgia" w:hAnsi="Georgia" w:cs="Times New Roman"/>
          <w:b/>
          <w:color w:val="000000"/>
          <w:u w:val="single"/>
        </w:rPr>
      </w:pPr>
    </w:p>
    <w:p w14:paraId="1DE807BC" w14:textId="77777777" w:rsidR="006E675B" w:rsidRPr="001A3CEE" w:rsidRDefault="006E675B" w:rsidP="006E675B">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b/>
          <w:spacing w:val="-2"/>
          <w:u w:val="single"/>
        </w:rPr>
      </w:pPr>
      <w:r w:rsidRPr="001A3CEE">
        <w:rPr>
          <w:rFonts w:ascii="Georgia" w:hAnsi="Georgia"/>
          <w:b/>
          <w:spacing w:val="-2"/>
          <w:u w:val="single"/>
        </w:rPr>
        <w:t>SUBMISSION REQUIREMENTS</w:t>
      </w:r>
    </w:p>
    <w:tbl>
      <w:tblPr>
        <w:tblStyle w:val="TableGrid"/>
        <w:tblW w:w="0" w:type="auto"/>
        <w:tblInd w:w="108" w:type="dxa"/>
        <w:tblLayout w:type="fixed"/>
        <w:tblLook w:val="04A0" w:firstRow="1" w:lastRow="0" w:firstColumn="1" w:lastColumn="0" w:noHBand="0" w:noVBand="1"/>
      </w:tblPr>
      <w:tblGrid>
        <w:gridCol w:w="1435"/>
        <w:gridCol w:w="7915"/>
      </w:tblGrid>
      <w:tr w:rsidR="006E675B" w:rsidRPr="001A3CEE" w14:paraId="75594AEB" w14:textId="77777777" w:rsidTr="00B22DF4">
        <w:tc>
          <w:tcPr>
            <w:tcW w:w="1435" w:type="dxa"/>
          </w:tcPr>
          <w:p w14:paraId="697D696C" w14:textId="77777777" w:rsidR="006E675B" w:rsidRPr="001A3CEE" w:rsidRDefault="006E675B" w:rsidP="00B22DF4">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r w:rsidRPr="001A3CEE">
              <w:rPr>
                <w:rFonts w:ascii="Georgia" w:hAnsi="Georgia"/>
                <w:spacing w:val="-2"/>
              </w:rPr>
              <w:t>Section 1. Company profile:</w:t>
            </w:r>
          </w:p>
          <w:p w14:paraId="0B4241EF" w14:textId="77777777" w:rsidR="006E675B" w:rsidRPr="001A3CEE" w:rsidRDefault="006E675B" w:rsidP="00B22DF4">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p>
        </w:tc>
        <w:tc>
          <w:tcPr>
            <w:tcW w:w="7915" w:type="dxa"/>
          </w:tcPr>
          <w:p w14:paraId="07E81E4E" w14:textId="77777777" w:rsidR="006E675B" w:rsidRPr="001A3CEE" w:rsidRDefault="006E675B" w:rsidP="00B22DF4">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r w:rsidRPr="001A3CEE">
              <w:rPr>
                <w:rFonts w:ascii="Georgia" w:hAnsi="Georgia"/>
                <w:spacing w:val="-2"/>
              </w:rPr>
              <w:t xml:space="preserve">Please limit to no more than two pages. CV’s or resumes will not count toward the page limit. </w:t>
            </w:r>
          </w:p>
          <w:p w14:paraId="6EDF5DD1" w14:textId="4DFA65FE" w:rsidR="006E675B" w:rsidRPr="001A3CEE" w:rsidRDefault="006E675B" w:rsidP="006E675B">
            <w:pPr>
              <w:numPr>
                <w:ilvl w:val="0"/>
                <w:numId w:val="27"/>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Georgia" w:hAnsi="Georgia"/>
                <w:spacing w:val="-2"/>
              </w:rPr>
            </w:pPr>
            <w:r w:rsidRPr="001A3CEE">
              <w:rPr>
                <w:rFonts w:ascii="Georgia" w:hAnsi="Georgia"/>
                <w:spacing w:val="-2"/>
              </w:rPr>
              <w:t xml:space="preserve">Provide a description of your </w:t>
            </w:r>
            <w:r w:rsidR="00926AD3">
              <w:rPr>
                <w:rFonts w:ascii="Georgia" w:hAnsi="Georgia"/>
                <w:spacing w:val="-2"/>
              </w:rPr>
              <w:t>organization.</w:t>
            </w:r>
          </w:p>
          <w:p w14:paraId="62448211" w14:textId="26D6B50E" w:rsidR="006E675B" w:rsidRPr="001A3CEE" w:rsidRDefault="006E675B" w:rsidP="00926AD3">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Georgia" w:hAnsi="Georgia"/>
                <w:spacing w:val="-2"/>
              </w:rPr>
            </w:pPr>
          </w:p>
          <w:p w14:paraId="793EB2AB" w14:textId="13F2FB9A" w:rsidR="006E675B" w:rsidRPr="001A3CEE" w:rsidRDefault="006E675B" w:rsidP="006E675B">
            <w:pPr>
              <w:numPr>
                <w:ilvl w:val="0"/>
                <w:numId w:val="27"/>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Georgia" w:hAnsi="Georgia"/>
                <w:spacing w:val="-2"/>
              </w:rPr>
            </w:pPr>
            <w:r w:rsidRPr="001A3CEE">
              <w:rPr>
                <w:rFonts w:ascii="Georgia" w:hAnsi="Georgia"/>
                <w:spacing w:val="-2"/>
              </w:rPr>
              <w:t xml:space="preserve">CV’s or resumes of key personnel- in a leading paragraph, please indicate </w:t>
            </w:r>
            <w:r w:rsidR="00926AD3">
              <w:rPr>
                <w:rFonts w:ascii="Georgia" w:hAnsi="Georgia"/>
                <w:spacing w:val="-2"/>
              </w:rPr>
              <w:t>qualifications, skills, availability, and location of key personnel</w:t>
            </w:r>
            <w:r w:rsidRPr="001A3CEE">
              <w:rPr>
                <w:rFonts w:ascii="Georgia" w:hAnsi="Georgia"/>
                <w:spacing w:val="-2"/>
              </w:rPr>
              <w:t xml:space="preserve">. </w:t>
            </w:r>
          </w:p>
        </w:tc>
      </w:tr>
      <w:tr w:rsidR="006E675B" w:rsidRPr="001A3CEE" w14:paraId="1A072611" w14:textId="77777777" w:rsidTr="00B22DF4">
        <w:tc>
          <w:tcPr>
            <w:tcW w:w="1435" w:type="dxa"/>
          </w:tcPr>
          <w:p w14:paraId="7D9C22DC" w14:textId="77777777" w:rsidR="006E675B" w:rsidRPr="001A3CEE" w:rsidRDefault="006E675B" w:rsidP="00B22DF4">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r w:rsidRPr="001A3CEE">
              <w:rPr>
                <w:rFonts w:ascii="Georgia" w:hAnsi="Georgia"/>
                <w:spacing w:val="-2"/>
              </w:rPr>
              <w:t xml:space="preserve">Section 2: References: </w:t>
            </w:r>
          </w:p>
        </w:tc>
        <w:tc>
          <w:tcPr>
            <w:tcW w:w="7915" w:type="dxa"/>
          </w:tcPr>
          <w:p w14:paraId="69F25E1C" w14:textId="6DD59522" w:rsidR="006E675B" w:rsidRPr="001A3CEE" w:rsidRDefault="006E675B" w:rsidP="00B22DF4">
            <w:pPr>
              <w:rPr>
                <w:rFonts w:ascii="Georgia" w:hAnsi="Georgia"/>
              </w:rPr>
            </w:pPr>
            <w:r w:rsidRPr="001A3CEE">
              <w:rPr>
                <w:rFonts w:ascii="Georgia" w:hAnsi="Georgia"/>
              </w:rPr>
              <w:t xml:space="preserve">A description of </w:t>
            </w:r>
            <w:r w:rsidR="00926AD3">
              <w:rPr>
                <w:rFonts w:ascii="Georgia" w:hAnsi="Georgia"/>
              </w:rPr>
              <w:t xml:space="preserve">your work experience providing services </w:t>
            </w:r>
            <w:proofErr w:type="gramStart"/>
            <w:r w:rsidR="00926AD3">
              <w:rPr>
                <w:rFonts w:ascii="Georgia" w:hAnsi="Georgia"/>
              </w:rPr>
              <w:t>similar to</w:t>
            </w:r>
            <w:proofErr w:type="gramEnd"/>
            <w:r w:rsidR="00926AD3">
              <w:rPr>
                <w:rFonts w:ascii="Georgia" w:hAnsi="Georgia"/>
              </w:rPr>
              <w:t xml:space="preserve"> those requested in this solicitation</w:t>
            </w:r>
            <w:r w:rsidRPr="001A3CEE">
              <w:rPr>
                <w:rFonts w:ascii="Georgia" w:hAnsi="Georgia"/>
              </w:rPr>
              <w:t>, as well as a sample client list indicating the type of services rendered.</w:t>
            </w:r>
          </w:p>
          <w:p w14:paraId="3D9DB660" w14:textId="53B6309F" w:rsidR="006E675B" w:rsidRPr="001A3CEE" w:rsidRDefault="006E675B" w:rsidP="006E675B">
            <w:pPr>
              <w:numPr>
                <w:ilvl w:val="0"/>
                <w:numId w:val="27"/>
              </w:numPr>
              <w:spacing w:after="200" w:line="276" w:lineRule="auto"/>
              <w:contextualSpacing/>
              <w:rPr>
                <w:rFonts w:ascii="Georgia" w:hAnsi="Georgia"/>
              </w:rPr>
            </w:pPr>
            <w:r w:rsidRPr="001A3CEE">
              <w:rPr>
                <w:rFonts w:ascii="Georgia" w:hAnsi="Georgia"/>
              </w:rPr>
              <w:t>At least three (3)</w:t>
            </w:r>
            <w:r w:rsidR="008F11AA">
              <w:rPr>
                <w:rFonts w:ascii="Georgia" w:hAnsi="Georgia"/>
              </w:rPr>
              <w:t xml:space="preserve">, but not more than </w:t>
            </w:r>
            <w:proofErr w:type="spellStart"/>
            <w:r w:rsidR="008F11AA">
              <w:rPr>
                <w:rFonts w:ascii="Georgia" w:hAnsi="Georgia"/>
              </w:rPr>
              <w:t>fivce</w:t>
            </w:r>
            <w:proofErr w:type="spellEnd"/>
            <w:r w:rsidR="008F11AA">
              <w:rPr>
                <w:rFonts w:ascii="Georgia" w:hAnsi="Georgia"/>
              </w:rPr>
              <w:t xml:space="preserve"> (5) </w:t>
            </w:r>
            <w:r w:rsidRPr="001A3CEE">
              <w:rPr>
                <w:rFonts w:ascii="Georgia" w:hAnsi="Georgia"/>
              </w:rPr>
              <w:t xml:space="preserve">examples of </w:t>
            </w:r>
            <w:r w:rsidR="00926AD3">
              <w:rPr>
                <w:rFonts w:ascii="Georgia" w:hAnsi="Georgia"/>
              </w:rPr>
              <w:t>similar projects, including location, client, and type of work performed.</w:t>
            </w:r>
          </w:p>
          <w:p w14:paraId="666A608E" w14:textId="77777777" w:rsidR="006E675B" w:rsidRPr="001A3CEE" w:rsidRDefault="006E675B" w:rsidP="006E675B">
            <w:pPr>
              <w:numPr>
                <w:ilvl w:val="0"/>
                <w:numId w:val="27"/>
              </w:numPr>
              <w:spacing w:after="200" w:line="276" w:lineRule="auto"/>
              <w:contextualSpacing/>
              <w:rPr>
                <w:rFonts w:ascii="Georgia" w:hAnsi="Georgia"/>
              </w:rPr>
            </w:pPr>
            <w:r w:rsidRPr="001A3CEE">
              <w:rPr>
                <w:rFonts w:ascii="Georgia" w:hAnsi="Georgia"/>
              </w:rPr>
              <w:lastRenderedPageBreak/>
              <w:t>The contact information should include the contact name, phone number, e-mail address, and website address.  References will be contacted as part of the evaluation process.</w:t>
            </w:r>
          </w:p>
        </w:tc>
      </w:tr>
      <w:tr w:rsidR="006E675B" w:rsidRPr="001A3CEE" w14:paraId="0B50202B" w14:textId="77777777" w:rsidTr="00B22DF4">
        <w:tc>
          <w:tcPr>
            <w:tcW w:w="1435" w:type="dxa"/>
          </w:tcPr>
          <w:p w14:paraId="1F4C2508" w14:textId="77777777" w:rsidR="006E675B" w:rsidRPr="001A3CEE" w:rsidRDefault="006E675B" w:rsidP="00B22DF4">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r w:rsidRPr="001A3CEE">
              <w:rPr>
                <w:rFonts w:ascii="Georgia" w:hAnsi="Georgia"/>
                <w:spacing w:val="-2"/>
              </w:rPr>
              <w:lastRenderedPageBreak/>
              <w:t xml:space="preserve">Section 3. Approach: </w:t>
            </w:r>
          </w:p>
        </w:tc>
        <w:tc>
          <w:tcPr>
            <w:tcW w:w="7915" w:type="dxa"/>
          </w:tcPr>
          <w:p w14:paraId="390C6E54" w14:textId="0A6E507A" w:rsidR="008F11AA" w:rsidRPr="008F11AA" w:rsidRDefault="008F11AA" w:rsidP="008F11AA">
            <w:pPr>
              <w:pStyle w:val="ListParagraph"/>
              <w:numPr>
                <w:ilvl w:val="0"/>
                <w:numId w:val="29"/>
              </w:numPr>
              <w:rPr>
                <w:rFonts w:ascii="Georgia" w:eastAsiaTheme="minorHAnsi" w:hAnsi="Georgia" w:cstheme="minorBidi"/>
              </w:rPr>
            </w:pPr>
            <w:r>
              <w:rPr>
                <w:rFonts w:ascii="Georgia" w:eastAsiaTheme="minorHAnsi" w:hAnsi="Georgia" w:cstheme="minorBidi"/>
              </w:rPr>
              <w:t>Describe</w:t>
            </w:r>
            <w:r w:rsidRPr="008F11AA">
              <w:rPr>
                <w:rFonts w:ascii="Georgia" w:eastAsiaTheme="minorHAnsi" w:hAnsi="Georgia" w:cstheme="minorBidi"/>
              </w:rPr>
              <w:t xml:space="preserve"> your experience</w:t>
            </w:r>
            <w:r>
              <w:rPr>
                <w:rFonts w:ascii="Georgia" w:eastAsiaTheme="minorHAnsi" w:hAnsi="Georgia" w:cstheme="minorBidi"/>
              </w:rPr>
              <w:t xml:space="preserve"> and qualifications</w:t>
            </w:r>
            <w:r w:rsidRPr="008F11AA">
              <w:rPr>
                <w:rFonts w:ascii="Georgia" w:eastAsiaTheme="minorHAnsi" w:hAnsi="Georgia" w:cstheme="minorBidi"/>
              </w:rPr>
              <w:t xml:space="preserve"> that demonstrate the </w:t>
            </w:r>
            <w:r>
              <w:rPr>
                <w:rFonts w:ascii="Georgia" w:eastAsiaTheme="minorHAnsi" w:hAnsi="Georgia" w:cstheme="minorBidi"/>
              </w:rPr>
              <w:t xml:space="preserve">skills and capacity to </w:t>
            </w:r>
            <w:proofErr w:type="spellStart"/>
            <w:r>
              <w:rPr>
                <w:rFonts w:ascii="Georgia" w:eastAsiaTheme="minorHAnsi" w:hAnsi="Georgia" w:cstheme="minorBidi"/>
              </w:rPr>
              <w:t>performe</w:t>
            </w:r>
            <w:proofErr w:type="spellEnd"/>
            <w:r>
              <w:rPr>
                <w:rFonts w:ascii="Georgia" w:eastAsiaTheme="minorHAnsi" w:hAnsi="Georgia" w:cstheme="minorBidi"/>
              </w:rPr>
              <w:t xml:space="preserve"> </w:t>
            </w:r>
            <w:r w:rsidRPr="008F11AA">
              <w:rPr>
                <w:rFonts w:ascii="Georgia" w:eastAsiaTheme="minorHAnsi" w:hAnsi="Georgia" w:cstheme="minorBidi"/>
              </w:rPr>
              <w:t xml:space="preserve">the scope of work. </w:t>
            </w:r>
          </w:p>
          <w:p w14:paraId="76FAB71F" w14:textId="77777777" w:rsidR="006E675B" w:rsidRPr="001A3CEE" w:rsidRDefault="006E675B" w:rsidP="001909E7">
            <w:pPr>
              <w:spacing w:after="200" w:line="276" w:lineRule="auto"/>
              <w:contextualSpacing/>
              <w:rPr>
                <w:rFonts w:ascii="Georgia" w:hAnsi="Georgia"/>
              </w:rPr>
            </w:pPr>
          </w:p>
        </w:tc>
      </w:tr>
      <w:tr w:rsidR="006E675B" w:rsidRPr="001A3CEE" w14:paraId="5135A43F" w14:textId="77777777" w:rsidTr="00B22DF4">
        <w:tc>
          <w:tcPr>
            <w:tcW w:w="1435" w:type="dxa"/>
          </w:tcPr>
          <w:p w14:paraId="1BEEC77F" w14:textId="77777777" w:rsidR="006E675B" w:rsidRPr="001A3CEE" w:rsidRDefault="006E675B" w:rsidP="00B22DF4">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r w:rsidRPr="001A3CEE">
              <w:rPr>
                <w:rFonts w:ascii="Georgia" w:hAnsi="Georgia"/>
                <w:spacing w:val="-2"/>
              </w:rPr>
              <w:t xml:space="preserve">Section 4. Pricing: </w:t>
            </w:r>
          </w:p>
        </w:tc>
        <w:tc>
          <w:tcPr>
            <w:tcW w:w="7915" w:type="dxa"/>
          </w:tcPr>
          <w:p w14:paraId="32681D9E" w14:textId="09162A97" w:rsidR="006E675B" w:rsidRPr="001A3CEE" w:rsidRDefault="006E675B" w:rsidP="00B22DF4">
            <w:pPr>
              <w:rPr>
                <w:rFonts w:ascii="Georgia" w:hAnsi="Georgia"/>
              </w:rPr>
            </w:pPr>
            <w:r w:rsidRPr="001A3CEE">
              <w:rPr>
                <w:rFonts w:ascii="Georgia" w:hAnsi="Georgia"/>
              </w:rPr>
              <w:t xml:space="preserve">ICMA will consider a proposal that is a level of effort rate subject to a maximum not to exceed fee or other arrangement fair and favorable to ICMA.  </w:t>
            </w:r>
          </w:p>
          <w:p w14:paraId="5F44FF01" w14:textId="77777777" w:rsidR="006E675B" w:rsidRPr="001A3CEE" w:rsidRDefault="006E675B" w:rsidP="00B22DF4">
            <w:pPr>
              <w:rPr>
                <w:rFonts w:ascii="Georgia" w:hAnsi="Georgia"/>
              </w:rPr>
            </w:pPr>
          </w:p>
          <w:p w14:paraId="11219AA0" w14:textId="1EA42263" w:rsidR="006E675B" w:rsidRPr="001A3CEE" w:rsidRDefault="006E675B" w:rsidP="00B22DF4">
            <w:pPr>
              <w:rPr>
                <w:rFonts w:ascii="Georgia" w:hAnsi="Georgia"/>
              </w:rPr>
            </w:pPr>
            <w:r w:rsidRPr="001A3CEE">
              <w:rPr>
                <w:rFonts w:ascii="Georgia" w:hAnsi="Georgia"/>
              </w:rPr>
              <w:t>Please be advised that ICMA is cost-conscious about procuring outside services.</w:t>
            </w:r>
          </w:p>
        </w:tc>
      </w:tr>
    </w:tbl>
    <w:p w14:paraId="11EAE09A" w14:textId="77777777" w:rsidR="006E675B" w:rsidRPr="001A3CEE" w:rsidRDefault="006E675B" w:rsidP="006E675B">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p>
    <w:p w14:paraId="7AB73401" w14:textId="77777777" w:rsidR="006E675B" w:rsidRPr="001A3CEE" w:rsidRDefault="006E675B" w:rsidP="006E675B">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p>
    <w:p w14:paraId="6153162E" w14:textId="77777777" w:rsidR="006E675B" w:rsidRPr="001A3CEE" w:rsidRDefault="006E675B" w:rsidP="006E675B">
      <w:pPr>
        <w:outlineLvl w:val="0"/>
        <w:rPr>
          <w:rFonts w:ascii="Georgia" w:hAnsi="Georgia" w:cs="Times New Roman"/>
          <w:b/>
          <w:u w:val="single"/>
        </w:rPr>
      </w:pPr>
      <w:r w:rsidRPr="001A3CEE">
        <w:rPr>
          <w:rFonts w:ascii="Georgia" w:hAnsi="Georgia" w:cs="Times New Roman"/>
          <w:b/>
          <w:u w:val="single"/>
        </w:rPr>
        <w:t xml:space="preserve">TYPE OF CONTRACT TO BE AWARDED </w:t>
      </w:r>
    </w:p>
    <w:p w14:paraId="4B86BA74" w14:textId="2D6E5D4E" w:rsidR="006E675B" w:rsidRPr="001A3CEE" w:rsidRDefault="00086153" w:rsidP="006E675B">
      <w:pPr>
        <w:outlineLvl w:val="0"/>
        <w:rPr>
          <w:rFonts w:ascii="Georgia" w:hAnsi="Georgia" w:cs="Times New Roman"/>
        </w:rPr>
      </w:pPr>
      <w:r>
        <w:rPr>
          <w:rFonts w:ascii="Georgia" w:hAnsi="Georgia" w:cs="Times New Roman"/>
        </w:rPr>
        <w:t>ICMA anticipates issuing Service Agreements.</w:t>
      </w:r>
      <w:r w:rsidR="00B4404E">
        <w:rPr>
          <w:rFonts w:ascii="Georgia" w:hAnsi="Georgia" w:cs="Times New Roman"/>
        </w:rPr>
        <w:t xml:space="preserve"> The final contract type will be determined upon award.</w:t>
      </w:r>
      <w:r w:rsidR="006E675B" w:rsidRPr="001A3CEE">
        <w:rPr>
          <w:rFonts w:ascii="Georgia" w:hAnsi="Georgia" w:cs="Times New Roman"/>
        </w:rPr>
        <w:br/>
      </w:r>
    </w:p>
    <w:p w14:paraId="0AABC285" w14:textId="77777777" w:rsidR="006E675B" w:rsidRPr="001A3CEE" w:rsidRDefault="006E675B" w:rsidP="006E675B">
      <w:pPr>
        <w:outlineLvl w:val="0"/>
        <w:rPr>
          <w:rFonts w:ascii="Georgia" w:hAnsi="Georgia" w:cs="Times New Roman"/>
          <w:b/>
          <w:u w:val="single"/>
        </w:rPr>
      </w:pPr>
      <w:r w:rsidRPr="001A3CEE">
        <w:rPr>
          <w:rFonts w:ascii="Georgia" w:hAnsi="Georgia" w:cs="Times New Roman"/>
          <w:b/>
          <w:u w:val="single"/>
        </w:rPr>
        <w:t>CONTRACT TERM AND DELIVERY DATES</w:t>
      </w:r>
    </w:p>
    <w:p w14:paraId="7A521BA4" w14:textId="062184A8" w:rsidR="006E675B" w:rsidRPr="001A3CEE" w:rsidRDefault="006E675B" w:rsidP="006E675B">
      <w:pPr>
        <w:outlineLvl w:val="0"/>
        <w:rPr>
          <w:rFonts w:ascii="Georgia" w:hAnsi="Georgia" w:cs="Times New Roman"/>
        </w:rPr>
      </w:pPr>
      <w:r w:rsidRPr="001A3CEE">
        <w:rPr>
          <w:rFonts w:ascii="Georgia" w:hAnsi="Georgia" w:cs="Times New Roman"/>
        </w:rPr>
        <w:t xml:space="preserve">ICMA expects this scope of work </w:t>
      </w:r>
      <w:r w:rsidR="008F11AA">
        <w:rPr>
          <w:rFonts w:ascii="Georgia" w:hAnsi="Georgia" w:cs="Times New Roman"/>
        </w:rPr>
        <w:t>to run until September 30, 2026</w:t>
      </w:r>
      <w:r w:rsidRPr="001A3CEE">
        <w:rPr>
          <w:rFonts w:ascii="Georgia" w:hAnsi="Georgia" w:cs="Times New Roman"/>
        </w:rPr>
        <w:t xml:space="preserve">.  Final delivery dates will be negotiated upon award. </w:t>
      </w:r>
    </w:p>
    <w:p w14:paraId="3AFB4CAD" w14:textId="77777777" w:rsidR="006E675B" w:rsidRPr="001A3CEE" w:rsidRDefault="006E675B" w:rsidP="006E675B">
      <w:pPr>
        <w:outlineLvl w:val="0"/>
        <w:rPr>
          <w:rFonts w:ascii="Georgia" w:hAnsi="Georgia" w:cs="Times New Roman"/>
        </w:rPr>
      </w:pPr>
    </w:p>
    <w:p w14:paraId="55B96A7A" w14:textId="77777777" w:rsidR="006E675B" w:rsidRPr="001A3CEE" w:rsidRDefault="006E675B" w:rsidP="006E675B">
      <w:pPr>
        <w:outlineLvl w:val="0"/>
        <w:rPr>
          <w:rFonts w:ascii="Georgia" w:hAnsi="Georgia" w:cs="Times New Roman"/>
        </w:rPr>
      </w:pPr>
      <w:r w:rsidRPr="001A3CEE">
        <w:rPr>
          <w:rFonts w:ascii="Georgia" w:hAnsi="Georgia" w:cs="Times New Roman"/>
          <w:b/>
          <w:bCs/>
          <w:color w:val="000000"/>
          <w:u w:val="single"/>
        </w:rPr>
        <w:t>EVALUATION AND AWARD PROCESS</w:t>
      </w:r>
      <w:r w:rsidRPr="001A3CEE">
        <w:rPr>
          <w:rFonts w:ascii="Georgia" w:hAnsi="Georgia" w:cs="Times New Roman"/>
          <w:color w:val="000000"/>
        </w:rPr>
        <w:br/>
        <w:t>Offers will be evaluated based upon:</w:t>
      </w:r>
    </w:p>
    <w:p w14:paraId="4536BE29" w14:textId="77777777" w:rsidR="006E675B" w:rsidRPr="001A3CEE" w:rsidRDefault="006E675B" w:rsidP="006E675B">
      <w:pPr>
        <w:outlineLvl w:val="0"/>
        <w:rPr>
          <w:rFonts w:ascii="Georgia" w:hAnsi="Georgia" w:cs="Times New Roman"/>
          <w:color w:val="000000"/>
        </w:rPr>
      </w:pPr>
    </w:p>
    <w:p w14:paraId="6029FDB0" w14:textId="77777777" w:rsidR="006E675B" w:rsidRPr="001A3CEE" w:rsidRDefault="006E675B" w:rsidP="006E675B">
      <w:pPr>
        <w:numPr>
          <w:ilvl w:val="0"/>
          <w:numId w:val="25"/>
        </w:numPr>
        <w:spacing w:after="200" w:line="276" w:lineRule="auto"/>
        <w:contextualSpacing/>
        <w:outlineLvl w:val="0"/>
        <w:rPr>
          <w:rFonts w:ascii="Georgia" w:eastAsiaTheme="minorHAnsi" w:hAnsi="Georgia" w:cs="Times New Roman"/>
          <w:color w:val="000000"/>
        </w:rPr>
      </w:pPr>
      <w:r w:rsidRPr="001A3CEE">
        <w:rPr>
          <w:rFonts w:ascii="Georgia" w:eastAsiaTheme="minorHAnsi" w:hAnsi="Georgia" w:cs="Times New Roman"/>
          <w:color w:val="000000"/>
        </w:rPr>
        <w:t xml:space="preserve">ability to match the qualifications set forth in this solicitation  </w:t>
      </w:r>
    </w:p>
    <w:p w14:paraId="45F63E20" w14:textId="77777777" w:rsidR="006E675B" w:rsidRPr="001A3CEE" w:rsidRDefault="006E675B" w:rsidP="006E675B">
      <w:pPr>
        <w:numPr>
          <w:ilvl w:val="1"/>
          <w:numId w:val="25"/>
        </w:numPr>
        <w:spacing w:after="200" w:line="276" w:lineRule="auto"/>
        <w:contextualSpacing/>
        <w:outlineLvl w:val="0"/>
        <w:rPr>
          <w:rFonts w:ascii="Georgia" w:eastAsiaTheme="minorHAnsi" w:hAnsi="Georgia" w:cs="Times New Roman"/>
          <w:color w:val="000000"/>
        </w:rPr>
      </w:pPr>
      <w:r w:rsidRPr="001A3CEE">
        <w:rPr>
          <w:rFonts w:ascii="Georgia" w:eastAsiaTheme="minorHAnsi" w:hAnsi="Georgia" w:cs="Times New Roman"/>
          <w:color w:val="000000"/>
        </w:rPr>
        <w:t>section 1 (20%)</w:t>
      </w:r>
    </w:p>
    <w:p w14:paraId="12BA2EC4" w14:textId="77777777" w:rsidR="006E675B" w:rsidRPr="001A3CEE" w:rsidRDefault="006E675B" w:rsidP="006E675B">
      <w:pPr>
        <w:numPr>
          <w:ilvl w:val="1"/>
          <w:numId w:val="25"/>
        </w:numPr>
        <w:spacing w:after="200" w:line="276" w:lineRule="auto"/>
        <w:contextualSpacing/>
        <w:outlineLvl w:val="0"/>
        <w:rPr>
          <w:rFonts w:ascii="Georgia" w:eastAsiaTheme="minorHAnsi" w:hAnsi="Georgia" w:cs="Times New Roman"/>
          <w:color w:val="000000"/>
        </w:rPr>
      </w:pPr>
      <w:r w:rsidRPr="001A3CEE">
        <w:rPr>
          <w:rFonts w:ascii="Georgia" w:eastAsiaTheme="minorHAnsi" w:hAnsi="Georgia" w:cs="Times New Roman"/>
          <w:color w:val="000000"/>
        </w:rPr>
        <w:t>section 2 (20%)</w:t>
      </w:r>
    </w:p>
    <w:p w14:paraId="0BA0C037" w14:textId="77777777" w:rsidR="006E675B" w:rsidRPr="001A3CEE" w:rsidRDefault="006E675B" w:rsidP="006E675B">
      <w:pPr>
        <w:numPr>
          <w:ilvl w:val="1"/>
          <w:numId w:val="25"/>
        </w:numPr>
        <w:spacing w:after="200" w:line="276" w:lineRule="auto"/>
        <w:contextualSpacing/>
        <w:outlineLvl w:val="0"/>
        <w:rPr>
          <w:rFonts w:ascii="Georgia" w:eastAsiaTheme="minorHAnsi" w:hAnsi="Georgia" w:cs="Times New Roman"/>
          <w:color w:val="000000"/>
        </w:rPr>
      </w:pPr>
      <w:r w:rsidRPr="001A3CEE">
        <w:rPr>
          <w:rFonts w:ascii="Georgia" w:eastAsiaTheme="minorHAnsi" w:hAnsi="Georgia" w:cs="Times New Roman"/>
          <w:color w:val="000000"/>
        </w:rPr>
        <w:t>section 3 (35%)</w:t>
      </w:r>
    </w:p>
    <w:p w14:paraId="30FABB7F" w14:textId="77777777" w:rsidR="006E675B" w:rsidRPr="001A3CEE" w:rsidRDefault="006E675B" w:rsidP="00B4404E">
      <w:pPr>
        <w:numPr>
          <w:ilvl w:val="1"/>
          <w:numId w:val="25"/>
        </w:numPr>
        <w:spacing w:after="200" w:line="276" w:lineRule="auto"/>
        <w:contextualSpacing/>
        <w:outlineLvl w:val="0"/>
        <w:rPr>
          <w:rFonts w:ascii="Georgia" w:eastAsiaTheme="minorHAnsi" w:hAnsi="Georgia" w:cs="Times New Roman"/>
          <w:color w:val="000000"/>
        </w:rPr>
      </w:pPr>
      <w:r w:rsidRPr="001A3CEE">
        <w:rPr>
          <w:rFonts w:ascii="Georgia" w:eastAsiaTheme="minorHAnsi" w:hAnsi="Georgia" w:cs="Times New Roman"/>
          <w:color w:val="000000"/>
        </w:rPr>
        <w:t>price (25%)</w:t>
      </w:r>
    </w:p>
    <w:p w14:paraId="1DF7D5D9" w14:textId="77777777" w:rsidR="006E675B" w:rsidRPr="001A3CEE" w:rsidRDefault="006E675B" w:rsidP="008E2AE3">
      <w:pPr>
        <w:jc w:val="both"/>
        <w:outlineLvl w:val="0"/>
        <w:rPr>
          <w:rFonts w:ascii="Georgia" w:hAnsi="Georgia" w:cs="Times New Roman"/>
          <w:color w:val="000000"/>
        </w:rPr>
      </w:pPr>
      <w:r w:rsidRPr="001A3CEE">
        <w:rPr>
          <w:rFonts w:ascii="Georgia" w:hAnsi="Georgia" w:cs="Times New Roman"/>
          <w:color w:val="000000"/>
        </w:rPr>
        <w:t>ICMA reserves the right to award under this solicitation without further negotiations.  The respondents are encouraged to offer their best terms and prices with the original submission.</w:t>
      </w:r>
    </w:p>
    <w:p w14:paraId="47D3B016" w14:textId="77777777" w:rsidR="006E675B" w:rsidRPr="001A3CEE" w:rsidRDefault="006E675B" w:rsidP="008E2AE3">
      <w:pPr>
        <w:spacing w:after="200" w:line="276" w:lineRule="auto"/>
        <w:ind w:left="720"/>
        <w:contextualSpacing/>
        <w:jc w:val="both"/>
        <w:outlineLvl w:val="0"/>
        <w:rPr>
          <w:rFonts w:ascii="Georgia" w:eastAsiaTheme="minorHAnsi" w:hAnsi="Georgia" w:cs="Times New Roman"/>
          <w:b/>
          <w:color w:val="000000"/>
          <w:sz w:val="22"/>
          <w:szCs w:val="22"/>
          <w:u w:val="single"/>
        </w:rPr>
      </w:pPr>
    </w:p>
    <w:p w14:paraId="1F17160F" w14:textId="77777777" w:rsidR="006E675B" w:rsidRPr="001A3CEE" w:rsidRDefault="006E675B" w:rsidP="008E2AE3">
      <w:pPr>
        <w:jc w:val="both"/>
        <w:outlineLvl w:val="0"/>
        <w:rPr>
          <w:rFonts w:ascii="Georgia" w:hAnsi="Georgia" w:cs="Times New Roman"/>
          <w:b/>
          <w:color w:val="000000"/>
          <w:u w:val="single"/>
        </w:rPr>
      </w:pPr>
      <w:r w:rsidRPr="001A3CEE">
        <w:rPr>
          <w:rFonts w:ascii="Georgia" w:hAnsi="Georgia" w:cs="Times New Roman"/>
          <w:b/>
          <w:color w:val="000000"/>
          <w:u w:val="single"/>
        </w:rPr>
        <w:t>INSTRUCTIONS TO THE RESPONDENTS</w:t>
      </w:r>
    </w:p>
    <w:p w14:paraId="48E53365" w14:textId="77777777" w:rsidR="00F730C6" w:rsidRDefault="006E675B" w:rsidP="008E2AE3">
      <w:pPr>
        <w:jc w:val="both"/>
        <w:outlineLvl w:val="0"/>
        <w:rPr>
          <w:rFonts w:ascii="Georgia" w:hAnsi="Georgia" w:cs="Times New Roman"/>
          <w:color w:val="000000"/>
        </w:rPr>
      </w:pPr>
      <w:r w:rsidRPr="001A3CEE">
        <w:rPr>
          <w:rFonts w:ascii="Georgia" w:hAnsi="Georgia" w:cs="Times New Roman"/>
          <w:color w:val="000000"/>
        </w:rPr>
        <w:t xml:space="preserve">Respondents interested in providing the services described above should submit a proposal following the prescribed format in the Submission Requirements section of this RFP. </w:t>
      </w:r>
    </w:p>
    <w:p w14:paraId="5722362C" w14:textId="77777777" w:rsidR="00F730C6" w:rsidRDefault="00F730C6" w:rsidP="008E2AE3">
      <w:pPr>
        <w:jc w:val="both"/>
        <w:outlineLvl w:val="0"/>
        <w:rPr>
          <w:rFonts w:ascii="Georgia" w:hAnsi="Georgia" w:cs="Times New Roman"/>
          <w:color w:val="000000"/>
        </w:rPr>
      </w:pPr>
    </w:p>
    <w:p w14:paraId="359A38A0" w14:textId="77777777" w:rsidR="008E2AE3" w:rsidRDefault="006E675B" w:rsidP="008E2AE3">
      <w:pPr>
        <w:jc w:val="both"/>
        <w:outlineLvl w:val="0"/>
        <w:rPr>
          <w:rFonts w:ascii="Georgia" w:hAnsi="Georgia" w:cs="Times New Roman"/>
          <w:color w:val="000000"/>
        </w:rPr>
      </w:pPr>
      <w:r w:rsidRPr="001A3CEE">
        <w:rPr>
          <w:rFonts w:ascii="Georgia" w:hAnsi="Georgia" w:cs="Times New Roman"/>
          <w:color w:val="000000"/>
        </w:rPr>
        <w:t xml:space="preserve">Adherence to the proposal format by all respondents will ensure a fair evaluation </w:t>
      </w:r>
      <w:proofErr w:type="gramStart"/>
      <w:r w:rsidRPr="001A3CEE">
        <w:rPr>
          <w:rFonts w:ascii="Georgia" w:hAnsi="Georgia" w:cs="Times New Roman"/>
          <w:color w:val="000000"/>
        </w:rPr>
        <w:t>with regard to</w:t>
      </w:r>
      <w:proofErr w:type="gramEnd"/>
      <w:r w:rsidRPr="001A3CEE">
        <w:rPr>
          <w:rFonts w:ascii="Georgia" w:hAnsi="Georgia" w:cs="Times New Roman"/>
          <w:color w:val="000000"/>
        </w:rPr>
        <w:t xml:space="preserve"> the needs of ICMA.  Respondents who do not follow the prescribed format may be deemed non-responsive.  A letter transmitting the proposal must be signed by an officer of the firm authorized to bind the respondent as required by this solicitation.</w:t>
      </w:r>
    </w:p>
    <w:p w14:paraId="53B5FDA9" w14:textId="141F3689" w:rsidR="006E675B" w:rsidRPr="001A3CEE" w:rsidRDefault="006E675B" w:rsidP="008E2AE3">
      <w:pPr>
        <w:jc w:val="both"/>
        <w:outlineLvl w:val="0"/>
        <w:rPr>
          <w:rFonts w:ascii="Georgia" w:hAnsi="Georgia" w:cs="Times New Roman"/>
          <w:color w:val="000000"/>
        </w:rPr>
      </w:pPr>
    </w:p>
    <w:p w14:paraId="07D12FCA" w14:textId="77777777" w:rsidR="006E675B" w:rsidRPr="001A3CEE" w:rsidRDefault="006E675B" w:rsidP="006E675B">
      <w:pPr>
        <w:numPr>
          <w:ilvl w:val="0"/>
          <w:numId w:val="26"/>
        </w:numPr>
        <w:spacing w:after="200" w:line="276" w:lineRule="auto"/>
        <w:contextualSpacing/>
        <w:outlineLvl w:val="0"/>
        <w:rPr>
          <w:rFonts w:ascii="Georgia" w:eastAsiaTheme="minorHAnsi" w:hAnsi="Georgia" w:cs="Times New Roman"/>
          <w:color w:val="000000"/>
        </w:rPr>
      </w:pPr>
      <w:r w:rsidRPr="001A3CEE">
        <w:rPr>
          <w:rFonts w:ascii="Georgia" w:eastAsiaTheme="minorHAnsi" w:hAnsi="Georgia" w:cs="Times New Roman"/>
          <w:color w:val="000000"/>
        </w:rPr>
        <w:t xml:space="preserve">Transmission letter </w:t>
      </w:r>
    </w:p>
    <w:p w14:paraId="7F23015D" w14:textId="51EE9B44" w:rsidR="006E675B" w:rsidRPr="00B4404E" w:rsidRDefault="006E675B" w:rsidP="006E675B">
      <w:pPr>
        <w:numPr>
          <w:ilvl w:val="0"/>
          <w:numId w:val="26"/>
        </w:numPr>
        <w:spacing w:after="200" w:line="276" w:lineRule="auto"/>
        <w:contextualSpacing/>
        <w:outlineLvl w:val="0"/>
        <w:rPr>
          <w:rFonts w:ascii="Georgia" w:eastAsiaTheme="minorHAnsi" w:hAnsi="Georgia" w:cs="Times New Roman"/>
          <w:color w:val="000000"/>
        </w:rPr>
      </w:pPr>
      <w:r w:rsidRPr="00B4404E">
        <w:rPr>
          <w:rFonts w:ascii="Georgia" w:eastAsiaTheme="minorHAnsi" w:hAnsi="Georgia" w:cs="Times New Roman"/>
          <w:color w:val="000000"/>
        </w:rPr>
        <w:t>Package no more than 2 pages excluding CV’s or resumes and required forms</w:t>
      </w:r>
    </w:p>
    <w:p w14:paraId="7CF85AB2" w14:textId="77777777" w:rsidR="006E675B" w:rsidRPr="001A3CEE" w:rsidRDefault="006E675B" w:rsidP="006E675B">
      <w:pPr>
        <w:numPr>
          <w:ilvl w:val="0"/>
          <w:numId w:val="26"/>
        </w:numPr>
        <w:spacing w:after="200" w:line="276" w:lineRule="auto"/>
        <w:contextualSpacing/>
        <w:outlineLvl w:val="0"/>
        <w:rPr>
          <w:rFonts w:ascii="Georgia" w:eastAsiaTheme="minorHAnsi" w:hAnsi="Georgia" w:cs="Times New Roman"/>
          <w:color w:val="000000"/>
        </w:rPr>
      </w:pPr>
      <w:r w:rsidRPr="001A3CEE">
        <w:rPr>
          <w:rFonts w:ascii="Georgia" w:eastAsiaTheme="minorHAnsi" w:hAnsi="Georgia" w:cs="Times New Roman"/>
          <w:color w:val="000000"/>
        </w:rPr>
        <w:t>Completed and signed required forms</w:t>
      </w:r>
    </w:p>
    <w:p w14:paraId="0A617838" w14:textId="77777777" w:rsidR="002B32BB" w:rsidRDefault="002B32BB" w:rsidP="006E675B">
      <w:pPr>
        <w:outlineLvl w:val="0"/>
        <w:rPr>
          <w:rFonts w:ascii="Georgia" w:hAnsi="Georgia" w:cs="Times New Roman"/>
          <w:color w:val="000000"/>
        </w:rPr>
      </w:pPr>
    </w:p>
    <w:p w14:paraId="5EBC6010" w14:textId="3461F37B" w:rsidR="006E675B" w:rsidRPr="001A3CEE" w:rsidRDefault="006E675B" w:rsidP="008C3C6B">
      <w:pPr>
        <w:jc w:val="both"/>
        <w:outlineLvl w:val="0"/>
        <w:rPr>
          <w:rFonts w:ascii="Georgia" w:hAnsi="Georgia" w:cs="Times New Roman"/>
          <w:color w:val="000000"/>
        </w:rPr>
      </w:pPr>
      <w:r w:rsidRPr="001A3CEE">
        <w:rPr>
          <w:rFonts w:ascii="Georgia" w:hAnsi="Georgia" w:cs="Times New Roman"/>
          <w:color w:val="000000"/>
        </w:rPr>
        <w:t xml:space="preserve">Packages must be submitted electronically to Representative, Grants and Contracts Administration at </w:t>
      </w:r>
      <w:hyperlink r:id="rId11" w:history="1">
        <w:r w:rsidRPr="001A3CEE">
          <w:rPr>
            <w:rFonts w:ascii="Georgia" w:hAnsi="Georgia" w:cs="Times New Roman"/>
            <w:color w:val="0000FF" w:themeColor="hyperlink"/>
            <w:u w:val="single"/>
          </w:rPr>
          <w:t>workwithus@icma.org</w:t>
        </w:r>
      </w:hyperlink>
      <w:r w:rsidR="00B4404E">
        <w:rPr>
          <w:rFonts w:ascii="Georgia" w:hAnsi="Georgia" w:cs="Times New Roman"/>
          <w:color w:val="000000"/>
        </w:rPr>
        <w:t xml:space="preserve">, and </w:t>
      </w:r>
      <w:r w:rsidR="0020061B" w:rsidRPr="0051145E">
        <w:rPr>
          <w:rFonts w:ascii="Georgia" w:hAnsi="Georgia" w:cs="Times New Roman"/>
        </w:rPr>
        <w:t xml:space="preserve">ICMA </w:t>
      </w:r>
      <w:r w:rsidR="0020061B">
        <w:rPr>
          <w:rFonts w:ascii="Georgia" w:hAnsi="Georgia" w:cs="Times New Roman"/>
        </w:rPr>
        <w:t xml:space="preserve">Senior Program Manager, Clark Henry, </w:t>
      </w:r>
      <w:hyperlink r:id="rId12" w:history="1">
        <w:r w:rsidR="0020061B" w:rsidRPr="002326EF">
          <w:rPr>
            <w:rStyle w:val="Hyperlink"/>
            <w:rFonts w:ascii="Georgia" w:hAnsi="Georgia" w:cs="Times New Roman"/>
          </w:rPr>
          <w:t>chenry@icma.org</w:t>
        </w:r>
      </w:hyperlink>
      <w:r w:rsidR="0020061B">
        <w:rPr>
          <w:rFonts w:ascii="Georgia" w:hAnsi="Georgia" w:cs="Times New Roman"/>
        </w:rPr>
        <w:t xml:space="preserve">, </w:t>
      </w:r>
      <w:r w:rsidR="00B4404E">
        <w:rPr>
          <w:rFonts w:ascii="Georgia" w:hAnsi="Georgia" w:cs="Times New Roman"/>
          <w:color w:val="000000"/>
        </w:rPr>
        <w:t>w</w:t>
      </w:r>
      <w:r w:rsidR="008C3C6B" w:rsidRPr="008C3C6B">
        <w:rPr>
          <w:rFonts w:ascii="Georgia" w:hAnsi="Georgia" w:cs="Times New Roman"/>
          <w:color w:val="000000"/>
        </w:rPr>
        <w:t>ith a subject line noting the RFP title and number found on page one of this solicitation</w:t>
      </w:r>
      <w:r w:rsidRPr="001A3CEE">
        <w:rPr>
          <w:rFonts w:ascii="Georgia" w:hAnsi="Georgia" w:cs="Times New Roman"/>
          <w:color w:val="000000"/>
        </w:rPr>
        <w:t>. No phone calls please.</w:t>
      </w:r>
      <w:r w:rsidR="008C3C6B">
        <w:rPr>
          <w:rFonts w:ascii="Georgia" w:hAnsi="Georgia" w:cs="Times New Roman"/>
          <w:color w:val="000000"/>
        </w:rPr>
        <w:t xml:space="preserve"> </w:t>
      </w:r>
    </w:p>
    <w:p w14:paraId="7BBE3A53" w14:textId="77777777" w:rsidR="006E675B" w:rsidRPr="001A3CEE" w:rsidRDefault="006E675B" w:rsidP="008C3C6B">
      <w:pPr>
        <w:jc w:val="both"/>
        <w:outlineLvl w:val="0"/>
        <w:rPr>
          <w:rFonts w:ascii="Georgia" w:hAnsi="Georgia" w:cs="Times New Roman"/>
          <w:color w:val="000000"/>
        </w:rPr>
      </w:pPr>
    </w:p>
    <w:p w14:paraId="4BD06D4D" w14:textId="77777777" w:rsidR="006E675B" w:rsidRPr="001A3CEE" w:rsidRDefault="006E675B" w:rsidP="008C3C6B">
      <w:pPr>
        <w:jc w:val="both"/>
        <w:outlineLvl w:val="0"/>
        <w:rPr>
          <w:rFonts w:ascii="Georgia" w:hAnsi="Georgia" w:cs="Times New Roman"/>
          <w:color w:val="000000"/>
        </w:rPr>
      </w:pPr>
      <w:r w:rsidRPr="001A3CEE">
        <w:rPr>
          <w:rFonts w:ascii="Georgia" w:hAnsi="Georgia" w:cs="Times New Roman"/>
          <w:color w:val="000000"/>
        </w:rPr>
        <w:t>Applications received after the closing date stated on the top of page 1 will be rejected.</w:t>
      </w:r>
    </w:p>
    <w:p w14:paraId="15FDF339" w14:textId="77777777" w:rsidR="006E675B" w:rsidRPr="001A3CEE" w:rsidRDefault="006E675B" w:rsidP="006E675B">
      <w:pPr>
        <w:ind w:left="720"/>
        <w:outlineLvl w:val="0"/>
        <w:rPr>
          <w:rFonts w:ascii="Georgia" w:hAnsi="Georgia" w:cs="Times New Roman"/>
          <w:color w:val="000000"/>
        </w:rPr>
      </w:pPr>
    </w:p>
    <w:p w14:paraId="4A6899CA" w14:textId="77777777" w:rsidR="006E675B" w:rsidRPr="001A3CEE" w:rsidRDefault="006E675B" w:rsidP="006E675B">
      <w:pPr>
        <w:outlineLvl w:val="0"/>
        <w:rPr>
          <w:rFonts w:ascii="Georgia" w:hAnsi="Georgia" w:cs="Times New Roman"/>
          <w:color w:val="000000"/>
        </w:rPr>
      </w:pPr>
    </w:p>
    <w:p w14:paraId="29E0AA2F" w14:textId="77777777" w:rsidR="006E675B" w:rsidRPr="001A3CEE" w:rsidRDefault="006E675B" w:rsidP="006E675B">
      <w:pPr>
        <w:spacing w:after="200" w:line="276" w:lineRule="auto"/>
        <w:contextualSpacing/>
        <w:outlineLvl w:val="0"/>
        <w:rPr>
          <w:rFonts w:ascii="Georgia" w:eastAsiaTheme="minorHAnsi" w:hAnsi="Georgia" w:cs="Times New Roman"/>
          <w:sz w:val="22"/>
          <w:szCs w:val="22"/>
          <w:u w:val="single"/>
        </w:rPr>
      </w:pPr>
      <w:r w:rsidRPr="001A3CEE">
        <w:rPr>
          <w:rFonts w:ascii="Georgia" w:eastAsiaTheme="minorHAnsi" w:hAnsi="Georgia" w:cs="Times New Roman"/>
          <w:b/>
          <w:bCs/>
          <w:sz w:val="22"/>
          <w:szCs w:val="22"/>
          <w:u w:val="single"/>
        </w:rPr>
        <w:t>APPENDICES</w:t>
      </w:r>
      <w:bookmarkStart w:id="0" w:name="CL_Attachment_J3"/>
      <w:r w:rsidRPr="001A3CEE">
        <w:rPr>
          <w:rFonts w:ascii="Georgia" w:eastAsiaTheme="minorHAnsi" w:hAnsi="Georgia" w:cs="Times New Roman"/>
          <w:b/>
          <w:bCs/>
          <w:sz w:val="22"/>
          <w:szCs w:val="22"/>
          <w:u w:val="single"/>
        </w:rPr>
        <w:t xml:space="preserve"> (REQUIRED FORMS)</w:t>
      </w:r>
    </w:p>
    <w:p w14:paraId="2AED91B6" w14:textId="77777777" w:rsidR="006E675B" w:rsidRPr="001A3CEE" w:rsidRDefault="006E675B" w:rsidP="006E675B">
      <w:pPr>
        <w:outlineLvl w:val="0"/>
        <w:rPr>
          <w:rFonts w:ascii="Georgia" w:hAnsi="Georgia" w:cs="Times New Roman"/>
        </w:rPr>
      </w:pPr>
      <w:r>
        <w:rPr>
          <w:rFonts w:ascii="Georgia" w:hAnsi="Georgia" w:cs="Times New Roman"/>
        </w:rPr>
        <w:t>W-9</w:t>
      </w:r>
    </w:p>
    <w:p w14:paraId="76FBB547" w14:textId="77777777" w:rsidR="006E675B" w:rsidRPr="001A3CEE" w:rsidRDefault="006E675B" w:rsidP="006E675B">
      <w:pPr>
        <w:outlineLvl w:val="0"/>
        <w:rPr>
          <w:rFonts w:ascii="Georgia" w:hAnsi="Georgia" w:cs="Times New Roman"/>
        </w:rPr>
      </w:pPr>
      <w:r w:rsidRPr="001A3CEE">
        <w:rPr>
          <w:rFonts w:ascii="Georgia" w:hAnsi="Georgia" w:cs="Times New Roman"/>
        </w:rPr>
        <w:t>New Vendor Form</w:t>
      </w:r>
    </w:p>
    <w:bookmarkEnd w:id="0"/>
    <w:p w14:paraId="31664D8B" w14:textId="77777777" w:rsidR="006E675B" w:rsidRPr="001A3CEE" w:rsidRDefault="006E675B" w:rsidP="006E675B">
      <w:pPr>
        <w:ind w:left="720"/>
        <w:outlineLvl w:val="0"/>
        <w:rPr>
          <w:rFonts w:ascii="Georgia" w:hAnsi="Georgia" w:cs="Times New Roman"/>
          <w:color w:val="000000"/>
        </w:rPr>
      </w:pPr>
    </w:p>
    <w:p w14:paraId="3CB9A4F0" w14:textId="77777777" w:rsidR="006E675B" w:rsidRPr="001A3CEE" w:rsidRDefault="006E675B" w:rsidP="006E675B">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spacing w:after="200" w:line="276" w:lineRule="auto"/>
        <w:contextualSpacing/>
        <w:jc w:val="both"/>
        <w:rPr>
          <w:rFonts w:ascii="Georgia" w:eastAsiaTheme="minorHAnsi" w:hAnsi="Georgia" w:cs="Times New Roman"/>
          <w:b/>
          <w:sz w:val="22"/>
          <w:szCs w:val="22"/>
          <w:u w:val="single"/>
        </w:rPr>
      </w:pPr>
      <w:r w:rsidRPr="001A3CEE">
        <w:rPr>
          <w:rFonts w:ascii="Georgia" w:eastAsiaTheme="minorHAnsi" w:hAnsi="Georgia" w:cs="Times New Roman"/>
          <w:b/>
          <w:sz w:val="22"/>
          <w:szCs w:val="22"/>
          <w:u w:val="single"/>
        </w:rPr>
        <w:t>GENERAL CONDITIONS</w:t>
      </w:r>
    </w:p>
    <w:p w14:paraId="38F9640E" w14:textId="77777777" w:rsidR="006E675B" w:rsidRPr="001A3CEE" w:rsidRDefault="006E675B" w:rsidP="006E675B">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r w:rsidRPr="001A3CEE">
        <w:rPr>
          <w:rFonts w:ascii="Georgia" w:hAnsi="Georgia" w:cs="Times New Roman"/>
        </w:rPr>
        <w:t xml:space="preserve">Proposal Submission - Late proposals and proposals lacking the appropriate completed forms will be returned. Faxed proposals will not be accepted. Proposals will not be accepted at any other ICMA location other than the email address above.  If changes are made to this solicitation, notifications will be sent to the primary contact provided to ICMA from each Respondent. </w:t>
      </w:r>
      <w:r w:rsidRPr="00C64AF1">
        <w:rPr>
          <w:rFonts w:ascii="Georgia" w:eastAsiaTheme="minorHAnsi" w:hAnsi="Georgia" w:cs="Times New Roman"/>
        </w:rPr>
        <w:t>ICMA takes no responsibility for effective delivery of the electronic document.</w:t>
      </w:r>
      <w:r>
        <w:rPr>
          <w:rFonts w:ascii="Georgia" w:eastAsiaTheme="minorHAnsi" w:hAnsi="Georgia" w:cs="Times New Roman"/>
        </w:rPr>
        <w:t xml:space="preserve"> </w:t>
      </w:r>
      <w:r w:rsidRPr="00C64AF1">
        <w:rPr>
          <w:rFonts w:ascii="Georgia" w:eastAsiaTheme="minorHAnsi" w:hAnsi="Georgia" w:cs="Times New Roman"/>
        </w:rPr>
        <w:t>The vendor offer will be rejected, if the vendor modifies or alters the electronic solicitation documents</w:t>
      </w:r>
      <w:r>
        <w:rPr>
          <w:rFonts w:ascii="Georgia" w:eastAsiaTheme="minorHAnsi" w:hAnsi="Georgia" w:cs="Times New Roman"/>
        </w:rPr>
        <w:t>.</w:t>
      </w:r>
      <w:r w:rsidRPr="00C64AF1">
        <w:rPr>
          <w:rFonts w:ascii="Georgia" w:eastAsiaTheme="minorHAnsi" w:hAnsi="Georgia" w:cs="Times New Roman"/>
        </w:rPr>
        <w:t xml:space="preserve"> </w:t>
      </w:r>
      <w:r w:rsidRPr="001A3CEE">
        <w:rPr>
          <w:rFonts w:ascii="Georgia" w:hAnsi="Georgia" w:cs="Times New Roman"/>
        </w:rPr>
        <w:t xml:space="preserve"> </w:t>
      </w:r>
    </w:p>
    <w:p w14:paraId="37DE9A1A" w14:textId="77777777" w:rsidR="006E675B" w:rsidRPr="001A3CEE" w:rsidRDefault="006E675B" w:rsidP="006E675B">
      <w:pPr>
        <w:spacing w:line="276" w:lineRule="auto"/>
        <w:jc w:val="both"/>
        <w:rPr>
          <w:rFonts w:ascii="Georgia" w:eastAsiaTheme="minorHAnsi" w:hAnsi="Georgia" w:cs="Times New Roman"/>
        </w:rPr>
      </w:pPr>
    </w:p>
    <w:p w14:paraId="71CAAA9D" w14:textId="735094A9" w:rsidR="006E675B" w:rsidRPr="00C534D8" w:rsidRDefault="006E675B" w:rsidP="00C534D8">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r w:rsidRPr="00C534D8">
        <w:rPr>
          <w:rFonts w:ascii="Georgia" w:hAnsi="Georgia" w:cs="Times New Roman"/>
        </w:rPr>
        <w:t xml:space="preserve">Contract Award - ICMA anticipates making </w:t>
      </w:r>
      <w:r w:rsidR="00755BAA">
        <w:rPr>
          <w:rFonts w:ascii="Georgia" w:hAnsi="Georgia" w:cs="Times New Roman"/>
        </w:rPr>
        <w:t>three (3) to six (6)</w:t>
      </w:r>
      <w:r w:rsidRPr="00C534D8">
        <w:rPr>
          <w:rFonts w:ascii="Georgia" w:hAnsi="Georgia" w:cs="Times New Roman"/>
        </w:rPr>
        <w:t xml:space="preserve"> award</w:t>
      </w:r>
      <w:r w:rsidR="00755BAA">
        <w:rPr>
          <w:rFonts w:ascii="Georgia" w:hAnsi="Georgia" w:cs="Times New Roman"/>
        </w:rPr>
        <w:t>s</w:t>
      </w:r>
      <w:r w:rsidRPr="00C534D8">
        <w:rPr>
          <w:rFonts w:ascii="Georgia" w:hAnsi="Georgia" w:cs="Times New Roman"/>
        </w:rPr>
        <w:t xml:space="preserve"> under this solicitation. It may award a contract based on initial applications without discussion, or following limited discussion or negotiations. Each offer should be submitted using the most favorable cost and technical terms. ICMA may request additional data or material to support applications.  ICMA expects to notify Respondents in approximately one month from the proposal due date whether your proposal has been selected to receive an award.</w:t>
      </w:r>
    </w:p>
    <w:p w14:paraId="07003AB5" w14:textId="77777777" w:rsidR="006E675B" w:rsidRPr="00C534D8" w:rsidRDefault="006E675B" w:rsidP="00C534D8">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p>
    <w:p w14:paraId="2ED8D3FF" w14:textId="77777777" w:rsidR="006E675B" w:rsidRPr="00C534D8" w:rsidRDefault="006E675B" w:rsidP="00C534D8">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r w:rsidRPr="00C534D8">
        <w:rPr>
          <w:rFonts w:ascii="Georgia" w:hAnsi="Georgia" w:cs="Times New Roman"/>
        </w:rPr>
        <w:t>Limitation - This solicitation does not commit ICMA to award a contract, pay any costs incurred in preparing a proposal, or to procure or contract for services or supplies. ICMA reserves the right to accept or reject any or all proposals received, to negotiate with all qualified sources, or to cancel in part or in its entirety the solicitation when it is in ICMA's best interest.</w:t>
      </w:r>
    </w:p>
    <w:p w14:paraId="4F49B7DA" w14:textId="77777777" w:rsidR="006E675B" w:rsidRPr="00C534D8" w:rsidRDefault="006E675B" w:rsidP="00C534D8">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p>
    <w:p w14:paraId="5A1EF458" w14:textId="77777777" w:rsidR="006E675B" w:rsidRPr="00C534D8" w:rsidRDefault="006E675B" w:rsidP="00C534D8">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r w:rsidRPr="00C534D8">
        <w:rPr>
          <w:rFonts w:ascii="Georgia" w:hAnsi="Georgia" w:cs="Times New Roman"/>
        </w:rPr>
        <w:t xml:space="preserve">Disclosure Requirement - The Respondent shall disclose any indictment for any alleged felony, or any conviction for a felony within the past five years, under the laws of the United States or any state or territory of the United States, and shall describe circumstances for each. </w:t>
      </w:r>
    </w:p>
    <w:p w14:paraId="7090BF1D" w14:textId="77777777" w:rsidR="006E675B" w:rsidRPr="00C534D8" w:rsidRDefault="006E675B" w:rsidP="00C534D8">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p>
    <w:p w14:paraId="7C00B1FE" w14:textId="77777777" w:rsidR="006E675B" w:rsidRPr="00C534D8" w:rsidRDefault="006E675B" w:rsidP="00C534D8">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r w:rsidRPr="00C534D8">
        <w:rPr>
          <w:rFonts w:ascii="Georgia" w:hAnsi="Georgia" w:cs="Times New Roman"/>
        </w:rPr>
        <w:t>When a Respondent is an association, partnership, corporation, or other organization, this disclosure requirement includes the organization and its officers, partners, and directors or members of any similarly governing body. If an indictment or conviction should come to the attention of ICMA after the award of a contract, ICMA may exercise its stop-work right pending further investigation, or terminate the agreement.  </w:t>
      </w:r>
    </w:p>
    <w:p w14:paraId="41B96438" w14:textId="77777777" w:rsidR="006E675B" w:rsidRPr="00C534D8" w:rsidRDefault="006E675B" w:rsidP="00C534D8">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p>
    <w:p w14:paraId="0046976F" w14:textId="77777777" w:rsidR="006E675B" w:rsidRPr="001A3CEE" w:rsidRDefault="006E675B" w:rsidP="006E675B">
      <w:pPr>
        <w:jc w:val="both"/>
        <w:outlineLvl w:val="0"/>
        <w:rPr>
          <w:rFonts w:ascii="Georgia" w:hAnsi="Georgia" w:cs="Times New Roman"/>
        </w:rPr>
      </w:pPr>
      <w:r w:rsidRPr="001A3CEE">
        <w:rPr>
          <w:rFonts w:ascii="Georgia" w:hAnsi="Georgia" w:cs="Times New Roman"/>
        </w:rPr>
        <w:t xml:space="preserve">No Gifts - It is ICMA’s Policy that no gifts of any kind and of any value be exchanged between respondents and ICMA personnel.  Discovery of the same will be grounds for </w:t>
      </w:r>
    </w:p>
    <w:p w14:paraId="2F2C1DB2" w14:textId="77777777" w:rsidR="006E675B" w:rsidRPr="001A3CEE" w:rsidRDefault="006E675B" w:rsidP="006E675B">
      <w:pPr>
        <w:jc w:val="both"/>
        <w:outlineLvl w:val="0"/>
        <w:rPr>
          <w:rFonts w:ascii="Georgia" w:hAnsi="Georgia" w:cs="Times New Roman"/>
        </w:rPr>
      </w:pPr>
      <w:r w:rsidRPr="001A3CEE">
        <w:rPr>
          <w:rFonts w:ascii="Georgia" w:hAnsi="Georgia" w:cs="Times New Roman"/>
        </w:rPr>
        <w:lastRenderedPageBreak/>
        <w:t xml:space="preserve">disqualification of the Respondent from participation in any ICMA’s procurements and may result in disciplinary actions against ICMA personnel involved in such discovered transactions. </w:t>
      </w:r>
    </w:p>
    <w:p w14:paraId="4A7BFB20" w14:textId="77777777" w:rsidR="006E675B" w:rsidRPr="001A3CEE" w:rsidRDefault="006E675B" w:rsidP="006E675B">
      <w:pPr>
        <w:jc w:val="both"/>
        <w:outlineLvl w:val="0"/>
        <w:rPr>
          <w:rFonts w:ascii="Georgia" w:hAnsi="Georgia" w:cs="Times New Roman"/>
        </w:rPr>
      </w:pPr>
    </w:p>
    <w:p w14:paraId="115DCB1A" w14:textId="77777777" w:rsidR="006E675B" w:rsidRPr="001A3CEE" w:rsidRDefault="006E675B" w:rsidP="006E675B">
      <w:pPr>
        <w:jc w:val="both"/>
        <w:outlineLvl w:val="0"/>
        <w:rPr>
          <w:rFonts w:ascii="Georgia" w:hAnsi="Georgia" w:cs="Times New Roman"/>
        </w:rPr>
      </w:pPr>
      <w:r w:rsidRPr="001A3CEE">
        <w:rPr>
          <w:rFonts w:ascii="Georgia" w:hAnsi="Georgia" w:cs="Times New Roman"/>
        </w:rPr>
        <w:t>Equal Opportunity - In connection with the procurement of the specified services, the firm warrants that it shall not discriminate because of race, color, religion, sex, national origin, political affiliation, non-disabling physical and mental disability, political status, matriculation, sexual orientation, gender identity or expression, genetic information, status as a veteran, physical handicap, age, marital status or any other characteristic protected by law.</w:t>
      </w:r>
    </w:p>
    <w:p w14:paraId="56455B11" w14:textId="77777777" w:rsidR="006E675B" w:rsidRPr="001A3CEE" w:rsidRDefault="006E675B" w:rsidP="006E675B">
      <w:pPr>
        <w:jc w:val="both"/>
        <w:outlineLvl w:val="0"/>
        <w:rPr>
          <w:rFonts w:ascii="Georgia" w:hAnsi="Georgia" w:cs="Times New Roman"/>
        </w:rPr>
      </w:pPr>
    </w:p>
    <w:p w14:paraId="1F345FDF" w14:textId="57A03AD4" w:rsidR="006E675B" w:rsidRPr="00AF0BCF" w:rsidRDefault="006E675B" w:rsidP="00AF0BCF">
      <w:pPr>
        <w:spacing w:line="276" w:lineRule="auto"/>
        <w:jc w:val="both"/>
        <w:rPr>
          <w:rFonts w:ascii="Georgia" w:eastAsiaTheme="minorHAnsi" w:hAnsi="Georgia" w:cs="Times New Roman"/>
        </w:rPr>
      </w:pPr>
      <w:r w:rsidRPr="001A3CEE">
        <w:rPr>
          <w:rFonts w:ascii="Georgia" w:eastAsiaTheme="minorHAnsi" w:hAnsi="Georgia" w:cs="Times New Roman"/>
        </w:rPr>
        <w:t>Small and Disadvantaged Businesses - ICMA shall use good faith efforts to provide contracting and procurement opportunities for SBD’s.  SDB categories include minority business enterprises (MBE), woman-owned business enterprises (WBE), small veteran and disabled veteran owned businesses, Historically Black Colleges and Universities (HBCUs), predominantly Hispanic Universities (HACUs), small businesses in Historically Under-utilized Zones (</w:t>
      </w:r>
      <w:proofErr w:type="spellStart"/>
      <w:r w:rsidRPr="001A3CEE">
        <w:rPr>
          <w:rFonts w:ascii="Georgia" w:eastAsiaTheme="minorHAnsi" w:hAnsi="Georgia" w:cs="Times New Roman"/>
        </w:rPr>
        <w:t>HUBZones</w:t>
      </w:r>
      <w:proofErr w:type="spellEnd"/>
      <w:r w:rsidRPr="001A3CEE">
        <w:rPr>
          <w:rFonts w:ascii="Georgia" w:eastAsiaTheme="minorHAnsi" w:hAnsi="Georgia" w:cs="Times New Roman"/>
        </w:rPr>
        <w:t>) and private voluntary organizations (PVOs) principally operated and managed by economically disadvantaged individuals.</w:t>
      </w:r>
      <w:bookmarkStart w:id="1" w:name="CL_Attachment_J7"/>
      <w:bookmarkEnd w:id="1"/>
    </w:p>
    <w:sectPr w:rsidR="006E675B" w:rsidRPr="00AF0BCF" w:rsidSect="001257D4">
      <w:headerReference w:type="default" r:id="rId13"/>
      <w:footerReference w:type="default" r:id="rId14"/>
      <w:headerReference w:type="first" r:id="rId15"/>
      <w:pgSz w:w="12240" w:h="15840"/>
      <w:pgMar w:top="1710" w:right="1080" w:bottom="16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07BE" w14:textId="77777777" w:rsidR="00482DBB" w:rsidRDefault="00482DBB" w:rsidP="00B43204">
      <w:r>
        <w:separator/>
      </w:r>
    </w:p>
  </w:endnote>
  <w:endnote w:type="continuationSeparator" w:id="0">
    <w:p w14:paraId="5064AC3B" w14:textId="77777777" w:rsidR="00482DBB" w:rsidRDefault="00482DBB" w:rsidP="00B4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noPro-Regular">
    <w:altName w:val="Arno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958105"/>
      <w:docPartObj>
        <w:docPartGallery w:val="Page Numbers (Bottom of Page)"/>
        <w:docPartUnique/>
      </w:docPartObj>
    </w:sdtPr>
    <w:sdtEndPr/>
    <w:sdtContent>
      <w:sdt>
        <w:sdtPr>
          <w:id w:val="1728636285"/>
          <w:docPartObj>
            <w:docPartGallery w:val="Page Numbers (Top of Page)"/>
            <w:docPartUnique/>
          </w:docPartObj>
        </w:sdtPr>
        <w:sdtEndPr/>
        <w:sdtContent>
          <w:p w14:paraId="570A7EF7" w14:textId="0D2140F3" w:rsidR="004C123E" w:rsidRDefault="004C123E">
            <w:pPr>
              <w:pStyle w:val="Footer"/>
              <w:jc w:val="center"/>
            </w:pPr>
            <w:r>
              <w:t xml:space="preserve">Page </w:t>
            </w:r>
            <w:r>
              <w:rPr>
                <w:b/>
                <w:bCs/>
              </w:rPr>
              <w:fldChar w:fldCharType="begin"/>
            </w:r>
            <w:r>
              <w:rPr>
                <w:b/>
                <w:bCs/>
              </w:rPr>
              <w:instrText xml:space="preserve"> PAGE </w:instrText>
            </w:r>
            <w:r>
              <w:rPr>
                <w:b/>
                <w:bCs/>
              </w:rPr>
              <w:fldChar w:fldCharType="separate"/>
            </w:r>
            <w:r w:rsidR="00AF0BCF">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AF0BCF">
              <w:rPr>
                <w:b/>
                <w:bCs/>
                <w:noProof/>
              </w:rPr>
              <w:t>5</w:t>
            </w:r>
            <w:r>
              <w:rPr>
                <w:b/>
                <w:bCs/>
              </w:rPr>
              <w:fldChar w:fldCharType="end"/>
            </w:r>
          </w:p>
        </w:sdtContent>
      </w:sdt>
    </w:sdtContent>
  </w:sdt>
  <w:p w14:paraId="2BC55D4D" w14:textId="77777777" w:rsidR="004C123E" w:rsidRDefault="004C1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5878" w14:textId="77777777" w:rsidR="00482DBB" w:rsidRDefault="00482DBB" w:rsidP="00B43204">
      <w:r>
        <w:separator/>
      </w:r>
    </w:p>
  </w:footnote>
  <w:footnote w:type="continuationSeparator" w:id="0">
    <w:p w14:paraId="75E720C8" w14:textId="77777777" w:rsidR="00482DBB" w:rsidRDefault="00482DBB" w:rsidP="00B4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AE9A" w14:textId="77777777" w:rsidR="00765C14" w:rsidRPr="00B43204" w:rsidRDefault="00765C14" w:rsidP="00B43204">
    <w:pPr>
      <w:pStyle w:val="Header"/>
    </w:pPr>
    <w:r>
      <w:rPr>
        <w:rFonts w:hint="eastAsia"/>
        <w:noProof/>
      </w:rPr>
      <w:drawing>
        <wp:anchor distT="0" distB="0" distL="114300" distR="114300" simplePos="0" relativeHeight="251656192" behindDoc="1" locked="1" layoutInCell="1" allowOverlap="1" wp14:anchorId="5457CF87" wp14:editId="0E837BA2">
          <wp:simplePos x="0" y="0"/>
          <wp:positionH relativeFrom="column">
            <wp:posOffset>-685800</wp:posOffset>
          </wp:positionH>
          <wp:positionV relativeFrom="paragraph">
            <wp:posOffset>-452755</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A489" w14:textId="7E7A8C87" w:rsidR="00E86CC1" w:rsidRDefault="00E86CC1" w:rsidP="001D5397">
    <w:pPr>
      <w:pStyle w:val="Header"/>
      <w:tabs>
        <w:tab w:val="clear" w:pos="4320"/>
        <w:tab w:val="clear" w:pos="8640"/>
        <w:tab w:val="left" w:pos="5966"/>
      </w:tabs>
    </w:pPr>
    <w:r>
      <w:rPr>
        <w:rFonts w:hint="eastAsia"/>
        <w:noProof/>
      </w:rPr>
      <w:drawing>
        <wp:anchor distT="0" distB="0" distL="114300" distR="114300" simplePos="0" relativeHeight="251657216" behindDoc="1" locked="1" layoutInCell="1" allowOverlap="1" wp14:anchorId="5EA4671D" wp14:editId="3B3ECDB4">
          <wp:simplePos x="0" y="0"/>
          <wp:positionH relativeFrom="page">
            <wp:align>right</wp:align>
          </wp:positionH>
          <wp:positionV relativeFrom="paragraph">
            <wp:posOffset>-452755</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letterhead-blee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1D5397">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BB9"/>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510AD"/>
    <w:multiLevelType w:val="hybridMultilevel"/>
    <w:tmpl w:val="5F1AC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03359"/>
    <w:multiLevelType w:val="hybridMultilevel"/>
    <w:tmpl w:val="A2865E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937633"/>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208AC"/>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C2165"/>
    <w:multiLevelType w:val="hybridMultilevel"/>
    <w:tmpl w:val="3B28CDFE"/>
    <w:lvl w:ilvl="0" w:tplc="62000EC0">
      <w:start w:val="3"/>
      <w:numFmt w:val="bullet"/>
      <w:lvlText w:val="-"/>
      <w:lvlJc w:val="left"/>
      <w:pPr>
        <w:ind w:left="720" w:hanging="360"/>
      </w:pPr>
      <w:rPr>
        <w:rFonts w:ascii="Times New Roman" w:eastAsia="Calibri" w:hAnsi="Times New Roman" w:cs="Times New Roman"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C795C"/>
    <w:multiLevelType w:val="hybridMultilevel"/>
    <w:tmpl w:val="5F1AC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D4C25"/>
    <w:multiLevelType w:val="hybridMultilevel"/>
    <w:tmpl w:val="E6B0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42853"/>
    <w:multiLevelType w:val="multilevel"/>
    <w:tmpl w:val="A68A82D4"/>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9F29C9"/>
    <w:multiLevelType w:val="hybridMultilevel"/>
    <w:tmpl w:val="86B0B660"/>
    <w:lvl w:ilvl="0" w:tplc="6262CB3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9211E3C"/>
    <w:multiLevelType w:val="hybridMultilevel"/>
    <w:tmpl w:val="4898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37BBB"/>
    <w:multiLevelType w:val="hybridMultilevel"/>
    <w:tmpl w:val="4CD04604"/>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E3839C9"/>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E54F5"/>
    <w:multiLevelType w:val="hybridMultilevel"/>
    <w:tmpl w:val="C4E87A1E"/>
    <w:lvl w:ilvl="0" w:tplc="F740F040">
      <w:start w:val="1"/>
      <w:numFmt w:val="upperRoman"/>
      <w:lvlText w:val="%1."/>
      <w:lvlJc w:val="right"/>
      <w:pPr>
        <w:ind w:left="720" w:hanging="360"/>
      </w:pPr>
      <w:rPr>
        <w:b w:val="0"/>
      </w:rPr>
    </w:lvl>
    <w:lvl w:ilvl="1" w:tplc="8A4267E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83C0B"/>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A5296"/>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7515F"/>
    <w:multiLevelType w:val="hybridMultilevel"/>
    <w:tmpl w:val="EDD0FFB2"/>
    <w:lvl w:ilvl="0" w:tplc="7480CB70">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6E48B72">
      <w:start w:val="1"/>
      <w:numFmt w:val="lowerLetter"/>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9014D3"/>
    <w:multiLevelType w:val="hybridMultilevel"/>
    <w:tmpl w:val="20328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B70A0F"/>
    <w:multiLevelType w:val="hybridMultilevel"/>
    <w:tmpl w:val="37C88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A4D2D"/>
    <w:multiLevelType w:val="hybridMultilevel"/>
    <w:tmpl w:val="04A2294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9FB48DE"/>
    <w:multiLevelType w:val="hybridMultilevel"/>
    <w:tmpl w:val="786A01C2"/>
    <w:lvl w:ilvl="0" w:tplc="0409000F">
      <w:start w:val="1"/>
      <w:numFmt w:val="decimal"/>
      <w:lvlText w:val="%1."/>
      <w:lvlJc w:val="left"/>
      <w:pPr>
        <w:tabs>
          <w:tab w:val="num" w:pos="720"/>
        </w:tabs>
        <w:ind w:left="720" w:hanging="360"/>
      </w:pPr>
      <w:rPr>
        <w:rFonts w:cs="Times New Roman"/>
      </w:rPr>
    </w:lvl>
    <w:lvl w:ilvl="1" w:tplc="4360FF67">
      <w:start w:val="4"/>
      <w:numFmt w:val="upperRoman"/>
      <w:lvlText w:val="%2."/>
      <w:lvlJc w:val="left"/>
      <w:pPr>
        <w:tabs>
          <w:tab w:val="num" w:pos="1440"/>
        </w:tabs>
      </w:pPr>
      <w:rPr>
        <w:rFonts w:cs="Times New Roman"/>
        <w:b/>
        <w:bCs/>
        <w:snapToGrid/>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BEC4305"/>
    <w:multiLevelType w:val="hybridMultilevel"/>
    <w:tmpl w:val="1492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66CAE"/>
    <w:multiLevelType w:val="hybridMultilevel"/>
    <w:tmpl w:val="14A6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12941"/>
    <w:multiLevelType w:val="hybridMultilevel"/>
    <w:tmpl w:val="1492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C3CFC"/>
    <w:multiLevelType w:val="hybridMultilevel"/>
    <w:tmpl w:val="8A06A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AE16DF"/>
    <w:multiLevelType w:val="hybridMultilevel"/>
    <w:tmpl w:val="41BE8C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C31C25"/>
    <w:multiLevelType w:val="hybridMultilevel"/>
    <w:tmpl w:val="C580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08118E"/>
    <w:multiLevelType w:val="hybridMultilevel"/>
    <w:tmpl w:val="1492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C240D"/>
    <w:multiLevelType w:val="hybridMultilevel"/>
    <w:tmpl w:val="7484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B87DE5"/>
    <w:multiLevelType w:val="hybridMultilevel"/>
    <w:tmpl w:val="31002706"/>
    <w:lvl w:ilvl="0" w:tplc="6ACCA75C">
      <w:start w:val="1"/>
      <w:numFmt w:val="bullet"/>
      <w:lvlText w:val=""/>
      <w:lvlJc w:val="left"/>
      <w:pPr>
        <w:ind w:left="720" w:hanging="72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47114F"/>
    <w:multiLevelType w:val="singleLevel"/>
    <w:tmpl w:val="DE3AF57C"/>
    <w:lvl w:ilvl="0">
      <w:start w:val="1"/>
      <w:numFmt w:val="bullet"/>
      <w:pStyle w:val="Bullet"/>
      <w:lvlText w:val=""/>
      <w:lvlJc w:val="left"/>
      <w:pPr>
        <w:tabs>
          <w:tab w:val="num" w:pos="360"/>
        </w:tabs>
        <w:ind w:left="360" w:hanging="360"/>
      </w:pPr>
      <w:rPr>
        <w:rFonts w:ascii="Wingdings" w:hAnsi="Wingdings" w:hint="default"/>
      </w:rPr>
    </w:lvl>
  </w:abstractNum>
  <w:num w:numId="1">
    <w:abstractNumId w:val="30"/>
  </w:num>
  <w:num w:numId="2">
    <w:abstractNumId w:val="27"/>
  </w:num>
  <w:num w:numId="3">
    <w:abstractNumId w:val="21"/>
  </w:num>
  <w:num w:numId="4">
    <w:abstractNumId w:val="23"/>
  </w:num>
  <w:num w:numId="5">
    <w:abstractNumId w:val="11"/>
  </w:num>
  <w:num w:numId="6">
    <w:abstractNumId w:val="16"/>
  </w:num>
  <w:num w:numId="7">
    <w:abstractNumId w:val="9"/>
  </w:num>
  <w:num w:numId="8">
    <w:abstractNumId w:val="8"/>
  </w:num>
  <w:num w:numId="9">
    <w:abstractNumId w:val="19"/>
  </w:num>
  <w:num w:numId="10">
    <w:abstractNumId w:val="28"/>
  </w:num>
  <w:num w:numId="11">
    <w:abstractNumId w:val="20"/>
  </w:num>
  <w:num w:numId="12">
    <w:abstractNumId w:val="4"/>
  </w:num>
  <w:num w:numId="13">
    <w:abstractNumId w:val="3"/>
  </w:num>
  <w:num w:numId="14">
    <w:abstractNumId w:val="14"/>
  </w:num>
  <w:num w:numId="15">
    <w:abstractNumId w:val="15"/>
  </w:num>
  <w:num w:numId="16">
    <w:abstractNumId w:val="0"/>
  </w:num>
  <w:num w:numId="17">
    <w:abstractNumId w:val="12"/>
  </w:num>
  <w:num w:numId="18">
    <w:abstractNumId w:val="24"/>
  </w:num>
  <w:num w:numId="19">
    <w:abstractNumId w:val="5"/>
  </w:num>
  <w:num w:numId="20">
    <w:abstractNumId w:val="26"/>
  </w:num>
  <w:num w:numId="21">
    <w:abstractNumId w:val="17"/>
  </w:num>
  <w:num w:numId="22">
    <w:abstractNumId w:val="29"/>
  </w:num>
  <w:num w:numId="23">
    <w:abstractNumId w:val="22"/>
  </w:num>
  <w:num w:numId="24">
    <w:abstractNumId w:val="10"/>
  </w:num>
  <w:num w:numId="25">
    <w:abstractNumId w:val="25"/>
  </w:num>
  <w:num w:numId="26">
    <w:abstractNumId w:val="18"/>
  </w:num>
  <w:num w:numId="27">
    <w:abstractNumId w:val="1"/>
  </w:num>
  <w:num w:numId="28">
    <w:abstractNumId w:val="13"/>
  </w:num>
  <w:num w:numId="29">
    <w:abstractNumId w:val="6"/>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04"/>
    <w:rsid w:val="00020CDD"/>
    <w:rsid w:val="00045FA3"/>
    <w:rsid w:val="00050040"/>
    <w:rsid w:val="00051013"/>
    <w:rsid w:val="00066C9F"/>
    <w:rsid w:val="00086153"/>
    <w:rsid w:val="000D0C7B"/>
    <w:rsid w:val="000D6429"/>
    <w:rsid w:val="000E024A"/>
    <w:rsid w:val="00114B78"/>
    <w:rsid w:val="00117C5E"/>
    <w:rsid w:val="001214EE"/>
    <w:rsid w:val="00123D38"/>
    <w:rsid w:val="001257D4"/>
    <w:rsid w:val="001519E9"/>
    <w:rsid w:val="00176896"/>
    <w:rsid w:val="001909E7"/>
    <w:rsid w:val="001B560B"/>
    <w:rsid w:val="001D370F"/>
    <w:rsid w:val="001D5397"/>
    <w:rsid w:val="001E2F0E"/>
    <w:rsid w:val="0020061B"/>
    <w:rsid w:val="00236F6F"/>
    <w:rsid w:val="00255FFB"/>
    <w:rsid w:val="002579AC"/>
    <w:rsid w:val="00266A0E"/>
    <w:rsid w:val="00267B2E"/>
    <w:rsid w:val="002B32BB"/>
    <w:rsid w:val="002C4EF8"/>
    <w:rsid w:val="002D61B7"/>
    <w:rsid w:val="002F74D5"/>
    <w:rsid w:val="00340275"/>
    <w:rsid w:val="00360FC9"/>
    <w:rsid w:val="0039506B"/>
    <w:rsid w:val="003B4161"/>
    <w:rsid w:val="003B4D4D"/>
    <w:rsid w:val="003C053C"/>
    <w:rsid w:val="004000B4"/>
    <w:rsid w:val="00420D1E"/>
    <w:rsid w:val="004277EE"/>
    <w:rsid w:val="00455FEC"/>
    <w:rsid w:val="00482DBB"/>
    <w:rsid w:val="00484BAF"/>
    <w:rsid w:val="004C123E"/>
    <w:rsid w:val="004D3584"/>
    <w:rsid w:val="0051145E"/>
    <w:rsid w:val="005225BF"/>
    <w:rsid w:val="00556B0A"/>
    <w:rsid w:val="005741EA"/>
    <w:rsid w:val="0059176C"/>
    <w:rsid w:val="005A7BD2"/>
    <w:rsid w:val="005C315A"/>
    <w:rsid w:val="005D0F0A"/>
    <w:rsid w:val="005E3435"/>
    <w:rsid w:val="005F4921"/>
    <w:rsid w:val="006334A7"/>
    <w:rsid w:val="006656B1"/>
    <w:rsid w:val="006A4221"/>
    <w:rsid w:val="006D7C49"/>
    <w:rsid w:val="006E157C"/>
    <w:rsid w:val="006E675B"/>
    <w:rsid w:val="00752197"/>
    <w:rsid w:val="00755BAA"/>
    <w:rsid w:val="00765C14"/>
    <w:rsid w:val="00775CC5"/>
    <w:rsid w:val="007B0B94"/>
    <w:rsid w:val="007C5248"/>
    <w:rsid w:val="007C5984"/>
    <w:rsid w:val="00801FDA"/>
    <w:rsid w:val="0081477C"/>
    <w:rsid w:val="008655FE"/>
    <w:rsid w:val="00871285"/>
    <w:rsid w:val="00877AC6"/>
    <w:rsid w:val="008960A4"/>
    <w:rsid w:val="008B506A"/>
    <w:rsid w:val="008C3C6B"/>
    <w:rsid w:val="008C4F7E"/>
    <w:rsid w:val="008E2AE3"/>
    <w:rsid w:val="008F11AA"/>
    <w:rsid w:val="009021B3"/>
    <w:rsid w:val="00926AD3"/>
    <w:rsid w:val="00931004"/>
    <w:rsid w:val="009A7170"/>
    <w:rsid w:val="009B0A0F"/>
    <w:rsid w:val="009C5CEC"/>
    <w:rsid w:val="009D13E8"/>
    <w:rsid w:val="009E5F95"/>
    <w:rsid w:val="00A06B87"/>
    <w:rsid w:val="00A12E49"/>
    <w:rsid w:val="00A1300C"/>
    <w:rsid w:val="00A17AF0"/>
    <w:rsid w:val="00A46225"/>
    <w:rsid w:val="00A868DD"/>
    <w:rsid w:val="00AC4E7A"/>
    <w:rsid w:val="00AF0BCF"/>
    <w:rsid w:val="00B12D4F"/>
    <w:rsid w:val="00B13089"/>
    <w:rsid w:val="00B358E9"/>
    <w:rsid w:val="00B35949"/>
    <w:rsid w:val="00B43204"/>
    <w:rsid w:val="00B4404E"/>
    <w:rsid w:val="00B63AED"/>
    <w:rsid w:val="00BB24DE"/>
    <w:rsid w:val="00BB33ED"/>
    <w:rsid w:val="00BC69B6"/>
    <w:rsid w:val="00BF3593"/>
    <w:rsid w:val="00BF6E94"/>
    <w:rsid w:val="00C05AF0"/>
    <w:rsid w:val="00C20C46"/>
    <w:rsid w:val="00C2569A"/>
    <w:rsid w:val="00C50AE6"/>
    <w:rsid w:val="00C5143F"/>
    <w:rsid w:val="00C534D8"/>
    <w:rsid w:val="00C865FA"/>
    <w:rsid w:val="00C90081"/>
    <w:rsid w:val="00CA2A5B"/>
    <w:rsid w:val="00CE5DC9"/>
    <w:rsid w:val="00D44ECA"/>
    <w:rsid w:val="00DA28DC"/>
    <w:rsid w:val="00DA74AA"/>
    <w:rsid w:val="00DB0C30"/>
    <w:rsid w:val="00DB25EE"/>
    <w:rsid w:val="00DB5D84"/>
    <w:rsid w:val="00DC3446"/>
    <w:rsid w:val="00DD631F"/>
    <w:rsid w:val="00E008C8"/>
    <w:rsid w:val="00E8017B"/>
    <w:rsid w:val="00E86CC1"/>
    <w:rsid w:val="00EA2ACE"/>
    <w:rsid w:val="00EC01A4"/>
    <w:rsid w:val="00EE7E3F"/>
    <w:rsid w:val="00F0226F"/>
    <w:rsid w:val="00F1758C"/>
    <w:rsid w:val="00F371C5"/>
    <w:rsid w:val="00F730C6"/>
    <w:rsid w:val="00F851E3"/>
    <w:rsid w:val="00F904E7"/>
    <w:rsid w:val="00F92704"/>
    <w:rsid w:val="00F94B61"/>
    <w:rsid w:val="00FF707F"/>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5CBCC4C"/>
  <w14:defaultImageDpi w14:val="300"/>
  <w15:docId w15:val="{93E47012-6B50-4B41-8CC2-28F27547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5949"/>
    <w:pPr>
      <w:keepNext/>
      <w:outlineLvl w:val="0"/>
    </w:pPr>
    <w:rPr>
      <w:rFonts w:ascii="Times New Roman" w:eastAsia="Times New Roman" w:hAnsi="Times New Roman" w:cs="Times New Roman"/>
      <w:b/>
      <w:bCs/>
    </w:rPr>
  </w:style>
  <w:style w:type="paragraph" w:styleId="Heading2">
    <w:name w:val="heading 2"/>
    <w:basedOn w:val="Normal"/>
    <w:next w:val="Normal"/>
    <w:link w:val="Heading2Char"/>
    <w:semiHidden/>
    <w:unhideWhenUsed/>
    <w:qFormat/>
    <w:rsid w:val="00B359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35949"/>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semiHidden/>
    <w:unhideWhenUsed/>
    <w:qFormat/>
    <w:rsid w:val="00051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43204"/>
    <w:pPr>
      <w:tabs>
        <w:tab w:val="center" w:pos="4320"/>
        <w:tab w:val="right" w:pos="8640"/>
      </w:tabs>
    </w:pPr>
  </w:style>
  <w:style w:type="character" w:customStyle="1" w:styleId="HeaderChar">
    <w:name w:val="Header Char"/>
    <w:basedOn w:val="DefaultParagraphFont"/>
    <w:link w:val="Header"/>
    <w:rsid w:val="00B43204"/>
  </w:style>
  <w:style w:type="paragraph" w:styleId="Footer">
    <w:name w:val="footer"/>
    <w:basedOn w:val="Normal"/>
    <w:link w:val="FooterChar"/>
    <w:uiPriority w:val="99"/>
    <w:unhideWhenUsed/>
    <w:rsid w:val="00B43204"/>
    <w:pPr>
      <w:tabs>
        <w:tab w:val="center" w:pos="4320"/>
        <w:tab w:val="right" w:pos="8640"/>
      </w:tabs>
    </w:pPr>
  </w:style>
  <w:style w:type="character" w:customStyle="1" w:styleId="FooterChar">
    <w:name w:val="Footer Char"/>
    <w:basedOn w:val="DefaultParagraphFont"/>
    <w:link w:val="Footer"/>
    <w:uiPriority w:val="99"/>
    <w:rsid w:val="00B43204"/>
  </w:style>
  <w:style w:type="paragraph" w:styleId="BalloonText">
    <w:name w:val="Balloon Text"/>
    <w:basedOn w:val="Normal"/>
    <w:link w:val="BalloonTextChar"/>
    <w:uiPriority w:val="99"/>
    <w:semiHidden/>
    <w:unhideWhenUsed/>
    <w:rsid w:val="00B432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204"/>
    <w:rPr>
      <w:rFonts w:ascii="Lucida Grande" w:hAnsi="Lucida Grande" w:cs="Lucida Grande"/>
      <w:sz w:val="18"/>
      <w:szCs w:val="18"/>
    </w:rPr>
  </w:style>
  <w:style w:type="paragraph" w:customStyle="1" w:styleId="BasicParagraph">
    <w:name w:val="[Basic Paragraph]"/>
    <w:basedOn w:val="Normal"/>
    <w:uiPriority w:val="99"/>
    <w:rsid w:val="00B4320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rsid w:val="00B35949"/>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B359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35949"/>
    <w:rPr>
      <w:rFonts w:asciiTheme="majorHAnsi" w:eastAsiaTheme="majorEastAsia" w:hAnsiTheme="majorHAnsi" w:cstheme="majorBidi"/>
      <w:b/>
      <w:bCs/>
      <w:color w:val="4F81BD" w:themeColor="accent1"/>
      <w:sz w:val="20"/>
      <w:szCs w:val="20"/>
    </w:rPr>
  </w:style>
  <w:style w:type="paragraph" w:customStyle="1" w:styleId="DocumentLabel">
    <w:name w:val="Document Label"/>
    <w:basedOn w:val="Normal"/>
    <w:rsid w:val="00B35949"/>
    <w:pPr>
      <w:keepNext/>
      <w:keepLines/>
      <w:spacing w:before="240" w:after="360"/>
    </w:pPr>
    <w:rPr>
      <w:rFonts w:ascii="Times New Roman" w:eastAsia="Times New Roman" w:hAnsi="Times New Roman" w:cs="Times New Roman"/>
      <w:b/>
      <w:kern w:val="28"/>
      <w:sz w:val="36"/>
      <w:szCs w:val="20"/>
    </w:rPr>
  </w:style>
  <w:style w:type="paragraph" w:styleId="ListParagraph">
    <w:name w:val="List Paragraph"/>
    <w:basedOn w:val="Normal"/>
    <w:link w:val="ListParagraphChar"/>
    <w:uiPriority w:val="34"/>
    <w:qFormat/>
    <w:rsid w:val="00B35949"/>
    <w:pPr>
      <w:ind w:left="720"/>
    </w:pPr>
    <w:rPr>
      <w:rFonts w:ascii="Times New Roman" w:eastAsia="Times New Roman" w:hAnsi="Times New Roman" w:cs="Times New Roman"/>
    </w:rPr>
  </w:style>
  <w:style w:type="table" w:styleId="TableGrid">
    <w:name w:val="Table Grid"/>
    <w:basedOn w:val="TableNormal"/>
    <w:uiPriority w:val="59"/>
    <w:rsid w:val="00B3594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35949"/>
    <w:rPr>
      <w:color w:val="0000FF" w:themeColor="hyperlink"/>
      <w:u w:val="single"/>
    </w:rPr>
  </w:style>
  <w:style w:type="paragraph" w:customStyle="1" w:styleId="Bullet">
    <w:name w:val="Bullet"/>
    <w:basedOn w:val="Normal"/>
    <w:rsid w:val="00B35949"/>
    <w:pPr>
      <w:numPr>
        <w:numId w:val="1"/>
      </w:numPr>
      <w:spacing w:before="60"/>
    </w:pPr>
    <w:rPr>
      <w:rFonts w:ascii="Times New Roman" w:eastAsia="Times New Roman" w:hAnsi="Times New Roman" w:cs="Times New Roman"/>
      <w:snapToGrid w:val="0"/>
      <w:sz w:val="22"/>
      <w:szCs w:val="20"/>
    </w:rPr>
  </w:style>
  <w:style w:type="paragraph" w:styleId="NormalWeb">
    <w:name w:val="Normal (Web)"/>
    <w:basedOn w:val="Normal"/>
    <w:uiPriority w:val="99"/>
    <w:rsid w:val="00B35949"/>
    <w:pPr>
      <w:spacing w:before="100" w:beforeAutospacing="1" w:after="100" w:afterAutospacing="1"/>
    </w:pPr>
    <w:rPr>
      <w:rFonts w:ascii="Arial" w:eastAsia="Arial Unicode MS" w:hAnsi="Arial" w:cs="Arial"/>
      <w:sz w:val="18"/>
      <w:szCs w:val="18"/>
    </w:rPr>
  </w:style>
  <w:style w:type="paragraph" w:customStyle="1" w:styleId="BodyText4">
    <w:name w:val="Body Text 4"/>
    <w:basedOn w:val="BodyText2"/>
    <w:rsid w:val="00B35949"/>
    <w:pPr>
      <w:overflowPunct w:val="0"/>
      <w:autoSpaceDE w:val="0"/>
      <w:autoSpaceDN w:val="0"/>
      <w:adjustRightInd w:val="0"/>
      <w:spacing w:line="240" w:lineRule="auto"/>
      <w:ind w:left="360"/>
      <w:textAlignment w:val="baseline"/>
    </w:pPr>
    <w:rPr>
      <w:rFonts w:ascii="Times New Roman" w:eastAsia="Times New Roman" w:hAnsi="Times New Roman" w:cs="Times New Roman"/>
      <w:szCs w:val="20"/>
    </w:rPr>
  </w:style>
  <w:style w:type="character" w:customStyle="1" w:styleId="ListParagraphChar">
    <w:name w:val="List Paragraph Char"/>
    <w:link w:val="ListParagraph"/>
    <w:uiPriority w:val="34"/>
    <w:locked/>
    <w:rsid w:val="00B35949"/>
    <w:rPr>
      <w:rFonts w:ascii="Times New Roman" w:eastAsia="Times New Roman" w:hAnsi="Times New Roman" w:cs="Times New Roman"/>
    </w:rPr>
  </w:style>
  <w:style w:type="paragraph" w:styleId="BodyText2">
    <w:name w:val="Body Text 2"/>
    <w:basedOn w:val="Normal"/>
    <w:link w:val="BodyText2Char"/>
    <w:uiPriority w:val="99"/>
    <w:semiHidden/>
    <w:unhideWhenUsed/>
    <w:rsid w:val="00B35949"/>
    <w:pPr>
      <w:spacing w:after="120" w:line="480" w:lineRule="auto"/>
    </w:pPr>
  </w:style>
  <w:style w:type="character" w:customStyle="1" w:styleId="BodyText2Char">
    <w:name w:val="Body Text 2 Char"/>
    <w:basedOn w:val="DefaultParagraphFont"/>
    <w:link w:val="BodyText2"/>
    <w:uiPriority w:val="99"/>
    <w:semiHidden/>
    <w:rsid w:val="00B35949"/>
  </w:style>
  <w:style w:type="character" w:customStyle="1" w:styleId="Heading4Char">
    <w:name w:val="Heading 4 Char"/>
    <w:basedOn w:val="DefaultParagraphFont"/>
    <w:link w:val="Heading4"/>
    <w:uiPriority w:val="9"/>
    <w:semiHidden/>
    <w:rsid w:val="00051013"/>
    <w:rPr>
      <w:rFonts w:asciiTheme="majorHAnsi" w:eastAsiaTheme="majorEastAsia" w:hAnsiTheme="majorHAnsi" w:cstheme="majorBidi"/>
      <w:i/>
      <w:iCs/>
      <w:color w:val="365F91" w:themeColor="accent1" w:themeShade="BF"/>
    </w:rPr>
  </w:style>
  <w:style w:type="paragraph" w:styleId="BodyText3">
    <w:name w:val="Body Text 3"/>
    <w:basedOn w:val="Normal"/>
    <w:link w:val="BodyText3Char"/>
    <w:uiPriority w:val="99"/>
    <w:semiHidden/>
    <w:unhideWhenUsed/>
    <w:rsid w:val="00051013"/>
    <w:pPr>
      <w:spacing w:after="120"/>
    </w:pPr>
    <w:rPr>
      <w:sz w:val="16"/>
      <w:szCs w:val="16"/>
    </w:rPr>
  </w:style>
  <w:style w:type="character" w:customStyle="1" w:styleId="BodyText3Char">
    <w:name w:val="Body Text 3 Char"/>
    <w:basedOn w:val="DefaultParagraphFont"/>
    <w:link w:val="BodyText3"/>
    <w:uiPriority w:val="99"/>
    <w:semiHidden/>
    <w:rsid w:val="00051013"/>
    <w:rPr>
      <w:sz w:val="16"/>
      <w:szCs w:val="16"/>
    </w:rPr>
  </w:style>
  <w:style w:type="paragraph" w:styleId="BodyText">
    <w:name w:val="Body Text"/>
    <w:basedOn w:val="Normal"/>
    <w:link w:val="BodyTextChar"/>
    <w:uiPriority w:val="99"/>
    <w:semiHidden/>
    <w:unhideWhenUsed/>
    <w:rsid w:val="00051013"/>
    <w:pPr>
      <w:spacing w:after="120"/>
    </w:pPr>
  </w:style>
  <w:style w:type="character" w:customStyle="1" w:styleId="BodyTextChar">
    <w:name w:val="Body Text Char"/>
    <w:basedOn w:val="DefaultParagraphFont"/>
    <w:link w:val="BodyText"/>
    <w:uiPriority w:val="99"/>
    <w:semiHidden/>
    <w:rsid w:val="00051013"/>
  </w:style>
  <w:style w:type="character" w:styleId="PlaceholderText">
    <w:name w:val="Placeholder Text"/>
    <w:basedOn w:val="DefaultParagraphFont"/>
    <w:uiPriority w:val="99"/>
    <w:semiHidden/>
    <w:rsid w:val="00C90081"/>
    <w:rPr>
      <w:color w:val="808080"/>
    </w:rPr>
  </w:style>
  <w:style w:type="paragraph" w:customStyle="1" w:styleId="DAIbodycopy">
    <w:name w:val="DAI body copy"/>
    <w:rsid w:val="00C90081"/>
    <w:pPr>
      <w:spacing w:line="240" w:lineRule="exact"/>
    </w:pPr>
    <w:rPr>
      <w:rFonts w:ascii="Times" w:eastAsia="Times" w:hAnsi="Times" w:cs="Times New Roman"/>
      <w:sz w:val="20"/>
      <w:szCs w:val="20"/>
    </w:rPr>
  </w:style>
  <w:style w:type="paragraph" w:customStyle="1" w:styleId="Default">
    <w:name w:val="Default"/>
    <w:basedOn w:val="Normal"/>
    <w:rsid w:val="00C90081"/>
    <w:pPr>
      <w:autoSpaceDE w:val="0"/>
      <w:autoSpaceDN w:val="0"/>
    </w:pPr>
    <w:rPr>
      <w:rFonts w:ascii="Arial" w:eastAsiaTheme="minorHAnsi" w:hAnsi="Arial" w:cs="Arial"/>
      <w:color w:val="000000"/>
    </w:rPr>
  </w:style>
  <w:style w:type="paragraph" w:styleId="NoSpacing">
    <w:name w:val="No Spacing"/>
    <w:uiPriority w:val="1"/>
    <w:qFormat/>
    <w:rsid w:val="00C90081"/>
    <w:rPr>
      <w:rFonts w:ascii="Arial" w:eastAsiaTheme="minorHAnsi" w:hAnsi="Arial"/>
      <w:color w:val="000000" w:themeColor="text1"/>
      <w:sz w:val="22"/>
      <w:szCs w:val="22"/>
    </w:rPr>
  </w:style>
  <w:style w:type="paragraph" w:styleId="Title">
    <w:name w:val="Title"/>
    <w:aliases w:val="t"/>
    <w:basedOn w:val="Normal"/>
    <w:link w:val="TitleChar"/>
    <w:qFormat/>
    <w:rsid w:val="00C90081"/>
    <w:pPr>
      <w:widowControl w:val="0"/>
      <w:jc w:val="center"/>
    </w:pPr>
    <w:rPr>
      <w:rFonts w:ascii="Times New Roman" w:eastAsia="Times New Roman" w:hAnsi="Times New Roman" w:cs="Times New Roman"/>
      <w:snapToGrid w:val="0"/>
      <w:szCs w:val="20"/>
      <w:u w:val="single"/>
    </w:rPr>
  </w:style>
  <w:style w:type="character" w:customStyle="1" w:styleId="TitleChar">
    <w:name w:val="Title Char"/>
    <w:aliases w:val="t Char"/>
    <w:basedOn w:val="DefaultParagraphFont"/>
    <w:link w:val="Title"/>
    <w:rsid w:val="00C90081"/>
    <w:rPr>
      <w:rFonts w:ascii="Times New Roman" w:eastAsia="Times New Roman" w:hAnsi="Times New Roman" w:cs="Times New Roman"/>
      <w:snapToGrid w:val="0"/>
      <w:szCs w:val="20"/>
      <w:u w:val="single"/>
    </w:rPr>
  </w:style>
  <w:style w:type="paragraph" w:styleId="CommentText">
    <w:name w:val="annotation text"/>
    <w:basedOn w:val="Normal"/>
    <w:link w:val="CommentTextChar"/>
    <w:semiHidden/>
    <w:unhideWhenUsed/>
    <w:rsid w:val="006E675B"/>
    <w:rPr>
      <w:rFonts w:ascii="Courier New" w:eastAsia="Times New Roman" w:hAnsi="Courier New" w:cs="Courier New"/>
      <w:sz w:val="20"/>
      <w:szCs w:val="20"/>
    </w:rPr>
  </w:style>
  <w:style w:type="character" w:customStyle="1" w:styleId="CommentTextChar">
    <w:name w:val="Comment Text Char"/>
    <w:basedOn w:val="DefaultParagraphFont"/>
    <w:link w:val="CommentText"/>
    <w:semiHidden/>
    <w:rsid w:val="006E675B"/>
    <w:rPr>
      <w:rFonts w:ascii="Courier New" w:eastAsia="Times New Roman" w:hAnsi="Courier New" w:cs="Courier New"/>
      <w:sz w:val="20"/>
      <w:szCs w:val="20"/>
    </w:rPr>
  </w:style>
  <w:style w:type="character" w:styleId="CommentReference">
    <w:name w:val="annotation reference"/>
    <w:semiHidden/>
    <w:unhideWhenUsed/>
    <w:rsid w:val="006E675B"/>
    <w:rPr>
      <w:sz w:val="16"/>
      <w:szCs w:val="16"/>
    </w:rPr>
  </w:style>
  <w:style w:type="character" w:styleId="UnresolvedMention">
    <w:name w:val="Unresolved Mention"/>
    <w:basedOn w:val="DefaultParagraphFont"/>
    <w:uiPriority w:val="99"/>
    <w:semiHidden/>
    <w:unhideWhenUsed/>
    <w:rsid w:val="000D0C7B"/>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C5CEC"/>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C5CEC"/>
    <w:rPr>
      <w:rFonts w:ascii="Courier New" w:eastAsia="Times New Roman" w:hAnsi="Courier New" w:cs="Courier New"/>
      <w:b/>
      <w:bCs/>
      <w:sz w:val="20"/>
      <w:szCs w:val="20"/>
    </w:rPr>
  </w:style>
  <w:style w:type="paragraph" w:styleId="Revision">
    <w:name w:val="Revision"/>
    <w:hidden/>
    <w:uiPriority w:val="99"/>
    <w:semiHidden/>
    <w:rsid w:val="008F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147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ry@icma.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nry@icm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aushansky@icm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cma.org" TargetMode="External"/><Relationship Id="rId4" Type="http://schemas.openxmlformats.org/officeDocument/2006/relationships/settings" Target="settings.xml"/><Relationship Id="rId9" Type="http://schemas.openxmlformats.org/officeDocument/2006/relationships/hyperlink" Target="mailto:tjohnson@icma.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E4BF1-CD00-489D-B021-DC45407C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1901</Words>
  <Characters>10899</Characters>
  <Application>Microsoft Office Word</Application>
  <DocSecurity>0</DocSecurity>
  <Lines>147</Lines>
  <Paragraphs>85</Paragraphs>
  <ScaleCrop>false</ScaleCrop>
  <HeadingPairs>
    <vt:vector size="2" baseType="variant">
      <vt:variant>
        <vt:lpstr>Title</vt:lpstr>
      </vt:variant>
      <vt:variant>
        <vt:i4>1</vt:i4>
      </vt:variant>
    </vt:vector>
  </HeadingPairs>
  <TitlesOfParts>
    <vt:vector size="1" baseType="lpstr">
      <vt:lpstr/>
    </vt:vector>
  </TitlesOfParts>
  <Company>ICMA</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Abrams</dc:creator>
  <cp:keywords/>
  <dc:description/>
  <cp:lastModifiedBy>Clark Henry</cp:lastModifiedBy>
  <cp:revision>3</cp:revision>
  <dcterms:created xsi:type="dcterms:W3CDTF">2021-12-17T19:30:00Z</dcterms:created>
  <dcterms:modified xsi:type="dcterms:W3CDTF">2021-12-17T19:57:00Z</dcterms:modified>
</cp:coreProperties>
</file>